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charts/chart31.xml" ContentType="application/vnd.openxmlformats-officedocument.drawingml.chart+xml"/>
  <Override PartName="/word/charts/style31.xml" ContentType="application/vnd.ms-office.chartstyle+xml"/>
  <Override PartName="/word/charts/colors31.xml" ContentType="application/vnd.ms-office.chartcolorstyle+xml"/>
  <Override PartName="/word/charts/chart32.xml" ContentType="application/vnd.openxmlformats-officedocument.drawingml.chart+xml"/>
  <Override PartName="/word/charts/style32.xml" ContentType="application/vnd.ms-office.chartstyle+xml"/>
  <Override PartName="/word/charts/colors32.xml" ContentType="application/vnd.ms-office.chartcolorstyle+xml"/>
  <Override PartName="/word/charts/chart33.xml" ContentType="application/vnd.openxmlformats-officedocument.drawingml.chart+xml"/>
  <Override PartName="/word/charts/style33.xml" ContentType="application/vnd.ms-office.chartstyle+xml"/>
  <Override PartName="/word/charts/colors33.xml" ContentType="application/vnd.ms-office.chartcolorstyle+xml"/>
  <Override PartName="/word/charts/chart34.xml" ContentType="application/vnd.openxmlformats-officedocument.drawingml.chart+xml"/>
  <Override PartName="/word/charts/style34.xml" ContentType="application/vnd.ms-office.chartstyle+xml"/>
  <Override PartName="/word/charts/colors34.xml" ContentType="application/vnd.ms-office.chartcolorstyle+xml"/>
  <Override PartName="/word/charts/chart35.xml" ContentType="application/vnd.openxmlformats-officedocument.drawingml.chart+xml"/>
  <Override PartName="/word/charts/style35.xml" ContentType="application/vnd.ms-office.chartstyle+xml"/>
  <Override PartName="/word/charts/colors35.xml" ContentType="application/vnd.ms-office.chartcolorstyle+xml"/>
  <Override PartName="/word/charts/chart36.xml" ContentType="application/vnd.openxmlformats-officedocument.drawingml.chart+xml"/>
  <Override PartName="/word/charts/style36.xml" ContentType="application/vnd.ms-office.chartstyle+xml"/>
  <Override PartName="/word/charts/colors36.xml" ContentType="application/vnd.ms-office.chartcolorstyle+xml"/>
  <Override PartName="/word/charts/chart37.xml" ContentType="application/vnd.openxmlformats-officedocument.drawingml.chart+xml"/>
  <Override PartName="/word/charts/style37.xml" ContentType="application/vnd.ms-office.chartstyle+xml"/>
  <Override PartName="/word/charts/colors37.xml" ContentType="application/vnd.ms-office.chartcolorstyle+xml"/>
  <Override PartName="/word/charts/chart38.xml" ContentType="application/vnd.openxmlformats-officedocument.drawingml.chart+xml"/>
  <Override PartName="/word/charts/style38.xml" ContentType="application/vnd.ms-office.chartstyle+xml"/>
  <Override PartName="/word/charts/colors38.xml" ContentType="application/vnd.ms-office.chartcolorstyle+xml"/>
  <Override PartName="/word/charts/chart39.xml" ContentType="application/vnd.openxmlformats-officedocument.drawingml.chart+xml"/>
  <Override PartName="/word/charts/style39.xml" ContentType="application/vnd.ms-office.chartstyle+xml"/>
  <Override PartName="/word/charts/colors39.xml" ContentType="application/vnd.ms-office.chartcolorstyle+xml"/>
  <Override PartName="/word/charts/chart40.xml" ContentType="application/vnd.openxmlformats-officedocument.drawingml.chart+xml"/>
  <Override PartName="/word/charts/style40.xml" ContentType="application/vnd.ms-office.chartstyle+xml"/>
  <Override PartName="/word/charts/colors40.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sz w:val="24"/>
          <w:szCs w:val="24"/>
        </w:rPr>
        <w:id w:val="-1107193236"/>
        <w:docPartObj>
          <w:docPartGallery w:val="Cover Pages"/>
          <w:docPartUnique/>
        </w:docPartObj>
      </w:sdtPr>
      <w:sdtEndPr>
        <w:rPr>
          <w:sz w:val="28"/>
        </w:rPr>
      </w:sdtEndPr>
      <w:sdtContent>
        <w:p w14:paraId="6B8D1B84" w14:textId="61DF5761" w:rsidR="006C4F0A" w:rsidRPr="00073CFE" w:rsidRDefault="006C4F0A" w:rsidP="006C4F0A">
          <w:pPr>
            <w:pStyle w:val="1A-frontpageName-Nimi"/>
            <w:rPr>
              <w:lang w:val="en-US"/>
            </w:rPr>
          </w:pPr>
          <w:r>
            <w:rPr>
              <w:noProof/>
              <w:lang w:eastAsia="fi-FI" w:bidi="ar-SA"/>
            </w:rPr>
            <w:drawing>
              <wp:anchor distT="0" distB="0" distL="114300" distR="114300" simplePos="0" relativeHeight="251659264" behindDoc="1" locked="1" layoutInCell="1" allowOverlap="1" wp14:anchorId="62948C26" wp14:editId="54A2F46F">
                <wp:simplePos x="0" y="0"/>
                <wp:positionH relativeFrom="margin">
                  <wp:align>center</wp:align>
                </wp:positionH>
                <wp:positionV relativeFrom="page">
                  <wp:align>top</wp:align>
                </wp:positionV>
                <wp:extent cx="7566660" cy="3970655"/>
                <wp:effectExtent l="0" t="0" r="0" b="0"/>
                <wp:wrapTight wrapText="bothSides">
                  <wp:wrapPolygon edited="0">
                    <wp:start x="0" y="0"/>
                    <wp:lineTo x="0" y="21451"/>
                    <wp:lineTo x="21535" y="21451"/>
                    <wp:lineTo x="21535" y="0"/>
                    <wp:lineTo x="0" y="0"/>
                  </wp:wrapPolygon>
                </wp:wrapTight>
                <wp:docPr id="61" name="Vaasan yliopisto - University of Vaasa" descr="Vaasan yliopisto. The University of Vaasa." title="Vaasan yliopisto. The University of Vaa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du-logo-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566660" cy="3970655"/>
                        </a:xfrm>
                        <a:prstGeom prst="rect">
                          <a:avLst/>
                        </a:prstGeom>
                      </pic:spPr>
                    </pic:pic>
                  </a:graphicData>
                </a:graphic>
                <wp14:sizeRelH relativeFrom="page">
                  <wp14:pctWidth>0</wp14:pctWidth>
                </wp14:sizeRelH>
                <wp14:sizeRelV relativeFrom="page">
                  <wp14:pctHeight>0</wp14:pctHeight>
                </wp14:sizeRelV>
              </wp:anchor>
            </w:drawing>
          </w:r>
          <w:r w:rsidRPr="00073CFE">
            <w:rPr>
              <w:lang w:val="en-US"/>
            </w:rPr>
            <w:t xml:space="preserve"> </w:t>
          </w:r>
          <w:sdt>
            <w:sdtPr>
              <w:rPr>
                <w:lang w:val="en-US"/>
              </w:rPr>
              <w:alias w:val="Author"/>
              <w:tag w:val=""/>
              <w:id w:val="-611431296"/>
              <w:placeholder>
                <w:docPart w:val="B02E79B8CD4C4EE7A585F02EC6FFF992"/>
              </w:placeholder>
              <w:dataBinding w:prefixMappings="xmlns:ns0='http://purl.org/dc/elements/1.1/' xmlns:ns1='http://schemas.openxmlformats.org/package/2006/metadata/core-properties' " w:xpath="/ns1:coreProperties[1]/ns0:creator[1]" w:storeItemID="{6C3C8BC8-F283-45AE-878A-BAB7291924A1}"/>
              <w:text/>
            </w:sdtPr>
            <w:sdtContent>
              <w:r>
                <w:rPr>
                  <w:lang w:val="en-US"/>
                </w:rPr>
                <w:t>Ivan Karpliuk</w:t>
              </w:r>
            </w:sdtContent>
          </w:sdt>
        </w:p>
        <w:sdt>
          <w:sdtPr>
            <w:rPr>
              <w:b/>
              <w:bCs/>
              <w:sz w:val="40"/>
              <w:szCs w:val="40"/>
              <w:lang w:val="en-US"/>
            </w:rPr>
            <w:alias w:val="Title"/>
            <w:tag w:val=""/>
            <w:id w:val="-868990918"/>
            <w:placeholder>
              <w:docPart w:val="2A7E4CE02A8745DD8B1951D572A965F3"/>
            </w:placeholder>
            <w:dataBinding w:prefixMappings="xmlns:ns0='http://purl.org/dc/elements/1.1/' xmlns:ns1='http://schemas.openxmlformats.org/package/2006/metadata/core-properties' " w:xpath="/ns1:coreProperties[1]/ns0:title[1]" w:storeItemID="{6C3C8BC8-F283-45AE-878A-BAB7291924A1}"/>
            <w:text/>
          </w:sdtPr>
          <w:sdtContent>
            <w:p w14:paraId="1F657F7B" w14:textId="795C09DA" w:rsidR="006C4F0A" w:rsidRPr="00073CFE" w:rsidRDefault="006C4F0A" w:rsidP="006C4F0A">
              <w:pPr>
                <w:suppressAutoHyphens/>
                <w:spacing w:line="240" w:lineRule="auto"/>
                <w:jc w:val="center"/>
                <w:rPr>
                  <w:b/>
                  <w:bCs/>
                  <w:sz w:val="40"/>
                  <w:szCs w:val="40"/>
                  <w:lang w:val="en-US"/>
                </w:rPr>
              </w:pPr>
              <w:r w:rsidRPr="006C4F0A">
                <w:rPr>
                  <w:b/>
                  <w:bCs/>
                  <w:sz w:val="40"/>
                  <w:szCs w:val="40"/>
                  <w:lang w:val="en-US"/>
                </w:rPr>
                <w:t>Impact of the COVID-19 Pandemic on the Airline Industry</w:t>
              </w:r>
              <w:r w:rsidR="00382626">
                <w:rPr>
                  <w:b/>
                  <w:bCs/>
                  <w:sz w:val="40"/>
                  <w:szCs w:val="40"/>
                  <w:lang w:val="en-US"/>
                </w:rPr>
                <w:t>:</w:t>
              </w:r>
              <w:r w:rsidRPr="006C4F0A">
                <w:rPr>
                  <w:b/>
                  <w:bCs/>
                  <w:sz w:val="40"/>
                  <w:szCs w:val="40"/>
                  <w:lang w:val="en-US"/>
                </w:rPr>
                <w:t xml:space="preserve"> Comparison of Actual and Expected Losses</w:t>
              </w:r>
            </w:p>
          </w:sdtContent>
        </w:sdt>
        <w:p w14:paraId="13D85426" w14:textId="5021B3F9" w:rsidR="006C4F0A" w:rsidRPr="00073CFE" w:rsidRDefault="006C4F0A" w:rsidP="006C4F0A">
          <w:pPr>
            <w:pStyle w:val="3A-frontpagesubtitle-Alaotsikko"/>
            <w:suppressAutoHyphens/>
            <w:rPr>
              <w:lang w:val="en-US"/>
            </w:rPr>
          </w:pPr>
        </w:p>
        <w:p w14:paraId="6D20EDB3" w14:textId="77777777" w:rsidR="006C4F0A" w:rsidRPr="00073CFE" w:rsidRDefault="006C4F0A" w:rsidP="006C4F0A">
          <w:pPr>
            <w:pStyle w:val="3A-frontpagesubtitle-Alaotsikko"/>
            <w:rPr>
              <w:lang w:val="en-US"/>
            </w:rPr>
          </w:pPr>
        </w:p>
        <w:p w14:paraId="234BD933" w14:textId="77777777" w:rsidR="006C4F0A" w:rsidRPr="00073CFE" w:rsidRDefault="006C4F0A" w:rsidP="006C4F0A">
          <w:pPr>
            <w:pStyle w:val="3A-frontpagesubtitle-Alaotsikko"/>
            <w:rPr>
              <w:lang w:val="en-US"/>
            </w:rPr>
          </w:pPr>
        </w:p>
        <w:p w14:paraId="2FD84608" w14:textId="77777777" w:rsidR="006C4F0A" w:rsidRPr="00073CFE" w:rsidRDefault="006C4F0A" w:rsidP="006C4F0A">
          <w:pPr>
            <w:pStyle w:val="3A-frontpagesubtitle-Alaotsikko"/>
            <w:rPr>
              <w:lang w:val="en-US"/>
            </w:rPr>
          </w:pPr>
        </w:p>
        <w:p w14:paraId="170365D8" w14:textId="77777777" w:rsidR="006C4F0A" w:rsidRPr="00073CFE" w:rsidRDefault="006C4F0A" w:rsidP="006C4F0A">
          <w:pPr>
            <w:pStyle w:val="3A-frontpagesubtitle-Alaotsikko"/>
            <w:rPr>
              <w:lang w:val="en-US"/>
            </w:rPr>
          </w:pPr>
          <w:r>
            <w:rPr>
              <w:noProof/>
              <w:lang w:eastAsia="fi-FI" w:bidi="ar-SA"/>
            </w:rPr>
            <mc:AlternateContent>
              <mc:Choice Requires="wps">
                <w:drawing>
                  <wp:anchor distT="45720" distB="45720" distL="114300" distR="114300" simplePos="0" relativeHeight="251661312" behindDoc="0" locked="0" layoutInCell="1" allowOverlap="0" wp14:anchorId="3828AF1D" wp14:editId="0BD2BC16">
                    <wp:simplePos x="0" y="0"/>
                    <wp:positionH relativeFrom="column">
                      <wp:align>right</wp:align>
                    </wp:positionH>
                    <wp:positionV relativeFrom="page">
                      <wp:posOffset>7744460</wp:posOffset>
                    </wp:positionV>
                    <wp:extent cx="2360930" cy="1404620"/>
                    <wp:effectExtent l="0" t="0" r="0" b="8255"/>
                    <wp:wrapSquare wrapText="bothSides"/>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4E49C124" w14:textId="4492AA98" w:rsidR="006C4F0A" w:rsidRPr="00F7462F" w:rsidRDefault="006C4F0A" w:rsidP="006C4F0A">
                                <w:pPr>
                                  <w:spacing w:line="240" w:lineRule="auto"/>
                                  <w:jc w:val="right"/>
                                  <w:rPr>
                                    <w:lang w:val="en-US"/>
                                  </w:rPr>
                                </w:pPr>
                                <w:r w:rsidRPr="00F7462F">
                                  <w:rPr>
                                    <w:lang w:val="en-US"/>
                                  </w:rPr>
                                  <w:t>School of</w:t>
                                </w:r>
                                <w:r w:rsidR="00C23E3B">
                                  <w:rPr>
                                    <w:lang w:val="en-US"/>
                                  </w:rPr>
                                  <w:t xml:space="preserve"> Accounting and</w:t>
                                </w:r>
                                <w:r w:rsidRPr="00F7462F">
                                  <w:rPr>
                                    <w:lang w:val="en-US"/>
                                  </w:rPr>
                                  <w:t xml:space="preserve"> </w:t>
                                </w:r>
                                <w:r w:rsidR="00744E69">
                                  <w:rPr>
                                    <w:lang w:val="en-US"/>
                                  </w:rPr>
                                  <w:t>Finance</w:t>
                                </w:r>
                                <w:r w:rsidRPr="00F7462F">
                                  <w:rPr>
                                    <w:lang w:val="en-US"/>
                                  </w:rPr>
                                  <w:t xml:space="preserve"> </w:t>
                                </w:r>
                              </w:p>
                              <w:p w14:paraId="7E83625C" w14:textId="77777777" w:rsidR="006C4F0A" w:rsidRPr="00F7462F" w:rsidRDefault="006C4F0A" w:rsidP="006C4F0A">
                                <w:pPr>
                                  <w:spacing w:line="240" w:lineRule="auto"/>
                                  <w:jc w:val="right"/>
                                  <w:rPr>
                                    <w:lang w:val="en-US"/>
                                  </w:rPr>
                                </w:pPr>
                                <w:r w:rsidRPr="00F7462F">
                                  <w:rPr>
                                    <w:lang w:val="en-US"/>
                                  </w:rPr>
                                  <w:t xml:space="preserve">Master’s thesis in </w:t>
                                </w:r>
                                <w:r>
                                  <w:rPr>
                                    <w:lang w:val="en-US"/>
                                  </w:rPr>
                                  <w:t>Discipline</w:t>
                                </w:r>
                                <w:r w:rsidRPr="00F7462F">
                                  <w:rPr>
                                    <w:lang w:val="en-US"/>
                                  </w:rPr>
                                  <w:t xml:space="preserve"> </w:t>
                                </w:r>
                              </w:p>
                              <w:p w14:paraId="11614CED" w14:textId="60F6BCC4" w:rsidR="006C4F0A" w:rsidRPr="00FE38EA" w:rsidRDefault="00744E69" w:rsidP="00744E69">
                                <w:pPr>
                                  <w:spacing w:line="240" w:lineRule="auto"/>
                                  <w:jc w:val="right"/>
                                  <w:rPr>
                                    <w:lang w:val="en-US"/>
                                  </w:rPr>
                                </w:pPr>
                                <w:r w:rsidRPr="00744E69">
                                  <w:rPr>
                                    <w:lang w:val="en-US"/>
                                  </w:rPr>
                                  <w:t xml:space="preserve">Master's Degree </w:t>
                                </w:r>
                                <w:proofErr w:type="spellStart"/>
                                <w:r w:rsidRPr="00744E69">
                                  <w:rPr>
                                    <w:lang w:val="en-US"/>
                                  </w:rPr>
                                  <w:t>Programme</w:t>
                                </w:r>
                                <w:proofErr w:type="spellEnd"/>
                                <w:r w:rsidRPr="00744E69">
                                  <w:rPr>
                                    <w:lang w:val="en-US"/>
                                  </w:rPr>
                                  <w:t xml:space="preserve"> in Finance</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3828AF1D" id="_x0000_t202" coordsize="21600,21600" o:spt="202" path="m,l,21600r21600,l21600,xe">
                    <v:stroke joinstyle="miter"/>
                    <v:path gradientshapeok="t" o:connecttype="rect"/>
                  </v:shapetype>
                  <v:shape id="Text Box 2" o:spid="_x0000_s1026" type="#_x0000_t202" style="position:absolute;left:0;text-align:left;margin-left:134.7pt;margin-top:609.8pt;width:185.9pt;height:110.6pt;z-index:251661312;visibility:visible;mso-wrap-style:square;mso-width-percent:400;mso-height-percent:200;mso-wrap-distance-left:9pt;mso-wrap-distance-top:3.6pt;mso-wrap-distance-right:9pt;mso-wrap-distance-bottom:3.6pt;mso-position-horizontal:right;mso-position-horizontal-relative:text;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" o:allowoverlap="f" stroked="f">
                    <v:textbox style="mso-fit-shape-to-text:t">
                      <w:txbxContent>
                        <w:p w14:paraId="4E49C124" w14:textId="4492AA98" w:rsidR="006C4F0A" w:rsidRPr="00F7462F" w:rsidRDefault="006C4F0A" w:rsidP="006C4F0A">
                          <w:pPr>
                            <w:spacing w:line="240" w:lineRule="auto"/>
                            <w:jc w:val="right"/>
                            <w:rPr>
                              <w:lang w:val="en-US"/>
                            </w:rPr>
                          </w:pPr>
                          <w:r w:rsidRPr="00F7462F">
                            <w:rPr>
                              <w:lang w:val="en-US"/>
                            </w:rPr>
                            <w:t>School of</w:t>
                          </w:r>
                          <w:r w:rsidR="00C23E3B">
                            <w:rPr>
                              <w:lang w:val="en-US"/>
                            </w:rPr>
                            <w:t xml:space="preserve"> Accounting and</w:t>
                          </w:r>
                          <w:r w:rsidRPr="00F7462F">
                            <w:rPr>
                              <w:lang w:val="en-US"/>
                            </w:rPr>
                            <w:t xml:space="preserve"> </w:t>
                          </w:r>
                          <w:r w:rsidR="00744E69">
                            <w:rPr>
                              <w:lang w:val="en-US"/>
                            </w:rPr>
                            <w:t>Finance</w:t>
                          </w:r>
                          <w:r w:rsidRPr="00F7462F">
                            <w:rPr>
                              <w:lang w:val="en-US"/>
                            </w:rPr>
                            <w:t xml:space="preserve"> </w:t>
                          </w:r>
                        </w:p>
                        <w:p w14:paraId="7E83625C" w14:textId="77777777" w:rsidR="006C4F0A" w:rsidRPr="00F7462F" w:rsidRDefault="006C4F0A" w:rsidP="006C4F0A">
                          <w:pPr>
                            <w:spacing w:line="240" w:lineRule="auto"/>
                            <w:jc w:val="right"/>
                            <w:rPr>
                              <w:lang w:val="en-US"/>
                            </w:rPr>
                          </w:pPr>
                          <w:r w:rsidRPr="00F7462F">
                            <w:rPr>
                              <w:lang w:val="en-US"/>
                            </w:rPr>
                            <w:t xml:space="preserve">Master’s thesis in </w:t>
                          </w:r>
                          <w:r>
                            <w:rPr>
                              <w:lang w:val="en-US"/>
                            </w:rPr>
                            <w:t>Discipline</w:t>
                          </w:r>
                          <w:r w:rsidRPr="00F7462F">
                            <w:rPr>
                              <w:lang w:val="en-US"/>
                            </w:rPr>
                            <w:t xml:space="preserve"> </w:t>
                          </w:r>
                        </w:p>
                        <w:p w14:paraId="11614CED" w14:textId="60F6BCC4" w:rsidR="006C4F0A" w:rsidRPr="00FE38EA" w:rsidRDefault="00744E69" w:rsidP="00744E69">
                          <w:pPr>
                            <w:spacing w:line="240" w:lineRule="auto"/>
                            <w:jc w:val="right"/>
                            <w:rPr>
                              <w:lang w:val="en-US"/>
                            </w:rPr>
                          </w:pPr>
                          <w:r w:rsidRPr="00744E69">
                            <w:rPr>
                              <w:lang w:val="en-US"/>
                            </w:rPr>
                            <w:t xml:space="preserve">Master's Degree </w:t>
                          </w:r>
                          <w:proofErr w:type="spellStart"/>
                          <w:r w:rsidRPr="00744E69">
                            <w:rPr>
                              <w:lang w:val="en-US"/>
                            </w:rPr>
                            <w:t>Programme</w:t>
                          </w:r>
                          <w:proofErr w:type="spellEnd"/>
                          <w:r w:rsidRPr="00744E69">
                            <w:rPr>
                              <w:lang w:val="en-US"/>
                            </w:rPr>
                            <w:t xml:space="preserve"> in Finance</w:t>
                          </w:r>
                        </w:p>
                      </w:txbxContent>
                    </v:textbox>
                    <w10:wrap type="square" anchory="page"/>
                  </v:shape>
                </w:pict>
              </mc:Fallback>
            </mc:AlternateContent>
          </w:r>
          <w:r>
            <w:rPr>
              <w:noProof/>
              <w:lang w:eastAsia="fi-FI" w:bidi="ar-SA"/>
            </w:rPr>
            <mc:AlternateContent>
              <mc:Choice Requires="wps">
                <w:drawing>
                  <wp:anchor distT="45720" distB="45720" distL="114300" distR="114300" simplePos="0" relativeHeight="251660288" behindDoc="0" locked="0" layoutInCell="1" allowOverlap="1" wp14:anchorId="2E865596" wp14:editId="728E1ACE">
                    <wp:simplePos x="0" y="0"/>
                    <wp:positionH relativeFrom="column">
                      <wp:posOffset>1615440</wp:posOffset>
                    </wp:positionH>
                    <wp:positionV relativeFrom="margin">
                      <wp:posOffset>7987030</wp:posOffset>
                    </wp:positionV>
                    <wp:extent cx="2360930" cy="531495"/>
                    <wp:effectExtent l="0" t="0" r="0" b="190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31495"/>
                            </a:xfrm>
                            <a:prstGeom prst="rect">
                              <a:avLst/>
                            </a:prstGeom>
                            <a:solidFill>
                              <a:srgbClr val="FFFFFF"/>
                            </a:solidFill>
                            <a:ln w="9525">
                              <a:noFill/>
                              <a:miter lim="800000"/>
                              <a:headEnd/>
                              <a:tailEnd/>
                            </a:ln>
                          </wps:spPr>
                          <wps:txbx>
                            <w:txbxContent>
                              <w:p w14:paraId="50E190A1" w14:textId="26274EDC" w:rsidR="006C4F0A" w:rsidRPr="00FE38EA" w:rsidRDefault="006C4F0A" w:rsidP="006C4F0A">
                                <w:pPr>
                                  <w:jc w:val="center"/>
                                  <w:rPr>
                                    <w:lang w:val="en-US"/>
                                  </w:rPr>
                                </w:pPr>
                                <w:r>
                                  <w:t>Vaasa 2022</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2E865596" id="_x0000_s1027" type="#_x0000_t202" style="position:absolute;left:0;text-align:left;margin-left:127.2pt;margin-top:628.9pt;width:185.9pt;height:41.85pt;z-index:251660288;visibility:visible;mso-wrap-style:square;mso-width-percent:400;mso-height-percent:0;mso-wrap-distance-left:9pt;mso-wrap-distance-top:3.6pt;mso-wrap-distance-right:9pt;mso-wrap-distance-bottom:3.6pt;mso-position-horizontal:absolute;mso-position-horizontal-relative:text;mso-position-vertical:absolute;mso-position-vertical-relative:margin;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" stroked="f">
                    <v:textbox>
                      <w:txbxContent>
                        <w:p w14:paraId="50E190A1" w14:textId="26274EDC" w:rsidR="006C4F0A" w:rsidRPr="00FE38EA" w:rsidRDefault="006C4F0A" w:rsidP="006C4F0A">
                          <w:pPr>
                            <w:jc w:val="center"/>
                            <w:rPr>
                              <w:lang w:val="en-US"/>
                            </w:rPr>
                          </w:pPr>
                          <w:r>
                            <w:t>Vaasa 2022</w:t>
                          </w:r>
                        </w:p>
                      </w:txbxContent>
                    </v:textbox>
                    <w10:wrap type="square" anchory="margin"/>
                  </v:shape>
                </w:pict>
              </mc:Fallback>
            </mc:AlternateContent>
          </w:r>
        </w:p>
        <w:p w14:paraId="7866C723" w14:textId="77777777" w:rsidR="006C4F0A" w:rsidRPr="00073CFE" w:rsidRDefault="006C4F0A" w:rsidP="006C4F0A">
          <w:pPr>
            <w:pStyle w:val="3A-frontpagesubtitle-Alaotsikko"/>
            <w:rPr>
              <w:lang w:val="en-US"/>
            </w:rPr>
          </w:pPr>
        </w:p>
        <w:p w14:paraId="19F28859" w14:textId="77777777" w:rsidR="006C4F0A" w:rsidRPr="00073CFE" w:rsidRDefault="006C4F0A" w:rsidP="006C4F0A">
          <w:pPr>
            <w:pStyle w:val="3A-frontpagesubtitle-Alaotsikko"/>
            <w:rPr>
              <w:lang w:val="en-US"/>
            </w:rPr>
          </w:pPr>
        </w:p>
        <w:p w14:paraId="086570EA" w14:textId="77777777" w:rsidR="006C4F0A" w:rsidRPr="00073CFE" w:rsidRDefault="006C4F0A" w:rsidP="006C4F0A">
          <w:pPr>
            <w:pStyle w:val="3A-frontpagesubtitle-Alaotsikko"/>
            <w:rPr>
              <w:lang w:val="en-US"/>
            </w:rPr>
          </w:pPr>
        </w:p>
        <w:p w14:paraId="36A9656D" w14:textId="77777777" w:rsidR="006C4F0A" w:rsidRDefault="006C4F0A" w:rsidP="006C4F0A">
          <w:pPr>
            <w:pStyle w:val="3A-frontpagesubtitle-Alaotsikko"/>
          </w:pPr>
          <w:r w:rsidRPr="00073CFE">
            <w:rPr>
              <w:lang w:val="en-US"/>
            </w:rPr>
            <w:br w:type="page"/>
          </w:r>
        </w:p>
      </w:sdtContent>
    </w:sdt>
    <w:p w14:paraId="0EBC7068" w14:textId="77777777" w:rsidR="00744E69" w:rsidRDefault="00744E69" w:rsidP="006578AC">
      <w:pPr>
        <w:pStyle w:val="abstract"/>
        <w:rPr>
          <w:b/>
          <w:lang w:val="en-US"/>
        </w:rPr>
        <w:sectPr w:rsidR="00744E69">
          <w:headerReference w:type="default" r:id="rId10"/>
          <w:footerReference w:type="default" r:id="rId11"/>
          <w:headerReference w:type="first" r:id="rId12"/>
          <w:pgSz w:w="12240" w:h="15840"/>
          <w:pgMar w:top="1440" w:right="1440" w:bottom="1440" w:left="1440" w:header="720" w:footer="720" w:gutter="0"/>
          <w:pgNumType w:start="1"/>
          <w:cols w:space="720"/>
        </w:sectPr>
      </w:pPr>
    </w:p>
    <w:tbl>
      <w:tblPr>
        <w:tblStyle w:val="ae"/>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6C4F0A" w14:paraId="4EC649AA" w14:textId="77777777" w:rsidTr="006578AC">
        <w:tc>
          <w:tcPr>
            <w:tcW w:w="8494" w:type="dxa"/>
          </w:tcPr>
          <w:p w14:paraId="1BA4C4B7" w14:textId="77777777" w:rsidR="006C4F0A" w:rsidRPr="00F7462F" w:rsidRDefault="006C4F0A" w:rsidP="006578AC">
            <w:pPr>
              <w:pStyle w:val="abstract"/>
              <w:rPr>
                <w:b/>
                <w:lang w:val="en-US"/>
              </w:rPr>
            </w:pPr>
            <w:r>
              <w:rPr>
                <w:b/>
                <w:lang w:val="en-US"/>
              </w:rPr>
              <w:lastRenderedPageBreak/>
              <w:t>UNIVERSITY OF VAASA</w:t>
            </w:r>
          </w:p>
          <w:p w14:paraId="1B1B6A36" w14:textId="41297298" w:rsidR="006C4F0A" w:rsidRPr="00F7462F" w:rsidRDefault="006C4F0A" w:rsidP="006578AC">
            <w:pPr>
              <w:pStyle w:val="abstract"/>
              <w:tabs>
                <w:tab w:val="left" w:pos="2550"/>
              </w:tabs>
              <w:rPr>
                <w:b/>
                <w:lang w:val="en-US"/>
              </w:rPr>
            </w:pPr>
            <w:r w:rsidRPr="00F7462F">
              <w:rPr>
                <w:b/>
                <w:lang w:val="en-US"/>
              </w:rPr>
              <w:t>School o</w:t>
            </w:r>
            <w:r w:rsidR="00744E69">
              <w:rPr>
                <w:b/>
                <w:lang w:val="en-US"/>
              </w:rPr>
              <w:t xml:space="preserve">f </w:t>
            </w:r>
            <w:r w:rsidR="00C23E3B">
              <w:rPr>
                <w:b/>
                <w:lang w:val="en-US"/>
              </w:rPr>
              <w:t xml:space="preserve">Accounting and </w:t>
            </w:r>
            <w:r w:rsidR="00744E69">
              <w:rPr>
                <w:b/>
                <w:lang w:val="en-US"/>
              </w:rPr>
              <w:t>Finance</w:t>
            </w:r>
            <w:r w:rsidRPr="00F7462F">
              <w:rPr>
                <w:b/>
                <w:lang w:val="en-US"/>
              </w:rPr>
              <w:t xml:space="preserve"> </w:t>
            </w:r>
          </w:p>
          <w:p w14:paraId="05C66945" w14:textId="2A4AEB6E" w:rsidR="006C4F0A" w:rsidRPr="00F7462F" w:rsidRDefault="006C4F0A" w:rsidP="006578AC">
            <w:pPr>
              <w:pStyle w:val="abstract"/>
              <w:rPr>
                <w:lang w:val="en-US"/>
              </w:rPr>
            </w:pPr>
            <w:r w:rsidRPr="00F7462F">
              <w:rPr>
                <w:b/>
                <w:lang w:val="en-US"/>
              </w:rPr>
              <w:t xml:space="preserve">Author: </w:t>
            </w:r>
            <w:r w:rsidRPr="00F7462F">
              <w:rPr>
                <w:b/>
                <w:lang w:val="en-US"/>
              </w:rPr>
              <w:tab/>
            </w:r>
            <w:r w:rsidRPr="00F7462F">
              <w:rPr>
                <w:lang w:val="en-US"/>
              </w:rPr>
              <w:tab/>
            </w:r>
            <w:r w:rsidRPr="00F7462F">
              <w:rPr>
                <w:lang w:val="en-US"/>
              </w:rPr>
              <w:tab/>
            </w:r>
            <w:sdt>
              <w:sdtPr>
                <w:rPr>
                  <w:lang w:val="en-US"/>
                </w:rPr>
                <w:alias w:val="Author"/>
                <w:tag w:val=""/>
                <w:id w:val="-1979218798"/>
                <w:placeholder>
                  <w:docPart w:val="2929230C73B349CE8BEE62F899DF6762"/>
                </w:placeholder>
                <w:dataBinding w:prefixMappings="xmlns:ns0='http://purl.org/dc/elements/1.1/' xmlns:ns1='http://schemas.openxmlformats.org/package/2006/metadata/core-properties' " w:xpath="/ns1:coreProperties[1]/ns0:creator[1]" w:storeItemID="{6C3C8BC8-F283-45AE-878A-BAB7291924A1}"/>
                <w:text/>
              </w:sdtPr>
              <w:sdtContent>
                <w:r>
                  <w:rPr>
                    <w:lang w:val="en-US"/>
                  </w:rPr>
                  <w:t>Ivan Karpliuk</w:t>
                </w:r>
              </w:sdtContent>
            </w:sdt>
          </w:p>
          <w:p w14:paraId="27C132C4" w14:textId="318DB260" w:rsidR="006C4F0A" w:rsidRPr="00073CFE" w:rsidRDefault="006C4F0A" w:rsidP="006578AC">
            <w:pPr>
              <w:pStyle w:val="abstract"/>
              <w:rPr>
                <w:lang w:val="en-US"/>
              </w:rPr>
            </w:pPr>
            <w:r w:rsidRPr="00073CFE">
              <w:rPr>
                <w:b/>
                <w:lang w:val="en-US"/>
              </w:rPr>
              <w:t>Ti</w:t>
            </w:r>
            <w:r>
              <w:rPr>
                <w:b/>
                <w:lang w:val="en-US"/>
              </w:rPr>
              <w:t>tle of the Thesis</w:t>
            </w:r>
            <w:r w:rsidRPr="00073CFE">
              <w:rPr>
                <w:b/>
                <w:lang w:val="en-US"/>
              </w:rPr>
              <w:t>:</w:t>
            </w:r>
            <w:r w:rsidRPr="00073CFE">
              <w:rPr>
                <w:lang w:val="en-US"/>
              </w:rPr>
              <w:tab/>
            </w:r>
            <w:r w:rsidRPr="00073CFE">
              <w:rPr>
                <w:lang w:val="en-US"/>
              </w:rPr>
              <w:tab/>
            </w:r>
            <w:sdt>
              <w:sdtPr>
                <w:rPr>
                  <w:lang w:val="en-US"/>
                </w:rPr>
                <w:alias w:val="Title"/>
                <w:tag w:val=""/>
                <w:id w:val="-1995793612"/>
                <w:placeholder>
                  <w:docPart w:val="4FD6BBA6DE4B42819E714D52D3E2D15F"/>
                </w:placeholder>
                <w:dataBinding w:prefixMappings="xmlns:ns0='http://purl.org/dc/elements/1.1/' xmlns:ns1='http://schemas.openxmlformats.org/package/2006/metadata/core-properties' " w:xpath="/ns1:coreProperties[1]/ns0:title[1]" w:storeItemID="{6C3C8BC8-F283-45AE-878A-BAB7291924A1}"/>
                <w:text/>
              </w:sdtPr>
              <w:sdtContent>
                <w:r w:rsidR="00382626">
                  <w:rPr>
                    <w:lang w:val="en-US"/>
                  </w:rPr>
                  <w:t>Impact of the COVID-19 Pandemic on the Airline Industry: Comparison of Actual and Expected Losses</w:t>
                </w:r>
              </w:sdtContent>
            </w:sdt>
          </w:p>
          <w:p w14:paraId="39C5539C" w14:textId="23BF7B63" w:rsidR="006C4F0A" w:rsidRPr="005B7957" w:rsidRDefault="006C4F0A" w:rsidP="006578AC">
            <w:pPr>
              <w:pStyle w:val="abstract"/>
            </w:pPr>
            <w:r w:rsidRPr="006441A3">
              <w:rPr>
                <w:b/>
              </w:rPr>
              <w:t>Degree:</w:t>
            </w:r>
            <w:r w:rsidRPr="006441A3">
              <w:t xml:space="preserve"> </w:t>
            </w:r>
            <w:r w:rsidRPr="006441A3">
              <w:tab/>
            </w:r>
            <w:r w:rsidRPr="006441A3">
              <w:tab/>
            </w:r>
            <w:r w:rsidRPr="006441A3">
              <w:tab/>
            </w:r>
            <w:r>
              <w:t>M</w:t>
            </w:r>
            <w:r w:rsidR="00744E69">
              <w:t>aster of Finance</w:t>
            </w:r>
          </w:p>
          <w:p w14:paraId="6225494F" w14:textId="57C3F008" w:rsidR="006C4F0A" w:rsidRPr="005B7957" w:rsidRDefault="006C4F0A" w:rsidP="006578AC">
            <w:pPr>
              <w:pStyle w:val="abstract"/>
            </w:pPr>
            <w:r>
              <w:rPr>
                <w:b/>
              </w:rPr>
              <w:t>Programme</w:t>
            </w:r>
            <w:r w:rsidRPr="00B407BB">
              <w:rPr>
                <w:b/>
              </w:rPr>
              <w:t>:</w:t>
            </w:r>
            <w:r w:rsidRPr="005B7957">
              <w:tab/>
            </w:r>
            <w:r w:rsidRPr="005B7957">
              <w:tab/>
            </w:r>
            <w:r w:rsidRPr="005B7957">
              <w:tab/>
            </w:r>
            <w:r w:rsidR="00744E69">
              <w:t>Finance</w:t>
            </w:r>
          </w:p>
          <w:p w14:paraId="4B7A3A09" w14:textId="6CBB3D0D" w:rsidR="006C4F0A" w:rsidRPr="005B7957" w:rsidRDefault="006C4F0A" w:rsidP="006578AC">
            <w:pPr>
              <w:pStyle w:val="abstract"/>
            </w:pPr>
            <w:r>
              <w:rPr>
                <w:b/>
              </w:rPr>
              <w:t>Supervisor</w:t>
            </w:r>
            <w:r w:rsidRPr="00B407BB">
              <w:rPr>
                <w:b/>
              </w:rPr>
              <w:t>:</w:t>
            </w:r>
            <w:r w:rsidRPr="00B407BB">
              <w:rPr>
                <w:b/>
              </w:rPr>
              <w:tab/>
            </w:r>
            <w:r w:rsidRPr="005B7957">
              <w:tab/>
            </w:r>
            <w:r>
              <w:tab/>
            </w:r>
            <w:r w:rsidR="00744E69">
              <w:t>Tatiana Garanina</w:t>
            </w:r>
          </w:p>
          <w:p w14:paraId="2B11390C" w14:textId="1DC34A48" w:rsidR="006C4F0A" w:rsidRDefault="006C4F0A" w:rsidP="006578AC">
            <w:pPr>
              <w:pStyle w:val="abstract"/>
              <w:tabs>
                <w:tab w:val="left" w:pos="643"/>
                <w:tab w:val="left" w:pos="1286"/>
                <w:tab w:val="left" w:pos="1929"/>
                <w:tab w:val="left" w:pos="2572"/>
                <w:tab w:val="left" w:pos="3215"/>
                <w:tab w:val="left" w:pos="3858"/>
                <w:tab w:val="left" w:pos="5355"/>
              </w:tabs>
            </w:pPr>
            <w:r>
              <w:rPr>
                <w:b/>
              </w:rPr>
              <w:t>Year</w:t>
            </w:r>
            <w:r w:rsidRPr="00B407BB">
              <w:rPr>
                <w:b/>
              </w:rPr>
              <w:t>:</w:t>
            </w:r>
            <w:r w:rsidRPr="005B7957">
              <w:tab/>
            </w:r>
            <w:r>
              <w:tab/>
            </w:r>
            <w:r>
              <w:tab/>
            </w:r>
            <w:r>
              <w:tab/>
            </w:r>
            <w:r w:rsidR="00744E69">
              <w:t>2022</w:t>
            </w:r>
            <w:r>
              <w:tab/>
            </w:r>
            <w:r w:rsidR="0080212D">
              <w:rPr>
                <w:b/>
              </w:rPr>
              <w:t>Pages</w:t>
            </w:r>
            <w:r w:rsidRPr="00B407BB">
              <w:rPr>
                <w:b/>
              </w:rPr>
              <w:t>:</w:t>
            </w:r>
            <w:r>
              <w:t xml:space="preserve"> </w:t>
            </w:r>
            <w:r w:rsidR="001D302B">
              <w:t>70</w:t>
            </w:r>
          </w:p>
        </w:tc>
      </w:tr>
    </w:tbl>
    <w:p w14:paraId="2804E377" w14:textId="77777777" w:rsidR="006C4F0A" w:rsidRPr="00FC663D" w:rsidRDefault="006C4F0A" w:rsidP="006C4F0A">
      <w:pPr>
        <w:pStyle w:val="abstract"/>
        <w:rPr>
          <w:b/>
          <w:lang w:val="fr-BE"/>
        </w:rPr>
      </w:pPr>
      <w:bookmarkStart w:id="0" w:name="_Toc1035577"/>
      <w:r>
        <w:rPr>
          <w:b/>
          <w:lang w:val="fr-BE"/>
        </w:rPr>
        <w:t>ABSTRACT</w:t>
      </w:r>
      <w:r w:rsidRPr="00FC663D">
        <w:rPr>
          <w:b/>
          <w:lang w:val="fr-BE"/>
        </w:rPr>
        <w:t>:</w:t>
      </w:r>
      <w:bookmarkEnd w:id="0"/>
    </w:p>
    <w:sdt>
      <w:sdtPr>
        <w:rPr>
          <w:rFonts w:ascii="Times New Roman" w:hAnsi="Times New Roman"/>
          <w:sz w:val="24"/>
          <w:szCs w:val="24"/>
          <w:lang w:val="en-US"/>
        </w:rPr>
        <w:alias w:val="Abstract"/>
        <w:tag w:val=""/>
        <w:id w:val="-492646193"/>
        <w:placeholder>
          <w:docPart w:val="77269F31202F4C92B5E74A1E74E35C10"/>
        </w:placeholder>
        <w:dataBinding w:prefixMappings="xmlns:ns0='http://schemas.microsoft.com/office/2006/coverPageProps' " w:xpath="/ns0:CoverPageProperties[1]/ns0:Abstract[1]" w:storeItemID="{55AF091B-3C7A-41E3-B477-F2FDAA23CFDA}"/>
        <w:text/>
      </w:sdtPr>
      <w:sdtContent>
        <w:p w14:paraId="5E970480" w14:textId="5D5ACCDB" w:rsidR="006C4F0A" w:rsidRPr="00FC663D" w:rsidRDefault="00744E69" w:rsidP="006C4F0A">
          <w:pPr>
            <w:pStyle w:val="abstract"/>
            <w:rPr>
              <w:lang w:val="en-US"/>
            </w:rPr>
          </w:pPr>
          <w:r w:rsidRPr="00744E69">
            <w:rPr>
              <w:rFonts w:ascii="Times New Roman" w:hAnsi="Times New Roman"/>
              <w:sz w:val="24"/>
              <w:szCs w:val="24"/>
              <w:lang w:val="en-US"/>
            </w:rPr>
            <w:t>Since the day COVID-19 was declared a pandemic many companies in various industries all over the world have been affected by this fact. While some businesses have extracted profit from this situation, the airline industry, and</w:t>
          </w:r>
          <w:proofErr w:type="gramStart"/>
          <w:r w:rsidRPr="00744E69">
            <w:rPr>
              <w:rFonts w:ascii="Times New Roman" w:hAnsi="Times New Roman"/>
              <w:sz w:val="24"/>
              <w:szCs w:val="24"/>
              <w:lang w:val="en-US"/>
            </w:rPr>
            <w:t>, in particular, its</w:t>
          </w:r>
          <w:proofErr w:type="gramEnd"/>
          <w:r w:rsidRPr="00744E69">
            <w:rPr>
              <w:rFonts w:ascii="Times New Roman" w:hAnsi="Times New Roman"/>
              <w:sz w:val="24"/>
              <w:szCs w:val="24"/>
              <w:lang w:val="en-US"/>
            </w:rPr>
            <w:t xml:space="preserve"> passenger transportation sector, as a whole have suffered major losses due to the pandemic. As of 2022, while there have been some works published on the topic of COVID-19 and airlines, there is still not enough literature available to fully understand and evaluate the effect the pandemic had or still has on commercial airlines. Thus, this work will expand the available knowledge of this subject. Using the data from </w:t>
          </w:r>
          <w:proofErr w:type="spellStart"/>
          <w:r w:rsidRPr="00744E69">
            <w:rPr>
              <w:rFonts w:ascii="Times New Roman" w:hAnsi="Times New Roman"/>
              <w:sz w:val="24"/>
              <w:szCs w:val="24"/>
              <w:lang w:val="en-US"/>
            </w:rPr>
            <w:t>OpenSky</w:t>
          </w:r>
          <w:proofErr w:type="spellEnd"/>
          <w:r w:rsidRPr="00744E69">
            <w:rPr>
              <w:rFonts w:ascii="Times New Roman" w:hAnsi="Times New Roman"/>
              <w:sz w:val="24"/>
              <w:szCs w:val="24"/>
              <w:lang w:val="en-US"/>
            </w:rPr>
            <w:t xml:space="preserve">, FlightRadar24 and Yahoo Finance we check the changes in air traffic in different parts of the world over the years, as well as how specific commercial airlines have been affected by the pandemic from the initial periods to the current moment when </w:t>
          </w:r>
          <w:proofErr w:type="gramStart"/>
          <w:r w:rsidRPr="00744E69">
            <w:rPr>
              <w:rFonts w:ascii="Times New Roman" w:hAnsi="Times New Roman"/>
              <w:sz w:val="24"/>
              <w:szCs w:val="24"/>
              <w:lang w:val="en-US"/>
            </w:rPr>
            <w:t>the majority of</w:t>
          </w:r>
          <w:proofErr w:type="gramEnd"/>
          <w:r w:rsidRPr="00744E69">
            <w:rPr>
              <w:rFonts w:ascii="Times New Roman" w:hAnsi="Times New Roman"/>
              <w:sz w:val="24"/>
              <w:szCs w:val="24"/>
              <w:lang w:val="en-US"/>
            </w:rPr>
            <w:t xml:space="preserve"> the counties have removed COVID-19 restrictions. As a result of our analysis, several facts have been established, such as that even in the 3rd quarter of 2022, the majority of the airlines still experience the lingering effects of the pandemic and cannot operate on the same scale, they have done before, while some small number of the commercial airlines have financially benefitted from the COVID-19 in regards of their stock prices and managed to hold this advantage till the current year.</w:t>
          </w:r>
        </w:p>
      </w:sdtContent>
    </w:sdt>
    <w:p w14:paraId="72DCFBB8" w14:textId="77777777" w:rsidR="008B5C8B" w:rsidRDefault="008B5C8B" w:rsidP="00952E2E">
      <w:pPr>
        <w:jc w:val="center"/>
        <w:rPr>
          <w:rFonts w:ascii="Times New Roman" w:eastAsia="Times New Roman" w:hAnsi="Times New Roman" w:cs="Times New Roman"/>
          <w:b/>
          <w:bCs/>
          <w:sz w:val="32"/>
          <w:szCs w:val="32"/>
          <w:lang w:val="en-US"/>
        </w:rPr>
      </w:pPr>
    </w:p>
    <w:p w14:paraId="14BC62BB" w14:textId="77777777" w:rsidR="008B5C8B" w:rsidRDefault="008B5C8B" w:rsidP="00952E2E">
      <w:pPr>
        <w:jc w:val="center"/>
        <w:rPr>
          <w:rFonts w:ascii="Times New Roman" w:eastAsia="Times New Roman" w:hAnsi="Times New Roman" w:cs="Times New Roman"/>
          <w:b/>
          <w:bCs/>
          <w:sz w:val="32"/>
          <w:szCs w:val="32"/>
          <w:lang w:val="en-US"/>
        </w:rPr>
      </w:pPr>
    </w:p>
    <w:p w14:paraId="029D26E9" w14:textId="07EA3C9F" w:rsidR="008B5C8B" w:rsidRDefault="008B5C8B" w:rsidP="00744E69">
      <w:pPr>
        <w:tabs>
          <w:tab w:val="left" w:pos="396"/>
        </w:tabs>
        <w:rPr>
          <w:rFonts w:ascii="Times New Roman" w:eastAsia="Times New Roman" w:hAnsi="Times New Roman" w:cs="Times New Roman"/>
          <w:b/>
          <w:bCs/>
          <w:sz w:val="32"/>
          <w:szCs w:val="32"/>
          <w:lang w:val="en-US"/>
        </w:rPr>
      </w:pPr>
    </w:p>
    <w:p w14:paraId="75E36154" w14:textId="048D3595" w:rsidR="00744E69" w:rsidRPr="006441A3" w:rsidRDefault="00744E69" w:rsidP="00744E69">
      <w:pPr>
        <w:pStyle w:val="abstract"/>
        <w:pBdr>
          <w:top w:val="single" w:sz="4" w:space="1" w:color="auto"/>
        </w:pBdr>
        <w:jc w:val="left"/>
        <w:rPr>
          <w:b/>
          <w:lang w:val="en-US"/>
        </w:rPr>
      </w:pPr>
      <w:r w:rsidRPr="006441A3">
        <w:rPr>
          <w:b/>
          <w:lang w:val="en-US"/>
        </w:rPr>
        <w:t>KEYWORDS:</w:t>
      </w:r>
      <w:r w:rsidRPr="006441A3">
        <w:rPr>
          <w:lang w:val="en-US"/>
        </w:rPr>
        <w:t xml:space="preserve"> </w:t>
      </w:r>
      <w:sdt>
        <w:sdtPr>
          <w:rPr>
            <w:rFonts w:ascii="Times New Roman" w:hAnsi="Times New Roman"/>
            <w:sz w:val="24"/>
            <w:szCs w:val="24"/>
            <w:lang w:val="en-US"/>
          </w:rPr>
          <w:alias w:val="Keywords"/>
          <w:tag w:val=""/>
          <w:id w:val="838654016"/>
          <w:placeholder>
            <w:docPart w:val="E12D918A391745DCA0490B1E092F4E14"/>
          </w:placeholder>
          <w:dataBinding w:prefixMappings="xmlns:ns0='http://purl.org/dc/elements/1.1/' xmlns:ns1='http://schemas.openxmlformats.org/package/2006/metadata/core-properties' " w:xpath="/ns1:coreProperties[1]/ns1:keywords[1]" w:storeItemID="{6C3C8BC8-F283-45AE-878A-BAB7291924A1}"/>
          <w:text/>
        </w:sdtPr>
        <w:sdtContent>
          <w:r w:rsidRPr="00744E69">
            <w:rPr>
              <w:rFonts w:ascii="Times New Roman" w:hAnsi="Times New Roman"/>
              <w:sz w:val="24"/>
              <w:szCs w:val="24"/>
              <w:lang w:val="en-US"/>
            </w:rPr>
            <w:t>COVID-19, airline, geo analysis, moving averages, ARIMA model, stock prices, forecasting.</w:t>
          </w:r>
        </w:sdtContent>
      </w:sdt>
    </w:p>
    <w:p w14:paraId="786B1CA2" w14:textId="77777777" w:rsidR="008B5C8B" w:rsidRDefault="008B5C8B" w:rsidP="00744E69">
      <w:pPr>
        <w:rPr>
          <w:rFonts w:ascii="Times New Roman" w:eastAsia="Times New Roman" w:hAnsi="Times New Roman" w:cs="Times New Roman"/>
          <w:b/>
          <w:bCs/>
          <w:sz w:val="32"/>
          <w:szCs w:val="32"/>
          <w:lang w:val="en-US"/>
        </w:rPr>
      </w:pPr>
    </w:p>
    <w:p w14:paraId="01DD8960" w14:textId="77777777" w:rsidR="008B5C8B" w:rsidRDefault="008B5C8B" w:rsidP="00952E2E">
      <w:pPr>
        <w:jc w:val="center"/>
        <w:rPr>
          <w:rFonts w:ascii="Times New Roman" w:eastAsia="Times New Roman" w:hAnsi="Times New Roman" w:cs="Times New Roman"/>
          <w:b/>
          <w:bCs/>
          <w:sz w:val="32"/>
          <w:szCs w:val="32"/>
          <w:lang w:val="en-US"/>
        </w:rPr>
      </w:pPr>
    </w:p>
    <w:p w14:paraId="33AFCFDD" w14:textId="77777777" w:rsidR="008B5C8B" w:rsidRDefault="008B5C8B" w:rsidP="00952E2E">
      <w:pPr>
        <w:jc w:val="center"/>
        <w:rPr>
          <w:rFonts w:ascii="Times New Roman" w:eastAsia="Times New Roman" w:hAnsi="Times New Roman" w:cs="Times New Roman"/>
          <w:b/>
          <w:bCs/>
          <w:sz w:val="32"/>
          <w:szCs w:val="32"/>
          <w:lang w:val="en-US"/>
        </w:rPr>
      </w:pPr>
    </w:p>
    <w:p w14:paraId="1F267FA9" w14:textId="77777777" w:rsidR="008B5C8B" w:rsidRDefault="008B5C8B" w:rsidP="00952E2E">
      <w:pPr>
        <w:jc w:val="center"/>
        <w:rPr>
          <w:rFonts w:ascii="Times New Roman" w:eastAsia="Times New Roman" w:hAnsi="Times New Roman" w:cs="Times New Roman"/>
          <w:b/>
          <w:bCs/>
          <w:sz w:val="32"/>
          <w:szCs w:val="32"/>
          <w:lang w:val="en-US"/>
        </w:rPr>
      </w:pPr>
    </w:p>
    <w:p w14:paraId="435CEDF4" w14:textId="77777777" w:rsidR="008B5C8B" w:rsidRDefault="008B5C8B" w:rsidP="00952E2E">
      <w:pPr>
        <w:jc w:val="center"/>
        <w:rPr>
          <w:rFonts w:ascii="Times New Roman" w:eastAsia="Times New Roman" w:hAnsi="Times New Roman" w:cs="Times New Roman"/>
          <w:b/>
          <w:bCs/>
          <w:sz w:val="32"/>
          <w:szCs w:val="32"/>
          <w:lang w:val="en-US"/>
        </w:rPr>
      </w:pPr>
    </w:p>
    <w:p w14:paraId="23DA9610" w14:textId="77777777" w:rsidR="008B5C8B" w:rsidRDefault="008B5C8B" w:rsidP="00952E2E">
      <w:pPr>
        <w:jc w:val="center"/>
        <w:rPr>
          <w:rFonts w:ascii="Times New Roman" w:eastAsia="Times New Roman" w:hAnsi="Times New Roman" w:cs="Times New Roman"/>
          <w:b/>
          <w:bCs/>
          <w:sz w:val="32"/>
          <w:szCs w:val="32"/>
          <w:lang w:val="en-US"/>
        </w:rPr>
      </w:pPr>
    </w:p>
    <w:p w14:paraId="23E90708" w14:textId="77777777" w:rsidR="008B5C8B" w:rsidRDefault="008B5C8B" w:rsidP="00952E2E">
      <w:pPr>
        <w:jc w:val="center"/>
        <w:rPr>
          <w:rFonts w:ascii="Times New Roman" w:eastAsia="Times New Roman" w:hAnsi="Times New Roman" w:cs="Times New Roman"/>
          <w:b/>
          <w:bCs/>
          <w:sz w:val="32"/>
          <w:szCs w:val="32"/>
          <w:lang w:val="en-US"/>
        </w:rPr>
      </w:pPr>
    </w:p>
    <w:p w14:paraId="78899EF0" w14:textId="77777777" w:rsidR="008B5C8B" w:rsidRDefault="008B5C8B" w:rsidP="00952E2E">
      <w:pPr>
        <w:jc w:val="center"/>
        <w:rPr>
          <w:rFonts w:ascii="Times New Roman" w:eastAsia="Times New Roman" w:hAnsi="Times New Roman" w:cs="Times New Roman"/>
          <w:b/>
          <w:bCs/>
          <w:sz w:val="32"/>
          <w:szCs w:val="32"/>
          <w:lang w:val="en-US"/>
        </w:rPr>
      </w:pPr>
    </w:p>
    <w:p w14:paraId="10A5E8F0" w14:textId="77777777" w:rsidR="00A1291B" w:rsidRPr="00952E2E" w:rsidRDefault="00A1291B">
      <w:pPr>
        <w:rPr>
          <w:rFonts w:ascii="Times New Roman" w:eastAsia="Times New Roman" w:hAnsi="Times New Roman" w:cs="Times New Roman"/>
          <w:highlight w:val="red"/>
          <w:lang w:val="en-US"/>
        </w:rPr>
      </w:pPr>
    </w:p>
    <w:p w14:paraId="13ED324E" w14:textId="77777777" w:rsidR="00FF7EA5" w:rsidRDefault="00FF7EA5" w:rsidP="00744E69">
      <w:pPr>
        <w:pStyle w:val="10"/>
        <w:jc w:val="left"/>
      </w:pPr>
    </w:p>
    <w:p w14:paraId="331CB1E4" w14:textId="77777777" w:rsidR="007246D2" w:rsidRPr="0080212D" w:rsidRDefault="007246D2" w:rsidP="0080212D">
      <w:pPr>
        <w:pStyle w:val="12"/>
      </w:pPr>
      <w:r w:rsidRPr="0080212D">
        <w:lastRenderedPageBreak/>
        <w:t>Contents</w:t>
      </w:r>
    </w:p>
    <w:p w14:paraId="360EDC6F" w14:textId="08089753" w:rsidR="0080212D" w:rsidRPr="002B60E6" w:rsidRDefault="007246D2" w:rsidP="0080212D">
      <w:pPr>
        <w:pStyle w:val="12"/>
        <w:spacing w:line="360" w:lineRule="auto"/>
        <w:jc w:val="both"/>
        <w:rPr>
          <w:rFonts w:eastAsiaTheme="minorEastAsia"/>
          <w:b w:val="0"/>
          <w:bCs w:val="0"/>
          <w:noProof/>
          <w:sz w:val="24"/>
          <w:szCs w:val="24"/>
          <w:lang w:val="ru-RU"/>
        </w:rPr>
      </w:pPr>
      <w:r w:rsidRPr="002B60E6">
        <w:rPr>
          <w:b w:val="0"/>
          <w:bCs w:val="0"/>
          <w:szCs w:val="21"/>
        </w:rPr>
        <w:fldChar w:fldCharType="begin"/>
      </w:r>
      <w:r w:rsidRPr="002B60E6">
        <w:rPr>
          <w:b w:val="0"/>
          <w:bCs w:val="0"/>
          <w:szCs w:val="21"/>
        </w:rPr>
        <w:instrText xml:space="preserve"> TOC \o "1-3" \h \z \t "Стиль1;1;Стиль2;2" </w:instrText>
      </w:r>
      <w:r w:rsidRPr="002B60E6">
        <w:rPr>
          <w:b w:val="0"/>
          <w:bCs w:val="0"/>
          <w:szCs w:val="21"/>
        </w:rPr>
        <w:fldChar w:fldCharType="separate"/>
      </w:r>
      <w:hyperlink w:anchor="_Toc118371924" w:history="1">
        <w:r w:rsidR="0080212D" w:rsidRPr="002B60E6">
          <w:rPr>
            <w:rStyle w:val="a8"/>
            <w:b w:val="0"/>
            <w:bCs w:val="0"/>
            <w:noProof/>
            <w:sz w:val="24"/>
            <w:szCs w:val="24"/>
          </w:rPr>
          <w:t>Introduction</w:t>
        </w:r>
        <w:r w:rsidR="0080212D" w:rsidRPr="002B60E6">
          <w:rPr>
            <w:b w:val="0"/>
            <w:bCs w:val="0"/>
            <w:noProof/>
            <w:webHidden/>
            <w:sz w:val="24"/>
            <w:szCs w:val="24"/>
          </w:rPr>
          <w:tab/>
        </w:r>
        <w:r w:rsidR="0080212D" w:rsidRPr="002B60E6">
          <w:rPr>
            <w:b w:val="0"/>
            <w:bCs w:val="0"/>
            <w:noProof/>
            <w:webHidden/>
            <w:sz w:val="24"/>
            <w:szCs w:val="24"/>
          </w:rPr>
          <w:fldChar w:fldCharType="begin"/>
        </w:r>
        <w:r w:rsidR="0080212D" w:rsidRPr="002B60E6">
          <w:rPr>
            <w:b w:val="0"/>
            <w:bCs w:val="0"/>
            <w:noProof/>
            <w:webHidden/>
            <w:sz w:val="24"/>
            <w:szCs w:val="24"/>
          </w:rPr>
          <w:instrText xml:space="preserve"> PAGEREF _Toc118371924 \h </w:instrText>
        </w:r>
        <w:r w:rsidR="0080212D" w:rsidRPr="002B60E6">
          <w:rPr>
            <w:b w:val="0"/>
            <w:bCs w:val="0"/>
            <w:noProof/>
            <w:webHidden/>
            <w:sz w:val="24"/>
            <w:szCs w:val="24"/>
          </w:rPr>
        </w:r>
        <w:r w:rsidR="0080212D" w:rsidRPr="002B60E6">
          <w:rPr>
            <w:b w:val="0"/>
            <w:bCs w:val="0"/>
            <w:noProof/>
            <w:webHidden/>
            <w:sz w:val="24"/>
            <w:szCs w:val="24"/>
          </w:rPr>
          <w:fldChar w:fldCharType="separate"/>
        </w:r>
        <w:r w:rsidR="00E44CB9">
          <w:rPr>
            <w:b w:val="0"/>
            <w:bCs w:val="0"/>
            <w:noProof/>
            <w:webHidden/>
            <w:sz w:val="24"/>
            <w:szCs w:val="24"/>
          </w:rPr>
          <w:t>4</w:t>
        </w:r>
        <w:r w:rsidR="0080212D" w:rsidRPr="002B60E6">
          <w:rPr>
            <w:b w:val="0"/>
            <w:bCs w:val="0"/>
            <w:noProof/>
            <w:webHidden/>
            <w:sz w:val="24"/>
            <w:szCs w:val="24"/>
          </w:rPr>
          <w:fldChar w:fldCharType="end"/>
        </w:r>
      </w:hyperlink>
    </w:p>
    <w:p w14:paraId="732B6CCE" w14:textId="5C88CFAA" w:rsidR="0080212D" w:rsidRPr="002B60E6" w:rsidRDefault="00000000" w:rsidP="0080212D">
      <w:pPr>
        <w:pStyle w:val="12"/>
        <w:spacing w:line="360" w:lineRule="auto"/>
        <w:jc w:val="both"/>
        <w:rPr>
          <w:rFonts w:eastAsiaTheme="minorEastAsia"/>
          <w:b w:val="0"/>
          <w:bCs w:val="0"/>
          <w:noProof/>
          <w:sz w:val="24"/>
          <w:szCs w:val="24"/>
          <w:lang w:val="ru-RU"/>
        </w:rPr>
      </w:pPr>
      <w:hyperlink w:anchor="_Toc118371925" w:history="1">
        <w:r w:rsidR="0080212D" w:rsidRPr="002B60E6">
          <w:rPr>
            <w:rStyle w:val="a8"/>
            <w:b w:val="0"/>
            <w:bCs w:val="0"/>
            <w:noProof/>
            <w:sz w:val="24"/>
            <w:szCs w:val="24"/>
          </w:rPr>
          <w:t>Chapter 1. Literature review</w:t>
        </w:r>
        <w:r w:rsidR="0080212D" w:rsidRPr="002B60E6">
          <w:rPr>
            <w:b w:val="0"/>
            <w:bCs w:val="0"/>
            <w:noProof/>
            <w:webHidden/>
            <w:sz w:val="24"/>
            <w:szCs w:val="24"/>
          </w:rPr>
          <w:tab/>
        </w:r>
        <w:r w:rsidR="0080212D" w:rsidRPr="002B60E6">
          <w:rPr>
            <w:b w:val="0"/>
            <w:bCs w:val="0"/>
            <w:noProof/>
            <w:webHidden/>
            <w:sz w:val="24"/>
            <w:szCs w:val="24"/>
          </w:rPr>
          <w:fldChar w:fldCharType="begin"/>
        </w:r>
        <w:r w:rsidR="0080212D" w:rsidRPr="002B60E6">
          <w:rPr>
            <w:b w:val="0"/>
            <w:bCs w:val="0"/>
            <w:noProof/>
            <w:webHidden/>
            <w:sz w:val="24"/>
            <w:szCs w:val="24"/>
          </w:rPr>
          <w:instrText xml:space="preserve"> PAGEREF _Toc118371925 \h </w:instrText>
        </w:r>
        <w:r w:rsidR="0080212D" w:rsidRPr="002B60E6">
          <w:rPr>
            <w:b w:val="0"/>
            <w:bCs w:val="0"/>
            <w:noProof/>
            <w:webHidden/>
            <w:sz w:val="24"/>
            <w:szCs w:val="24"/>
          </w:rPr>
        </w:r>
        <w:r w:rsidR="0080212D" w:rsidRPr="002B60E6">
          <w:rPr>
            <w:b w:val="0"/>
            <w:bCs w:val="0"/>
            <w:noProof/>
            <w:webHidden/>
            <w:sz w:val="24"/>
            <w:szCs w:val="24"/>
          </w:rPr>
          <w:fldChar w:fldCharType="separate"/>
        </w:r>
        <w:r w:rsidR="00E44CB9">
          <w:rPr>
            <w:b w:val="0"/>
            <w:bCs w:val="0"/>
            <w:noProof/>
            <w:webHidden/>
            <w:sz w:val="24"/>
            <w:szCs w:val="24"/>
          </w:rPr>
          <w:t>6</w:t>
        </w:r>
        <w:r w:rsidR="0080212D" w:rsidRPr="002B60E6">
          <w:rPr>
            <w:b w:val="0"/>
            <w:bCs w:val="0"/>
            <w:noProof/>
            <w:webHidden/>
            <w:sz w:val="24"/>
            <w:szCs w:val="24"/>
          </w:rPr>
          <w:fldChar w:fldCharType="end"/>
        </w:r>
      </w:hyperlink>
    </w:p>
    <w:p w14:paraId="63FA1CE9" w14:textId="45961F9A" w:rsidR="0080212D" w:rsidRPr="002B60E6" w:rsidRDefault="00000000" w:rsidP="0080212D">
      <w:pPr>
        <w:pStyle w:val="12"/>
        <w:spacing w:line="360" w:lineRule="auto"/>
        <w:jc w:val="both"/>
        <w:rPr>
          <w:rFonts w:eastAsiaTheme="minorEastAsia"/>
          <w:b w:val="0"/>
          <w:bCs w:val="0"/>
          <w:noProof/>
          <w:sz w:val="24"/>
          <w:szCs w:val="24"/>
          <w:lang w:val="ru-RU"/>
        </w:rPr>
      </w:pPr>
      <w:hyperlink w:anchor="_Toc118371926" w:history="1">
        <w:r w:rsidR="0080212D" w:rsidRPr="002B60E6">
          <w:rPr>
            <w:rStyle w:val="a8"/>
            <w:b w:val="0"/>
            <w:bCs w:val="0"/>
            <w:noProof/>
            <w:sz w:val="24"/>
            <w:szCs w:val="24"/>
          </w:rPr>
          <w:t>Chapter 2. Examining the changes in air traffic in different regions and globally</w:t>
        </w:r>
        <w:r w:rsidR="0080212D" w:rsidRPr="002B60E6">
          <w:rPr>
            <w:b w:val="0"/>
            <w:bCs w:val="0"/>
            <w:noProof/>
            <w:webHidden/>
            <w:sz w:val="24"/>
            <w:szCs w:val="24"/>
          </w:rPr>
          <w:tab/>
        </w:r>
        <w:r w:rsidR="0080212D" w:rsidRPr="002B60E6">
          <w:rPr>
            <w:b w:val="0"/>
            <w:bCs w:val="0"/>
            <w:noProof/>
            <w:webHidden/>
            <w:sz w:val="24"/>
            <w:szCs w:val="24"/>
          </w:rPr>
          <w:fldChar w:fldCharType="begin"/>
        </w:r>
        <w:r w:rsidR="0080212D" w:rsidRPr="002B60E6">
          <w:rPr>
            <w:b w:val="0"/>
            <w:bCs w:val="0"/>
            <w:noProof/>
            <w:webHidden/>
            <w:sz w:val="24"/>
            <w:szCs w:val="24"/>
          </w:rPr>
          <w:instrText xml:space="preserve"> PAGEREF _Toc118371926 \h </w:instrText>
        </w:r>
        <w:r w:rsidR="0080212D" w:rsidRPr="002B60E6">
          <w:rPr>
            <w:b w:val="0"/>
            <w:bCs w:val="0"/>
            <w:noProof/>
            <w:webHidden/>
            <w:sz w:val="24"/>
            <w:szCs w:val="24"/>
          </w:rPr>
        </w:r>
        <w:r w:rsidR="0080212D" w:rsidRPr="002B60E6">
          <w:rPr>
            <w:b w:val="0"/>
            <w:bCs w:val="0"/>
            <w:noProof/>
            <w:webHidden/>
            <w:sz w:val="24"/>
            <w:szCs w:val="24"/>
          </w:rPr>
          <w:fldChar w:fldCharType="separate"/>
        </w:r>
        <w:r w:rsidR="00E44CB9">
          <w:rPr>
            <w:b w:val="0"/>
            <w:bCs w:val="0"/>
            <w:noProof/>
            <w:webHidden/>
            <w:sz w:val="24"/>
            <w:szCs w:val="24"/>
          </w:rPr>
          <w:t>12</w:t>
        </w:r>
        <w:r w:rsidR="0080212D" w:rsidRPr="002B60E6">
          <w:rPr>
            <w:b w:val="0"/>
            <w:bCs w:val="0"/>
            <w:noProof/>
            <w:webHidden/>
            <w:sz w:val="24"/>
            <w:szCs w:val="24"/>
          </w:rPr>
          <w:fldChar w:fldCharType="end"/>
        </w:r>
      </w:hyperlink>
    </w:p>
    <w:p w14:paraId="0D33FD13" w14:textId="658BFC2A" w:rsidR="0080212D" w:rsidRPr="002B60E6" w:rsidRDefault="00000000" w:rsidP="0080212D">
      <w:pPr>
        <w:pStyle w:val="22"/>
        <w:tabs>
          <w:tab w:val="right" w:leader="dot" w:pos="9350"/>
        </w:tabs>
        <w:spacing w:line="360" w:lineRule="auto"/>
        <w:jc w:val="both"/>
        <w:rPr>
          <w:rFonts w:asciiTheme="majorHAnsi" w:eastAsiaTheme="minorEastAsia" w:hAnsiTheme="majorHAnsi" w:cstheme="majorHAnsi"/>
          <w:noProof/>
          <w:sz w:val="24"/>
          <w:szCs w:val="24"/>
          <w:lang w:val="ru-RU"/>
        </w:rPr>
      </w:pPr>
      <w:hyperlink w:anchor="_Toc118371927" w:history="1">
        <w:r w:rsidR="0080212D" w:rsidRPr="002B60E6">
          <w:rPr>
            <w:rStyle w:val="a8"/>
            <w:rFonts w:asciiTheme="majorHAnsi" w:hAnsiTheme="majorHAnsi" w:cstheme="majorHAnsi"/>
            <w:noProof/>
            <w:sz w:val="24"/>
            <w:szCs w:val="24"/>
          </w:rPr>
          <w:t>2.1. Geo Analysis and the overview of the total and commercial flight traffic</w:t>
        </w:r>
        <w:r w:rsidR="0080212D" w:rsidRPr="002B60E6">
          <w:rPr>
            <w:rFonts w:asciiTheme="majorHAnsi" w:hAnsiTheme="majorHAnsi" w:cstheme="majorHAnsi"/>
            <w:noProof/>
            <w:webHidden/>
            <w:sz w:val="24"/>
            <w:szCs w:val="24"/>
          </w:rPr>
          <w:tab/>
        </w:r>
        <w:r w:rsidR="0080212D" w:rsidRPr="002B60E6">
          <w:rPr>
            <w:rFonts w:asciiTheme="majorHAnsi" w:hAnsiTheme="majorHAnsi" w:cstheme="majorHAnsi"/>
            <w:noProof/>
            <w:webHidden/>
            <w:sz w:val="24"/>
            <w:szCs w:val="24"/>
          </w:rPr>
          <w:fldChar w:fldCharType="begin"/>
        </w:r>
        <w:r w:rsidR="0080212D" w:rsidRPr="002B60E6">
          <w:rPr>
            <w:rFonts w:asciiTheme="majorHAnsi" w:hAnsiTheme="majorHAnsi" w:cstheme="majorHAnsi"/>
            <w:noProof/>
            <w:webHidden/>
            <w:sz w:val="24"/>
            <w:szCs w:val="24"/>
          </w:rPr>
          <w:instrText xml:space="preserve"> PAGEREF _Toc118371927 \h </w:instrText>
        </w:r>
        <w:r w:rsidR="0080212D" w:rsidRPr="002B60E6">
          <w:rPr>
            <w:rFonts w:asciiTheme="majorHAnsi" w:hAnsiTheme="majorHAnsi" w:cstheme="majorHAnsi"/>
            <w:noProof/>
            <w:webHidden/>
            <w:sz w:val="24"/>
            <w:szCs w:val="24"/>
          </w:rPr>
        </w:r>
        <w:r w:rsidR="0080212D" w:rsidRPr="002B60E6">
          <w:rPr>
            <w:rFonts w:asciiTheme="majorHAnsi" w:hAnsiTheme="majorHAnsi" w:cstheme="majorHAnsi"/>
            <w:noProof/>
            <w:webHidden/>
            <w:sz w:val="24"/>
            <w:szCs w:val="24"/>
          </w:rPr>
          <w:fldChar w:fldCharType="separate"/>
        </w:r>
        <w:r w:rsidR="00E44CB9">
          <w:rPr>
            <w:rFonts w:asciiTheme="majorHAnsi" w:hAnsiTheme="majorHAnsi" w:cstheme="majorHAnsi"/>
            <w:noProof/>
            <w:webHidden/>
            <w:sz w:val="24"/>
            <w:szCs w:val="24"/>
          </w:rPr>
          <w:t>13</w:t>
        </w:r>
        <w:r w:rsidR="0080212D" w:rsidRPr="002B60E6">
          <w:rPr>
            <w:rFonts w:asciiTheme="majorHAnsi" w:hAnsiTheme="majorHAnsi" w:cstheme="majorHAnsi"/>
            <w:noProof/>
            <w:webHidden/>
            <w:sz w:val="24"/>
            <w:szCs w:val="24"/>
          </w:rPr>
          <w:fldChar w:fldCharType="end"/>
        </w:r>
      </w:hyperlink>
    </w:p>
    <w:p w14:paraId="1E8080FF" w14:textId="61C82E9F" w:rsidR="0080212D" w:rsidRPr="002B60E6" w:rsidRDefault="00000000" w:rsidP="0080212D">
      <w:pPr>
        <w:pStyle w:val="22"/>
        <w:tabs>
          <w:tab w:val="right" w:leader="dot" w:pos="9350"/>
        </w:tabs>
        <w:spacing w:line="360" w:lineRule="auto"/>
        <w:jc w:val="both"/>
        <w:rPr>
          <w:rFonts w:asciiTheme="majorHAnsi" w:eastAsiaTheme="minorEastAsia" w:hAnsiTheme="majorHAnsi" w:cstheme="majorHAnsi"/>
          <w:noProof/>
          <w:sz w:val="24"/>
          <w:szCs w:val="24"/>
          <w:lang w:val="ru-RU"/>
        </w:rPr>
      </w:pPr>
      <w:hyperlink w:anchor="_Toc118371928" w:history="1">
        <w:r w:rsidR="0080212D" w:rsidRPr="002B60E6">
          <w:rPr>
            <w:rStyle w:val="a8"/>
            <w:rFonts w:asciiTheme="majorHAnsi" w:hAnsiTheme="majorHAnsi" w:cstheme="majorHAnsi"/>
            <w:noProof/>
            <w:sz w:val="24"/>
            <w:szCs w:val="24"/>
          </w:rPr>
          <w:t>2.2. Results from the graphical analysis</w:t>
        </w:r>
        <w:r w:rsidR="0080212D" w:rsidRPr="002B60E6">
          <w:rPr>
            <w:rFonts w:asciiTheme="majorHAnsi" w:hAnsiTheme="majorHAnsi" w:cstheme="majorHAnsi"/>
            <w:noProof/>
            <w:webHidden/>
            <w:sz w:val="24"/>
            <w:szCs w:val="24"/>
          </w:rPr>
          <w:tab/>
        </w:r>
        <w:r w:rsidR="0080212D" w:rsidRPr="002B60E6">
          <w:rPr>
            <w:rFonts w:asciiTheme="majorHAnsi" w:hAnsiTheme="majorHAnsi" w:cstheme="majorHAnsi"/>
            <w:noProof/>
            <w:webHidden/>
            <w:sz w:val="24"/>
            <w:szCs w:val="24"/>
          </w:rPr>
          <w:fldChar w:fldCharType="begin"/>
        </w:r>
        <w:r w:rsidR="0080212D" w:rsidRPr="002B60E6">
          <w:rPr>
            <w:rFonts w:asciiTheme="majorHAnsi" w:hAnsiTheme="majorHAnsi" w:cstheme="majorHAnsi"/>
            <w:noProof/>
            <w:webHidden/>
            <w:sz w:val="24"/>
            <w:szCs w:val="24"/>
          </w:rPr>
          <w:instrText xml:space="preserve"> PAGEREF _Toc118371928 \h </w:instrText>
        </w:r>
        <w:r w:rsidR="0080212D" w:rsidRPr="002B60E6">
          <w:rPr>
            <w:rFonts w:asciiTheme="majorHAnsi" w:hAnsiTheme="majorHAnsi" w:cstheme="majorHAnsi"/>
            <w:noProof/>
            <w:webHidden/>
            <w:sz w:val="24"/>
            <w:szCs w:val="24"/>
          </w:rPr>
        </w:r>
        <w:r w:rsidR="0080212D" w:rsidRPr="002B60E6">
          <w:rPr>
            <w:rFonts w:asciiTheme="majorHAnsi" w:hAnsiTheme="majorHAnsi" w:cstheme="majorHAnsi"/>
            <w:noProof/>
            <w:webHidden/>
            <w:sz w:val="24"/>
            <w:szCs w:val="24"/>
          </w:rPr>
          <w:fldChar w:fldCharType="separate"/>
        </w:r>
        <w:r w:rsidR="00E44CB9">
          <w:rPr>
            <w:rFonts w:asciiTheme="majorHAnsi" w:hAnsiTheme="majorHAnsi" w:cstheme="majorHAnsi"/>
            <w:noProof/>
            <w:webHidden/>
            <w:sz w:val="24"/>
            <w:szCs w:val="24"/>
          </w:rPr>
          <w:t>14</w:t>
        </w:r>
        <w:r w:rsidR="0080212D" w:rsidRPr="002B60E6">
          <w:rPr>
            <w:rFonts w:asciiTheme="majorHAnsi" w:hAnsiTheme="majorHAnsi" w:cstheme="majorHAnsi"/>
            <w:noProof/>
            <w:webHidden/>
            <w:sz w:val="24"/>
            <w:szCs w:val="24"/>
          </w:rPr>
          <w:fldChar w:fldCharType="end"/>
        </w:r>
      </w:hyperlink>
    </w:p>
    <w:p w14:paraId="42E167DD" w14:textId="4DB0E0D0" w:rsidR="0080212D" w:rsidRPr="002B60E6" w:rsidRDefault="00000000" w:rsidP="0080212D">
      <w:pPr>
        <w:pStyle w:val="12"/>
        <w:spacing w:line="360" w:lineRule="auto"/>
        <w:jc w:val="both"/>
        <w:rPr>
          <w:rFonts w:eastAsiaTheme="minorEastAsia"/>
          <w:b w:val="0"/>
          <w:bCs w:val="0"/>
          <w:noProof/>
          <w:sz w:val="24"/>
          <w:szCs w:val="24"/>
          <w:lang w:val="ru-RU"/>
        </w:rPr>
      </w:pPr>
      <w:hyperlink w:anchor="_Toc118371929" w:history="1">
        <w:r w:rsidR="0080212D" w:rsidRPr="002B60E6">
          <w:rPr>
            <w:rStyle w:val="a8"/>
            <w:b w:val="0"/>
            <w:bCs w:val="0"/>
            <w:noProof/>
            <w:sz w:val="24"/>
            <w:szCs w:val="24"/>
          </w:rPr>
          <w:t>Chapter 3. The Analysis of the impact of the pandemic on specific commercial airlines.</w:t>
        </w:r>
        <w:r w:rsidR="0080212D" w:rsidRPr="002B60E6">
          <w:rPr>
            <w:b w:val="0"/>
            <w:bCs w:val="0"/>
            <w:noProof/>
            <w:webHidden/>
            <w:sz w:val="24"/>
            <w:szCs w:val="24"/>
          </w:rPr>
          <w:tab/>
        </w:r>
        <w:r w:rsidR="0080212D" w:rsidRPr="002B60E6">
          <w:rPr>
            <w:b w:val="0"/>
            <w:bCs w:val="0"/>
            <w:noProof/>
            <w:webHidden/>
            <w:sz w:val="24"/>
            <w:szCs w:val="24"/>
          </w:rPr>
          <w:fldChar w:fldCharType="begin"/>
        </w:r>
        <w:r w:rsidR="0080212D" w:rsidRPr="002B60E6">
          <w:rPr>
            <w:b w:val="0"/>
            <w:bCs w:val="0"/>
            <w:noProof/>
            <w:webHidden/>
            <w:sz w:val="24"/>
            <w:szCs w:val="24"/>
          </w:rPr>
          <w:instrText xml:space="preserve"> PAGEREF _Toc118371929 \h </w:instrText>
        </w:r>
        <w:r w:rsidR="0080212D" w:rsidRPr="002B60E6">
          <w:rPr>
            <w:b w:val="0"/>
            <w:bCs w:val="0"/>
            <w:noProof/>
            <w:webHidden/>
            <w:sz w:val="24"/>
            <w:szCs w:val="24"/>
          </w:rPr>
        </w:r>
        <w:r w:rsidR="0080212D" w:rsidRPr="002B60E6">
          <w:rPr>
            <w:b w:val="0"/>
            <w:bCs w:val="0"/>
            <w:noProof/>
            <w:webHidden/>
            <w:sz w:val="24"/>
            <w:szCs w:val="24"/>
          </w:rPr>
          <w:fldChar w:fldCharType="separate"/>
        </w:r>
        <w:r w:rsidR="00E44CB9">
          <w:rPr>
            <w:b w:val="0"/>
            <w:bCs w:val="0"/>
            <w:noProof/>
            <w:webHidden/>
            <w:sz w:val="24"/>
            <w:szCs w:val="24"/>
          </w:rPr>
          <w:t>18</w:t>
        </w:r>
        <w:r w:rsidR="0080212D" w:rsidRPr="002B60E6">
          <w:rPr>
            <w:b w:val="0"/>
            <w:bCs w:val="0"/>
            <w:noProof/>
            <w:webHidden/>
            <w:sz w:val="24"/>
            <w:szCs w:val="24"/>
          </w:rPr>
          <w:fldChar w:fldCharType="end"/>
        </w:r>
      </w:hyperlink>
    </w:p>
    <w:p w14:paraId="5C5A7016" w14:textId="3779D934" w:rsidR="0080212D" w:rsidRPr="002B60E6" w:rsidRDefault="00000000" w:rsidP="0080212D">
      <w:pPr>
        <w:pStyle w:val="22"/>
        <w:tabs>
          <w:tab w:val="right" w:leader="dot" w:pos="9350"/>
        </w:tabs>
        <w:spacing w:line="360" w:lineRule="auto"/>
        <w:jc w:val="both"/>
        <w:rPr>
          <w:rFonts w:asciiTheme="majorHAnsi" w:eastAsiaTheme="minorEastAsia" w:hAnsiTheme="majorHAnsi" w:cstheme="majorHAnsi"/>
          <w:noProof/>
          <w:sz w:val="24"/>
          <w:szCs w:val="24"/>
          <w:lang w:val="ru-RU"/>
        </w:rPr>
      </w:pPr>
      <w:hyperlink w:anchor="_Toc118371930" w:history="1">
        <w:r w:rsidR="0080212D" w:rsidRPr="002B60E6">
          <w:rPr>
            <w:rStyle w:val="a8"/>
            <w:rFonts w:asciiTheme="majorHAnsi" w:hAnsiTheme="majorHAnsi" w:cstheme="majorHAnsi"/>
            <w:noProof/>
            <w:sz w:val="24"/>
            <w:szCs w:val="24"/>
          </w:rPr>
          <w:t>3.1. Sample and data collection</w:t>
        </w:r>
        <w:r w:rsidR="0080212D" w:rsidRPr="002B60E6">
          <w:rPr>
            <w:rFonts w:asciiTheme="majorHAnsi" w:hAnsiTheme="majorHAnsi" w:cstheme="majorHAnsi"/>
            <w:noProof/>
            <w:webHidden/>
            <w:sz w:val="24"/>
            <w:szCs w:val="24"/>
          </w:rPr>
          <w:tab/>
        </w:r>
        <w:r w:rsidR="0080212D" w:rsidRPr="002B60E6">
          <w:rPr>
            <w:rFonts w:asciiTheme="majorHAnsi" w:hAnsiTheme="majorHAnsi" w:cstheme="majorHAnsi"/>
            <w:noProof/>
            <w:webHidden/>
            <w:sz w:val="24"/>
            <w:szCs w:val="24"/>
          </w:rPr>
          <w:fldChar w:fldCharType="begin"/>
        </w:r>
        <w:r w:rsidR="0080212D" w:rsidRPr="002B60E6">
          <w:rPr>
            <w:rFonts w:asciiTheme="majorHAnsi" w:hAnsiTheme="majorHAnsi" w:cstheme="majorHAnsi"/>
            <w:noProof/>
            <w:webHidden/>
            <w:sz w:val="24"/>
            <w:szCs w:val="24"/>
          </w:rPr>
          <w:instrText xml:space="preserve"> PAGEREF _Toc118371930 \h </w:instrText>
        </w:r>
        <w:r w:rsidR="0080212D" w:rsidRPr="002B60E6">
          <w:rPr>
            <w:rFonts w:asciiTheme="majorHAnsi" w:hAnsiTheme="majorHAnsi" w:cstheme="majorHAnsi"/>
            <w:noProof/>
            <w:webHidden/>
            <w:sz w:val="24"/>
            <w:szCs w:val="24"/>
          </w:rPr>
        </w:r>
        <w:r w:rsidR="0080212D" w:rsidRPr="002B60E6">
          <w:rPr>
            <w:rFonts w:asciiTheme="majorHAnsi" w:hAnsiTheme="majorHAnsi" w:cstheme="majorHAnsi"/>
            <w:noProof/>
            <w:webHidden/>
            <w:sz w:val="24"/>
            <w:szCs w:val="24"/>
          </w:rPr>
          <w:fldChar w:fldCharType="separate"/>
        </w:r>
        <w:r w:rsidR="00E44CB9">
          <w:rPr>
            <w:rFonts w:asciiTheme="majorHAnsi" w:hAnsiTheme="majorHAnsi" w:cstheme="majorHAnsi"/>
            <w:noProof/>
            <w:webHidden/>
            <w:sz w:val="24"/>
            <w:szCs w:val="24"/>
          </w:rPr>
          <w:t>19</w:t>
        </w:r>
        <w:r w:rsidR="0080212D" w:rsidRPr="002B60E6">
          <w:rPr>
            <w:rFonts w:asciiTheme="majorHAnsi" w:hAnsiTheme="majorHAnsi" w:cstheme="majorHAnsi"/>
            <w:noProof/>
            <w:webHidden/>
            <w:sz w:val="24"/>
            <w:szCs w:val="24"/>
          </w:rPr>
          <w:fldChar w:fldCharType="end"/>
        </w:r>
      </w:hyperlink>
    </w:p>
    <w:p w14:paraId="148ADDED" w14:textId="6C487375" w:rsidR="0080212D" w:rsidRPr="002B60E6" w:rsidRDefault="00000000" w:rsidP="0080212D">
      <w:pPr>
        <w:pStyle w:val="22"/>
        <w:tabs>
          <w:tab w:val="right" w:leader="dot" w:pos="9350"/>
        </w:tabs>
        <w:spacing w:line="360" w:lineRule="auto"/>
        <w:jc w:val="both"/>
        <w:rPr>
          <w:rFonts w:asciiTheme="majorHAnsi" w:eastAsiaTheme="minorEastAsia" w:hAnsiTheme="majorHAnsi" w:cstheme="majorHAnsi"/>
          <w:noProof/>
          <w:sz w:val="24"/>
          <w:szCs w:val="24"/>
          <w:lang w:val="ru-RU"/>
        </w:rPr>
      </w:pPr>
      <w:hyperlink w:anchor="_Toc118371931" w:history="1">
        <w:r w:rsidR="0080212D" w:rsidRPr="002B60E6">
          <w:rPr>
            <w:rStyle w:val="a8"/>
            <w:rFonts w:asciiTheme="majorHAnsi" w:hAnsiTheme="majorHAnsi" w:cstheme="majorHAnsi"/>
            <w:noProof/>
            <w:sz w:val="24"/>
            <w:szCs w:val="24"/>
          </w:rPr>
          <w:t>3.2. Analysis of stock prices changes</w:t>
        </w:r>
        <w:r w:rsidR="0080212D" w:rsidRPr="002B60E6">
          <w:rPr>
            <w:rFonts w:asciiTheme="majorHAnsi" w:hAnsiTheme="majorHAnsi" w:cstheme="majorHAnsi"/>
            <w:noProof/>
            <w:webHidden/>
            <w:sz w:val="24"/>
            <w:szCs w:val="24"/>
          </w:rPr>
          <w:tab/>
        </w:r>
        <w:r w:rsidR="0080212D" w:rsidRPr="002B60E6">
          <w:rPr>
            <w:rFonts w:asciiTheme="majorHAnsi" w:hAnsiTheme="majorHAnsi" w:cstheme="majorHAnsi"/>
            <w:noProof/>
            <w:webHidden/>
            <w:sz w:val="24"/>
            <w:szCs w:val="24"/>
          </w:rPr>
          <w:fldChar w:fldCharType="begin"/>
        </w:r>
        <w:r w:rsidR="0080212D" w:rsidRPr="002B60E6">
          <w:rPr>
            <w:rFonts w:asciiTheme="majorHAnsi" w:hAnsiTheme="majorHAnsi" w:cstheme="majorHAnsi"/>
            <w:noProof/>
            <w:webHidden/>
            <w:sz w:val="24"/>
            <w:szCs w:val="24"/>
          </w:rPr>
          <w:instrText xml:space="preserve"> PAGEREF _Toc118371931 \h </w:instrText>
        </w:r>
        <w:r w:rsidR="0080212D" w:rsidRPr="002B60E6">
          <w:rPr>
            <w:rFonts w:asciiTheme="majorHAnsi" w:hAnsiTheme="majorHAnsi" w:cstheme="majorHAnsi"/>
            <w:noProof/>
            <w:webHidden/>
            <w:sz w:val="24"/>
            <w:szCs w:val="24"/>
          </w:rPr>
        </w:r>
        <w:r w:rsidR="0080212D" w:rsidRPr="002B60E6">
          <w:rPr>
            <w:rFonts w:asciiTheme="majorHAnsi" w:hAnsiTheme="majorHAnsi" w:cstheme="majorHAnsi"/>
            <w:noProof/>
            <w:webHidden/>
            <w:sz w:val="24"/>
            <w:szCs w:val="24"/>
          </w:rPr>
          <w:fldChar w:fldCharType="separate"/>
        </w:r>
        <w:r w:rsidR="00E44CB9">
          <w:rPr>
            <w:rFonts w:asciiTheme="majorHAnsi" w:hAnsiTheme="majorHAnsi" w:cstheme="majorHAnsi"/>
            <w:noProof/>
            <w:webHidden/>
            <w:sz w:val="24"/>
            <w:szCs w:val="24"/>
          </w:rPr>
          <w:t>22</w:t>
        </w:r>
        <w:r w:rsidR="0080212D" w:rsidRPr="002B60E6">
          <w:rPr>
            <w:rFonts w:asciiTheme="majorHAnsi" w:hAnsiTheme="majorHAnsi" w:cstheme="majorHAnsi"/>
            <w:noProof/>
            <w:webHidden/>
            <w:sz w:val="24"/>
            <w:szCs w:val="24"/>
          </w:rPr>
          <w:fldChar w:fldCharType="end"/>
        </w:r>
      </w:hyperlink>
    </w:p>
    <w:p w14:paraId="2E709016" w14:textId="4A641981" w:rsidR="0080212D" w:rsidRPr="002B60E6" w:rsidRDefault="00000000" w:rsidP="0080212D">
      <w:pPr>
        <w:pStyle w:val="22"/>
        <w:tabs>
          <w:tab w:val="right" w:leader="dot" w:pos="9350"/>
        </w:tabs>
        <w:spacing w:line="360" w:lineRule="auto"/>
        <w:jc w:val="both"/>
        <w:rPr>
          <w:rFonts w:asciiTheme="majorHAnsi" w:eastAsiaTheme="minorEastAsia" w:hAnsiTheme="majorHAnsi" w:cstheme="majorHAnsi"/>
          <w:noProof/>
          <w:sz w:val="24"/>
          <w:szCs w:val="24"/>
          <w:lang w:val="ru-RU"/>
        </w:rPr>
      </w:pPr>
      <w:hyperlink w:anchor="_Toc118371932" w:history="1">
        <w:r w:rsidR="0080212D" w:rsidRPr="002B60E6">
          <w:rPr>
            <w:rStyle w:val="a8"/>
            <w:rFonts w:asciiTheme="majorHAnsi" w:hAnsiTheme="majorHAnsi" w:cstheme="majorHAnsi"/>
            <w:noProof/>
            <w:sz w:val="24"/>
            <w:szCs w:val="24"/>
            <w:lang w:val="en-US"/>
          </w:rPr>
          <w:t>3.3. Observations from analyzing the stock prices of the companies and checking the hypotheses</w:t>
        </w:r>
        <w:r w:rsidR="0080212D" w:rsidRPr="002B60E6">
          <w:rPr>
            <w:rFonts w:asciiTheme="majorHAnsi" w:hAnsiTheme="majorHAnsi" w:cstheme="majorHAnsi"/>
            <w:noProof/>
            <w:webHidden/>
            <w:sz w:val="24"/>
            <w:szCs w:val="24"/>
          </w:rPr>
          <w:tab/>
        </w:r>
        <w:r w:rsidR="0080212D" w:rsidRPr="002B60E6">
          <w:rPr>
            <w:rFonts w:asciiTheme="majorHAnsi" w:hAnsiTheme="majorHAnsi" w:cstheme="majorHAnsi"/>
            <w:noProof/>
            <w:webHidden/>
            <w:sz w:val="24"/>
            <w:szCs w:val="24"/>
          </w:rPr>
          <w:fldChar w:fldCharType="begin"/>
        </w:r>
        <w:r w:rsidR="0080212D" w:rsidRPr="002B60E6">
          <w:rPr>
            <w:rFonts w:asciiTheme="majorHAnsi" w:hAnsiTheme="majorHAnsi" w:cstheme="majorHAnsi"/>
            <w:noProof/>
            <w:webHidden/>
            <w:sz w:val="24"/>
            <w:szCs w:val="24"/>
          </w:rPr>
          <w:instrText xml:space="preserve"> PAGEREF _Toc118371932 \h </w:instrText>
        </w:r>
        <w:r w:rsidR="0080212D" w:rsidRPr="002B60E6">
          <w:rPr>
            <w:rFonts w:asciiTheme="majorHAnsi" w:hAnsiTheme="majorHAnsi" w:cstheme="majorHAnsi"/>
            <w:noProof/>
            <w:webHidden/>
            <w:sz w:val="24"/>
            <w:szCs w:val="24"/>
          </w:rPr>
        </w:r>
        <w:r w:rsidR="0080212D" w:rsidRPr="002B60E6">
          <w:rPr>
            <w:rFonts w:asciiTheme="majorHAnsi" w:hAnsiTheme="majorHAnsi" w:cstheme="majorHAnsi"/>
            <w:noProof/>
            <w:webHidden/>
            <w:sz w:val="24"/>
            <w:szCs w:val="24"/>
          </w:rPr>
          <w:fldChar w:fldCharType="separate"/>
        </w:r>
        <w:r w:rsidR="00E44CB9">
          <w:rPr>
            <w:rFonts w:asciiTheme="majorHAnsi" w:hAnsiTheme="majorHAnsi" w:cstheme="majorHAnsi"/>
            <w:noProof/>
            <w:webHidden/>
            <w:sz w:val="24"/>
            <w:szCs w:val="24"/>
          </w:rPr>
          <w:t>40</w:t>
        </w:r>
        <w:r w:rsidR="0080212D" w:rsidRPr="002B60E6">
          <w:rPr>
            <w:rFonts w:asciiTheme="majorHAnsi" w:hAnsiTheme="majorHAnsi" w:cstheme="majorHAnsi"/>
            <w:noProof/>
            <w:webHidden/>
            <w:sz w:val="24"/>
            <w:szCs w:val="24"/>
          </w:rPr>
          <w:fldChar w:fldCharType="end"/>
        </w:r>
      </w:hyperlink>
    </w:p>
    <w:p w14:paraId="2F545E4E" w14:textId="35962116" w:rsidR="0080212D" w:rsidRPr="002B60E6" w:rsidRDefault="00000000" w:rsidP="0080212D">
      <w:pPr>
        <w:pStyle w:val="12"/>
        <w:spacing w:line="360" w:lineRule="auto"/>
        <w:jc w:val="both"/>
        <w:rPr>
          <w:rFonts w:eastAsiaTheme="minorEastAsia"/>
          <w:b w:val="0"/>
          <w:bCs w:val="0"/>
          <w:noProof/>
          <w:sz w:val="24"/>
          <w:szCs w:val="24"/>
          <w:lang w:val="ru-RU"/>
        </w:rPr>
      </w:pPr>
      <w:hyperlink w:anchor="_Toc118371933" w:history="1">
        <w:r w:rsidR="0080212D" w:rsidRPr="002B60E6">
          <w:rPr>
            <w:rStyle w:val="a8"/>
            <w:b w:val="0"/>
            <w:bCs w:val="0"/>
            <w:noProof/>
            <w:sz w:val="24"/>
            <w:szCs w:val="24"/>
          </w:rPr>
          <w:t>Conclusions</w:t>
        </w:r>
        <w:r w:rsidR="0080212D" w:rsidRPr="002B60E6">
          <w:rPr>
            <w:b w:val="0"/>
            <w:bCs w:val="0"/>
            <w:noProof/>
            <w:webHidden/>
            <w:sz w:val="24"/>
            <w:szCs w:val="24"/>
          </w:rPr>
          <w:tab/>
        </w:r>
        <w:r w:rsidR="0080212D" w:rsidRPr="002B60E6">
          <w:rPr>
            <w:b w:val="0"/>
            <w:bCs w:val="0"/>
            <w:noProof/>
            <w:webHidden/>
            <w:sz w:val="24"/>
            <w:szCs w:val="24"/>
          </w:rPr>
          <w:fldChar w:fldCharType="begin"/>
        </w:r>
        <w:r w:rsidR="0080212D" w:rsidRPr="002B60E6">
          <w:rPr>
            <w:b w:val="0"/>
            <w:bCs w:val="0"/>
            <w:noProof/>
            <w:webHidden/>
            <w:sz w:val="24"/>
            <w:szCs w:val="24"/>
          </w:rPr>
          <w:instrText xml:space="preserve"> PAGEREF _Toc118371933 \h </w:instrText>
        </w:r>
        <w:r w:rsidR="0080212D" w:rsidRPr="002B60E6">
          <w:rPr>
            <w:b w:val="0"/>
            <w:bCs w:val="0"/>
            <w:noProof/>
            <w:webHidden/>
            <w:sz w:val="24"/>
            <w:szCs w:val="24"/>
          </w:rPr>
        </w:r>
        <w:r w:rsidR="0080212D" w:rsidRPr="002B60E6">
          <w:rPr>
            <w:b w:val="0"/>
            <w:bCs w:val="0"/>
            <w:noProof/>
            <w:webHidden/>
            <w:sz w:val="24"/>
            <w:szCs w:val="24"/>
          </w:rPr>
          <w:fldChar w:fldCharType="separate"/>
        </w:r>
        <w:r w:rsidR="00E44CB9">
          <w:rPr>
            <w:b w:val="0"/>
            <w:bCs w:val="0"/>
            <w:noProof/>
            <w:webHidden/>
            <w:sz w:val="24"/>
            <w:szCs w:val="24"/>
          </w:rPr>
          <w:t>42</w:t>
        </w:r>
        <w:r w:rsidR="0080212D" w:rsidRPr="002B60E6">
          <w:rPr>
            <w:b w:val="0"/>
            <w:bCs w:val="0"/>
            <w:noProof/>
            <w:webHidden/>
            <w:sz w:val="24"/>
            <w:szCs w:val="24"/>
          </w:rPr>
          <w:fldChar w:fldCharType="end"/>
        </w:r>
      </w:hyperlink>
    </w:p>
    <w:p w14:paraId="52B2A6A9" w14:textId="5B74F1B1" w:rsidR="0080212D" w:rsidRPr="002B60E6" w:rsidRDefault="00000000" w:rsidP="0080212D">
      <w:pPr>
        <w:pStyle w:val="12"/>
        <w:spacing w:line="360" w:lineRule="auto"/>
        <w:jc w:val="both"/>
        <w:rPr>
          <w:rFonts w:eastAsiaTheme="minorEastAsia"/>
          <w:b w:val="0"/>
          <w:bCs w:val="0"/>
          <w:noProof/>
          <w:sz w:val="24"/>
          <w:szCs w:val="24"/>
          <w:lang w:val="ru-RU"/>
        </w:rPr>
      </w:pPr>
      <w:hyperlink w:anchor="_Toc118371934" w:history="1">
        <w:r w:rsidR="0080212D" w:rsidRPr="002B60E6">
          <w:rPr>
            <w:rStyle w:val="a8"/>
            <w:b w:val="0"/>
            <w:bCs w:val="0"/>
            <w:noProof/>
            <w:sz w:val="24"/>
            <w:szCs w:val="24"/>
          </w:rPr>
          <w:t>References</w:t>
        </w:r>
        <w:r w:rsidR="0080212D" w:rsidRPr="002B60E6">
          <w:rPr>
            <w:b w:val="0"/>
            <w:bCs w:val="0"/>
            <w:noProof/>
            <w:webHidden/>
            <w:sz w:val="24"/>
            <w:szCs w:val="24"/>
          </w:rPr>
          <w:tab/>
        </w:r>
        <w:r w:rsidR="0080212D" w:rsidRPr="002B60E6">
          <w:rPr>
            <w:b w:val="0"/>
            <w:bCs w:val="0"/>
            <w:noProof/>
            <w:webHidden/>
            <w:sz w:val="24"/>
            <w:szCs w:val="24"/>
          </w:rPr>
          <w:fldChar w:fldCharType="begin"/>
        </w:r>
        <w:r w:rsidR="0080212D" w:rsidRPr="002B60E6">
          <w:rPr>
            <w:b w:val="0"/>
            <w:bCs w:val="0"/>
            <w:noProof/>
            <w:webHidden/>
            <w:sz w:val="24"/>
            <w:szCs w:val="24"/>
          </w:rPr>
          <w:instrText xml:space="preserve"> PAGEREF _Toc118371934 \h </w:instrText>
        </w:r>
        <w:r w:rsidR="0080212D" w:rsidRPr="002B60E6">
          <w:rPr>
            <w:b w:val="0"/>
            <w:bCs w:val="0"/>
            <w:noProof/>
            <w:webHidden/>
            <w:sz w:val="24"/>
            <w:szCs w:val="24"/>
          </w:rPr>
        </w:r>
        <w:r w:rsidR="0080212D" w:rsidRPr="002B60E6">
          <w:rPr>
            <w:b w:val="0"/>
            <w:bCs w:val="0"/>
            <w:noProof/>
            <w:webHidden/>
            <w:sz w:val="24"/>
            <w:szCs w:val="24"/>
          </w:rPr>
          <w:fldChar w:fldCharType="separate"/>
        </w:r>
        <w:r w:rsidR="00E44CB9">
          <w:rPr>
            <w:b w:val="0"/>
            <w:bCs w:val="0"/>
            <w:noProof/>
            <w:webHidden/>
            <w:sz w:val="24"/>
            <w:szCs w:val="24"/>
          </w:rPr>
          <w:t>44</w:t>
        </w:r>
        <w:r w:rsidR="0080212D" w:rsidRPr="002B60E6">
          <w:rPr>
            <w:b w:val="0"/>
            <w:bCs w:val="0"/>
            <w:noProof/>
            <w:webHidden/>
            <w:sz w:val="24"/>
            <w:szCs w:val="24"/>
          </w:rPr>
          <w:fldChar w:fldCharType="end"/>
        </w:r>
      </w:hyperlink>
    </w:p>
    <w:p w14:paraId="2AB07072" w14:textId="450AC7FE" w:rsidR="0080212D" w:rsidRPr="002B60E6" w:rsidRDefault="00000000" w:rsidP="0080212D">
      <w:pPr>
        <w:pStyle w:val="12"/>
        <w:spacing w:line="360" w:lineRule="auto"/>
        <w:jc w:val="both"/>
        <w:rPr>
          <w:rFonts w:eastAsiaTheme="minorEastAsia"/>
          <w:b w:val="0"/>
          <w:bCs w:val="0"/>
          <w:noProof/>
          <w:sz w:val="24"/>
          <w:szCs w:val="24"/>
          <w:lang w:val="ru-RU"/>
        </w:rPr>
      </w:pPr>
      <w:hyperlink w:anchor="_Toc118371935" w:history="1">
        <w:r w:rsidR="0080212D" w:rsidRPr="002B60E6">
          <w:rPr>
            <w:rStyle w:val="a8"/>
            <w:b w:val="0"/>
            <w:bCs w:val="0"/>
            <w:noProof/>
            <w:sz w:val="24"/>
            <w:szCs w:val="24"/>
            <w:lang w:val="en-GB"/>
          </w:rPr>
          <w:t>Appendices</w:t>
        </w:r>
        <w:r w:rsidR="0080212D" w:rsidRPr="002B60E6">
          <w:rPr>
            <w:b w:val="0"/>
            <w:bCs w:val="0"/>
            <w:noProof/>
            <w:webHidden/>
            <w:sz w:val="24"/>
            <w:szCs w:val="24"/>
          </w:rPr>
          <w:tab/>
        </w:r>
        <w:r w:rsidR="0080212D" w:rsidRPr="002B60E6">
          <w:rPr>
            <w:b w:val="0"/>
            <w:bCs w:val="0"/>
            <w:noProof/>
            <w:webHidden/>
            <w:sz w:val="24"/>
            <w:szCs w:val="24"/>
          </w:rPr>
          <w:fldChar w:fldCharType="begin"/>
        </w:r>
        <w:r w:rsidR="0080212D" w:rsidRPr="002B60E6">
          <w:rPr>
            <w:b w:val="0"/>
            <w:bCs w:val="0"/>
            <w:noProof/>
            <w:webHidden/>
            <w:sz w:val="24"/>
            <w:szCs w:val="24"/>
          </w:rPr>
          <w:instrText xml:space="preserve"> PAGEREF _Toc118371935 \h </w:instrText>
        </w:r>
        <w:r w:rsidR="0080212D" w:rsidRPr="002B60E6">
          <w:rPr>
            <w:b w:val="0"/>
            <w:bCs w:val="0"/>
            <w:noProof/>
            <w:webHidden/>
            <w:sz w:val="24"/>
            <w:szCs w:val="24"/>
          </w:rPr>
        </w:r>
        <w:r w:rsidR="0080212D" w:rsidRPr="002B60E6">
          <w:rPr>
            <w:b w:val="0"/>
            <w:bCs w:val="0"/>
            <w:noProof/>
            <w:webHidden/>
            <w:sz w:val="24"/>
            <w:szCs w:val="24"/>
          </w:rPr>
          <w:fldChar w:fldCharType="separate"/>
        </w:r>
        <w:r w:rsidR="00E44CB9">
          <w:rPr>
            <w:b w:val="0"/>
            <w:bCs w:val="0"/>
            <w:noProof/>
            <w:webHidden/>
            <w:sz w:val="24"/>
            <w:szCs w:val="24"/>
          </w:rPr>
          <w:t>48</w:t>
        </w:r>
        <w:r w:rsidR="0080212D" w:rsidRPr="002B60E6">
          <w:rPr>
            <w:b w:val="0"/>
            <w:bCs w:val="0"/>
            <w:noProof/>
            <w:webHidden/>
            <w:sz w:val="24"/>
            <w:szCs w:val="24"/>
          </w:rPr>
          <w:fldChar w:fldCharType="end"/>
        </w:r>
      </w:hyperlink>
    </w:p>
    <w:p w14:paraId="4DD69117" w14:textId="2C0CC979" w:rsidR="0080212D" w:rsidRPr="002B60E6" w:rsidRDefault="00000000" w:rsidP="0080212D">
      <w:pPr>
        <w:pStyle w:val="22"/>
        <w:tabs>
          <w:tab w:val="right" w:leader="dot" w:pos="9350"/>
        </w:tabs>
        <w:spacing w:line="360" w:lineRule="auto"/>
        <w:jc w:val="both"/>
        <w:rPr>
          <w:rFonts w:asciiTheme="majorHAnsi" w:eastAsiaTheme="minorEastAsia" w:hAnsiTheme="majorHAnsi" w:cstheme="majorHAnsi"/>
          <w:noProof/>
          <w:sz w:val="24"/>
          <w:szCs w:val="24"/>
          <w:lang w:val="ru-RU"/>
        </w:rPr>
      </w:pPr>
      <w:hyperlink w:anchor="_Toc118371936" w:history="1">
        <w:r w:rsidR="0080212D" w:rsidRPr="002B60E6">
          <w:rPr>
            <w:rStyle w:val="a8"/>
            <w:rFonts w:asciiTheme="majorHAnsi" w:hAnsiTheme="majorHAnsi" w:cstheme="majorHAnsi"/>
            <w:noProof/>
            <w:sz w:val="24"/>
            <w:szCs w:val="24"/>
            <w:lang w:val="en-US"/>
          </w:rPr>
          <w:t>Appendix 1. Graphical analysis and models of the airlines from the sample not presented in Chapter 3.</w:t>
        </w:r>
        <w:r w:rsidR="0080212D" w:rsidRPr="002B60E6">
          <w:rPr>
            <w:rFonts w:asciiTheme="majorHAnsi" w:hAnsiTheme="majorHAnsi" w:cstheme="majorHAnsi"/>
            <w:noProof/>
            <w:webHidden/>
            <w:sz w:val="24"/>
            <w:szCs w:val="24"/>
          </w:rPr>
          <w:tab/>
        </w:r>
        <w:r w:rsidR="0080212D" w:rsidRPr="002B60E6">
          <w:rPr>
            <w:rFonts w:asciiTheme="majorHAnsi" w:hAnsiTheme="majorHAnsi" w:cstheme="majorHAnsi"/>
            <w:noProof/>
            <w:webHidden/>
            <w:sz w:val="24"/>
            <w:szCs w:val="24"/>
          </w:rPr>
          <w:fldChar w:fldCharType="begin"/>
        </w:r>
        <w:r w:rsidR="0080212D" w:rsidRPr="002B60E6">
          <w:rPr>
            <w:rFonts w:asciiTheme="majorHAnsi" w:hAnsiTheme="majorHAnsi" w:cstheme="majorHAnsi"/>
            <w:noProof/>
            <w:webHidden/>
            <w:sz w:val="24"/>
            <w:szCs w:val="24"/>
          </w:rPr>
          <w:instrText xml:space="preserve"> PAGEREF _Toc118371936 \h </w:instrText>
        </w:r>
        <w:r w:rsidR="0080212D" w:rsidRPr="002B60E6">
          <w:rPr>
            <w:rFonts w:asciiTheme="majorHAnsi" w:hAnsiTheme="majorHAnsi" w:cstheme="majorHAnsi"/>
            <w:noProof/>
            <w:webHidden/>
            <w:sz w:val="24"/>
            <w:szCs w:val="24"/>
          </w:rPr>
        </w:r>
        <w:r w:rsidR="0080212D" w:rsidRPr="002B60E6">
          <w:rPr>
            <w:rFonts w:asciiTheme="majorHAnsi" w:hAnsiTheme="majorHAnsi" w:cstheme="majorHAnsi"/>
            <w:noProof/>
            <w:webHidden/>
            <w:sz w:val="24"/>
            <w:szCs w:val="24"/>
          </w:rPr>
          <w:fldChar w:fldCharType="separate"/>
        </w:r>
        <w:r w:rsidR="00E44CB9">
          <w:rPr>
            <w:rFonts w:asciiTheme="majorHAnsi" w:hAnsiTheme="majorHAnsi" w:cstheme="majorHAnsi"/>
            <w:noProof/>
            <w:webHidden/>
            <w:sz w:val="24"/>
            <w:szCs w:val="24"/>
          </w:rPr>
          <w:t>48</w:t>
        </w:r>
        <w:r w:rsidR="0080212D" w:rsidRPr="002B60E6">
          <w:rPr>
            <w:rFonts w:asciiTheme="majorHAnsi" w:hAnsiTheme="majorHAnsi" w:cstheme="majorHAnsi"/>
            <w:noProof/>
            <w:webHidden/>
            <w:sz w:val="24"/>
            <w:szCs w:val="24"/>
          </w:rPr>
          <w:fldChar w:fldCharType="end"/>
        </w:r>
      </w:hyperlink>
    </w:p>
    <w:p w14:paraId="3B890ABA" w14:textId="07159DB9" w:rsidR="0080212D" w:rsidRPr="002B60E6" w:rsidRDefault="00000000" w:rsidP="0080212D">
      <w:pPr>
        <w:pStyle w:val="22"/>
        <w:tabs>
          <w:tab w:val="right" w:leader="dot" w:pos="9350"/>
        </w:tabs>
        <w:spacing w:line="360" w:lineRule="auto"/>
        <w:jc w:val="both"/>
        <w:rPr>
          <w:rFonts w:asciiTheme="majorHAnsi" w:eastAsiaTheme="minorEastAsia" w:hAnsiTheme="majorHAnsi" w:cstheme="majorHAnsi"/>
          <w:noProof/>
          <w:lang w:val="ru-RU"/>
        </w:rPr>
      </w:pPr>
      <w:hyperlink w:anchor="_Toc118371937" w:history="1">
        <w:r w:rsidR="0080212D" w:rsidRPr="002B60E6">
          <w:rPr>
            <w:rStyle w:val="a8"/>
            <w:rFonts w:asciiTheme="majorHAnsi" w:hAnsiTheme="majorHAnsi" w:cstheme="majorHAnsi"/>
            <w:noProof/>
            <w:sz w:val="24"/>
            <w:szCs w:val="24"/>
            <w:lang w:val="en-US"/>
          </w:rPr>
          <w:t xml:space="preserve">Appendix 2. </w:t>
        </w:r>
        <w:r w:rsidR="0080212D" w:rsidRPr="002B60E6">
          <w:rPr>
            <w:rStyle w:val="a8"/>
            <w:rFonts w:asciiTheme="majorHAnsi" w:hAnsiTheme="majorHAnsi" w:cstheme="majorHAnsi"/>
            <w:noProof/>
            <w:sz w:val="24"/>
            <w:szCs w:val="24"/>
          </w:rPr>
          <w:t>Models of the airlines presented in Chapter 3.</w:t>
        </w:r>
        <w:r w:rsidR="0080212D" w:rsidRPr="002B60E6">
          <w:rPr>
            <w:rFonts w:asciiTheme="majorHAnsi" w:hAnsiTheme="majorHAnsi" w:cstheme="majorHAnsi"/>
            <w:noProof/>
            <w:webHidden/>
            <w:sz w:val="24"/>
            <w:szCs w:val="24"/>
          </w:rPr>
          <w:tab/>
        </w:r>
        <w:r w:rsidR="0080212D" w:rsidRPr="002B60E6">
          <w:rPr>
            <w:rFonts w:asciiTheme="majorHAnsi" w:hAnsiTheme="majorHAnsi" w:cstheme="majorHAnsi"/>
            <w:noProof/>
            <w:webHidden/>
            <w:sz w:val="24"/>
            <w:szCs w:val="24"/>
          </w:rPr>
          <w:fldChar w:fldCharType="begin"/>
        </w:r>
        <w:r w:rsidR="0080212D" w:rsidRPr="002B60E6">
          <w:rPr>
            <w:rFonts w:asciiTheme="majorHAnsi" w:hAnsiTheme="majorHAnsi" w:cstheme="majorHAnsi"/>
            <w:noProof/>
            <w:webHidden/>
            <w:sz w:val="24"/>
            <w:szCs w:val="24"/>
          </w:rPr>
          <w:instrText xml:space="preserve"> PAGEREF _Toc118371937 \h </w:instrText>
        </w:r>
        <w:r w:rsidR="0080212D" w:rsidRPr="002B60E6">
          <w:rPr>
            <w:rFonts w:asciiTheme="majorHAnsi" w:hAnsiTheme="majorHAnsi" w:cstheme="majorHAnsi"/>
            <w:noProof/>
            <w:webHidden/>
            <w:sz w:val="24"/>
            <w:szCs w:val="24"/>
          </w:rPr>
        </w:r>
        <w:r w:rsidR="0080212D" w:rsidRPr="002B60E6">
          <w:rPr>
            <w:rFonts w:asciiTheme="majorHAnsi" w:hAnsiTheme="majorHAnsi" w:cstheme="majorHAnsi"/>
            <w:noProof/>
            <w:webHidden/>
            <w:sz w:val="24"/>
            <w:szCs w:val="24"/>
          </w:rPr>
          <w:fldChar w:fldCharType="separate"/>
        </w:r>
        <w:r w:rsidR="00E44CB9">
          <w:rPr>
            <w:rFonts w:asciiTheme="majorHAnsi" w:hAnsiTheme="majorHAnsi" w:cstheme="majorHAnsi"/>
            <w:noProof/>
            <w:webHidden/>
            <w:sz w:val="24"/>
            <w:szCs w:val="24"/>
          </w:rPr>
          <w:t>65</w:t>
        </w:r>
        <w:r w:rsidR="0080212D" w:rsidRPr="002B60E6">
          <w:rPr>
            <w:rFonts w:asciiTheme="majorHAnsi" w:hAnsiTheme="majorHAnsi" w:cstheme="majorHAnsi"/>
            <w:noProof/>
            <w:webHidden/>
            <w:sz w:val="24"/>
            <w:szCs w:val="24"/>
          </w:rPr>
          <w:fldChar w:fldCharType="end"/>
        </w:r>
      </w:hyperlink>
    </w:p>
    <w:p w14:paraId="514B3915" w14:textId="136D6694" w:rsidR="00696DA8" w:rsidRPr="007246D2" w:rsidRDefault="007246D2" w:rsidP="0080212D">
      <w:pPr>
        <w:spacing w:line="360" w:lineRule="auto"/>
        <w:jc w:val="both"/>
        <w:rPr>
          <w:rFonts w:asciiTheme="majorHAnsi" w:hAnsiTheme="majorHAnsi" w:cstheme="majorHAnsi"/>
          <w:lang w:val="ru-RU"/>
        </w:rPr>
      </w:pPr>
      <w:r w:rsidRPr="002B60E6">
        <w:rPr>
          <w:rFonts w:asciiTheme="majorHAnsi" w:hAnsiTheme="majorHAnsi" w:cstheme="majorHAnsi"/>
          <w:szCs w:val="21"/>
        </w:rPr>
        <w:fldChar w:fldCharType="end"/>
      </w:r>
    </w:p>
    <w:p w14:paraId="054350A5" w14:textId="74A8895A" w:rsidR="008B5C8B" w:rsidRPr="007B6791" w:rsidRDefault="00000000" w:rsidP="0080212D">
      <w:pPr>
        <w:pStyle w:val="12"/>
        <w:rPr>
          <w:rFonts w:eastAsiaTheme="minorEastAsia"/>
          <w:noProof/>
          <w:sz w:val="22"/>
          <w:szCs w:val="22"/>
        </w:rPr>
      </w:pPr>
      <w:r>
        <w:fldChar w:fldCharType="begin"/>
      </w:r>
      <w:r>
        <w:instrText xml:space="preserve"> TOC \o "1-3" \h \z \t "Стиль1;1;Стиль2;2" </w:instrText>
      </w:r>
      <w:r>
        <w:fldChar w:fldCharType="separate"/>
      </w:r>
      <w:r>
        <w:fldChar w:fldCharType="end"/>
      </w:r>
    </w:p>
    <w:p w14:paraId="0B6B30EC" w14:textId="2A409525" w:rsidR="008B5C8B" w:rsidRPr="008B5C8B" w:rsidRDefault="008B5C8B" w:rsidP="00A1291B">
      <w:pPr>
        <w:pStyle w:val="10"/>
        <w:rPr>
          <w:lang w:val="ru-RU"/>
        </w:rPr>
      </w:pPr>
    </w:p>
    <w:p w14:paraId="0AA67AE3" w14:textId="2FC50183" w:rsidR="008B5C8B" w:rsidRPr="008B5C8B" w:rsidRDefault="008B5C8B" w:rsidP="00A1291B">
      <w:pPr>
        <w:pStyle w:val="10"/>
        <w:rPr>
          <w:lang w:val="ru-RU"/>
        </w:rPr>
      </w:pPr>
    </w:p>
    <w:p w14:paraId="33D7D2C6" w14:textId="79BDBF65" w:rsidR="008B5C8B" w:rsidRPr="008B5C8B" w:rsidRDefault="008B5C8B" w:rsidP="00A1291B">
      <w:pPr>
        <w:pStyle w:val="10"/>
        <w:rPr>
          <w:lang w:val="ru-RU"/>
        </w:rPr>
      </w:pPr>
    </w:p>
    <w:p w14:paraId="7F64767E" w14:textId="4C22BE7A" w:rsidR="008B5C8B" w:rsidRPr="008B5C8B" w:rsidRDefault="008B5C8B" w:rsidP="00A1291B">
      <w:pPr>
        <w:pStyle w:val="10"/>
        <w:rPr>
          <w:lang w:val="ru-RU"/>
        </w:rPr>
      </w:pPr>
    </w:p>
    <w:p w14:paraId="2F2A605E" w14:textId="77777777" w:rsidR="007B6791" w:rsidRDefault="007B6791" w:rsidP="007B6791">
      <w:pPr>
        <w:pStyle w:val="10"/>
        <w:jc w:val="left"/>
        <w:rPr>
          <w:lang w:val="ru-RU"/>
        </w:rPr>
        <w:sectPr w:rsidR="007B6791" w:rsidSect="00744E69">
          <w:pgSz w:w="12240" w:h="15840"/>
          <w:pgMar w:top="1440" w:right="1440" w:bottom="1440" w:left="1440" w:header="720" w:footer="720" w:gutter="0"/>
          <w:pgNumType w:start="2"/>
          <w:cols w:space="720"/>
          <w:docGrid w:linePitch="299"/>
        </w:sectPr>
      </w:pPr>
    </w:p>
    <w:p w14:paraId="48325A7C" w14:textId="19B8935C" w:rsidR="00970187" w:rsidRPr="004749A4" w:rsidRDefault="00000000" w:rsidP="007246D2">
      <w:pPr>
        <w:pStyle w:val="10"/>
        <w:rPr>
          <w:rFonts w:asciiTheme="majorHAnsi" w:hAnsiTheme="majorHAnsi" w:cstheme="majorHAnsi"/>
        </w:rPr>
      </w:pPr>
      <w:bookmarkStart w:id="1" w:name="_Toc118106043"/>
      <w:bookmarkStart w:id="2" w:name="_Toc118106226"/>
      <w:bookmarkStart w:id="3" w:name="_Toc118295435"/>
      <w:bookmarkStart w:id="4" w:name="_Toc118371924"/>
      <w:r w:rsidRPr="004749A4">
        <w:rPr>
          <w:rFonts w:asciiTheme="majorHAnsi" w:hAnsiTheme="majorHAnsi" w:cstheme="majorHAnsi"/>
        </w:rPr>
        <w:lastRenderedPageBreak/>
        <w:t>Introduction</w:t>
      </w:r>
      <w:bookmarkEnd w:id="1"/>
      <w:bookmarkEnd w:id="2"/>
      <w:bookmarkEnd w:id="3"/>
      <w:bookmarkEnd w:id="4"/>
    </w:p>
    <w:p w14:paraId="4EC62C59" w14:textId="77777777" w:rsidR="00970187" w:rsidRPr="004749A4" w:rsidRDefault="00970187">
      <w:pPr>
        <w:rPr>
          <w:rFonts w:asciiTheme="majorHAnsi" w:eastAsia="Times New Roman" w:hAnsiTheme="majorHAnsi" w:cstheme="majorHAnsi"/>
        </w:rPr>
      </w:pPr>
    </w:p>
    <w:p w14:paraId="23A0425A" w14:textId="4B112DF9" w:rsidR="00970187" w:rsidRPr="004749A4" w:rsidRDefault="00000000" w:rsidP="007246D2">
      <w:pPr>
        <w:spacing w:line="360" w:lineRule="auto"/>
        <w:jc w:val="both"/>
        <w:rPr>
          <w:rFonts w:asciiTheme="majorHAnsi" w:eastAsia="Times New Roman" w:hAnsiTheme="majorHAnsi" w:cstheme="majorHAnsi"/>
          <w:sz w:val="24"/>
          <w:szCs w:val="24"/>
        </w:rPr>
      </w:pPr>
      <w:r w:rsidRPr="004749A4">
        <w:rPr>
          <w:rFonts w:asciiTheme="majorHAnsi" w:eastAsia="Times New Roman" w:hAnsiTheme="majorHAnsi" w:cstheme="majorHAnsi"/>
          <w:sz w:val="24"/>
          <w:szCs w:val="24"/>
        </w:rPr>
        <w:t xml:space="preserve">It has been around three years since COVID-19 was discovered and quickly after that affected the world in a rather drastic way for both usual people and businesses operating in the market. While companies in certain industries have managed to use this situation to their advantage and achieve high profits, the air transportation sphere has experienced chiefly negative consequences of this pandemic, which caused major losses for the firms. Yet, nonetheless, it was unclear what is the exact damage the industry suffered and </w:t>
      </w:r>
      <w:r w:rsidR="00D8133B" w:rsidRPr="004749A4">
        <w:rPr>
          <w:rFonts w:asciiTheme="majorHAnsi" w:eastAsia="Times New Roman" w:hAnsiTheme="majorHAnsi" w:cstheme="majorHAnsi"/>
          <w:sz w:val="24"/>
          <w:szCs w:val="24"/>
        </w:rPr>
        <w:t xml:space="preserve">whether </w:t>
      </w:r>
      <w:r w:rsidRPr="004749A4">
        <w:rPr>
          <w:rFonts w:asciiTheme="majorHAnsi" w:eastAsia="Times New Roman" w:hAnsiTheme="majorHAnsi" w:cstheme="majorHAnsi"/>
          <w:sz w:val="24"/>
          <w:szCs w:val="24"/>
        </w:rPr>
        <w:t>this damage was the same for the companies in different parts of the world.</w:t>
      </w:r>
    </w:p>
    <w:p w14:paraId="28512826" w14:textId="44E4F770" w:rsidR="000412B7" w:rsidRPr="004749A4" w:rsidRDefault="000412B7" w:rsidP="007246D2">
      <w:pPr>
        <w:spacing w:before="240" w:after="240" w:line="360" w:lineRule="auto"/>
        <w:jc w:val="both"/>
        <w:rPr>
          <w:rFonts w:asciiTheme="majorHAnsi" w:eastAsia="Times New Roman" w:hAnsiTheme="majorHAnsi" w:cstheme="majorHAnsi"/>
          <w:sz w:val="24"/>
          <w:szCs w:val="24"/>
        </w:rPr>
      </w:pPr>
      <w:r w:rsidRPr="004749A4">
        <w:rPr>
          <w:rFonts w:asciiTheme="majorHAnsi" w:eastAsia="Times New Roman" w:hAnsiTheme="majorHAnsi" w:cstheme="majorHAnsi"/>
          <w:sz w:val="24"/>
          <w:szCs w:val="24"/>
        </w:rPr>
        <w:t xml:space="preserve">In the previous work (Karpliuk, 2021), we have tried to answer these questions, basing our research on the initial stage of </w:t>
      </w:r>
      <w:r w:rsidR="001E3F69" w:rsidRPr="004749A4">
        <w:rPr>
          <w:rFonts w:asciiTheme="majorHAnsi" w:eastAsia="Times New Roman" w:hAnsiTheme="majorHAnsi" w:cstheme="majorHAnsi"/>
          <w:sz w:val="24"/>
          <w:szCs w:val="24"/>
        </w:rPr>
        <w:t>COVID-19</w:t>
      </w:r>
      <w:r w:rsidRPr="004749A4">
        <w:rPr>
          <w:rFonts w:asciiTheme="majorHAnsi" w:eastAsia="Times New Roman" w:hAnsiTheme="majorHAnsi" w:cstheme="majorHAnsi"/>
          <w:sz w:val="24"/>
          <w:szCs w:val="24"/>
        </w:rPr>
        <w:t>, however, by the time the work was created, the threat of the pandemic was still far from over and airlines still faced major restrictions on their operations. Due to this reason, it was decided, that additional research is required. Thus, in this thesis</w:t>
      </w:r>
      <w:r w:rsidR="001E3F69" w:rsidRPr="004749A4">
        <w:rPr>
          <w:rFonts w:asciiTheme="majorHAnsi" w:eastAsia="Times New Roman" w:hAnsiTheme="majorHAnsi" w:cstheme="majorHAnsi"/>
          <w:sz w:val="24"/>
          <w:szCs w:val="24"/>
        </w:rPr>
        <w:t>,</w:t>
      </w:r>
      <w:r w:rsidRPr="004749A4">
        <w:rPr>
          <w:rFonts w:asciiTheme="majorHAnsi" w:eastAsia="Times New Roman" w:hAnsiTheme="majorHAnsi" w:cstheme="majorHAnsi"/>
          <w:sz w:val="24"/>
          <w:szCs w:val="24"/>
        </w:rPr>
        <w:t xml:space="preserve"> we will try to see how COVID-19 affected airline companies during the year 2021, </w:t>
      </w:r>
      <w:r w:rsidR="001E3F69" w:rsidRPr="004749A4">
        <w:rPr>
          <w:rFonts w:asciiTheme="majorHAnsi" w:eastAsia="Times New Roman" w:hAnsiTheme="majorHAnsi" w:cstheme="majorHAnsi"/>
          <w:sz w:val="24"/>
          <w:szCs w:val="24"/>
        </w:rPr>
        <w:t xml:space="preserve">will </w:t>
      </w:r>
      <w:r w:rsidRPr="004749A4">
        <w:rPr>
          <w:rFonts w:asciiTheme="majorHAnsi" w:eastAsia="Times New Roman" w:hAnsiTheme="majorHAnsi" w:cstheme="majorHAnsi"/>
          <w:sz w:val="24"/>
          <w:szCs w:val="24"/>
        </w:rPr>
        <w:t>check if there are any major aftereffects of it on the firms operating in this sphere in 2022, and</w:t>
      </w:r>
      <w:r w:rsidR="001E3F69" w:rsidRPr="004749A4">
        <w:rPr>
          <w:rFonts w:asciiTheme="majorHAnsi" w:eastAsia="Times New Roman" w:hAnsiTheme="majorHAnsi" w:cstheme="majorHAnsi"/>
          <w:sz w:val="24"/>
          <w:szCs w:val="24"/>
        </w:rPr>
        <w:t xml:space="preserve"> will</w:t>
      </w:r>
      <w:r w:rsidRPr="004749A4">
        <w:rPr>
          <w:rFonts w:asciiTheme="majorHAnsi" w:eastAsia="Times New Roman" w:hAnsiTheme="majorHAnsi" w:cstheme="majorHAnsi"/>
          <w:sz w:val="24"/>
          <w:szCs w:val="24"/>
        </w:rPr>
        <w:t xml:space="preserve"> also analyze in detail some of the findings uncovered before (Karpliuk, 2021).</w:t>
      </w:r>
    </w:p>
    <w:p w14:paraId="6172270E" w14:textId="48003F78" w:rsidR="00970187" w:rsidRPr="004749A4" w:rsidRDefault="00000000" w:rsidP="007246D2">
      <w:pPr>
        <w:spacing w:before="240" w:after="240" w:line="360" w:lineRule="auto"/>
        <w:jc w:val="both"/>
        <w:rPr>
          <w:rFonts w:asciiTheme="majorHAnsi" w:eastAsia="Times New Roman" w:hAnsiTheme="majorHAnsi" w:cstheme="majorHAnsi"/>
          <w:sz w:val="24"/>
          <w:szCs w:val="24"/>
        </w:rPr>
      </w:pPr>
      <w:r w:rsidRPr="004749A4">
        <w:rPr>
          <w:rFonts w:asciiTheme="majorHAnsi" w:eastAsia="Times New Roman" w:hAnsiTheme="majorHAnsi" w:cstheme="majorHAnsi"/>
          <w:sz w:val="24"/>
          <w:szCs w:val="24"/>
        </w:rPr>
        <w:t xml:space="preserve">The information provided in this paper </w:t>
      </w:r>
      <w:r w:rsidR="00C86895" w:rsidRPr="004749A4">
        <w:rPr>
          <w:rFonts w:asciiTheme="majorHAnsi" w:eastAsia="Times New Roman" w:hAnsiTheme="majorHAnsi" w:cstheme="majorHAnsi"/>
          <w:sz w:val="24"/>
          <w:szCs w:val="24"/>
        </w:rPr>
        <w:t xml:space="preserve">can be </w:t>
      </w:r>
      <w:r w:rsidR="001E3F69" w:rsidRPr="004749A4">
        <w:rPr>
          <w:rFonts w:asciiTheme="majorHAnsi" w:eastAsia="Times New Roman" w:hAnsiTheme="majorHAnsi" w:cstheme="majorHAnsi"/>
          <w:sz w:val="24"/>
          <w:szCs w:val="24"/>
        </w:rPr>
        <w:t>helpful</w:t>
      </w:r>
      <w:r w:rsidR="00C86895" w:rsidRPr="004749A4">
        <w:rPr>
          <w:rFonts w:asciiTheme="majorHAnsi" w:eastAsia="Times New Roman" w:hAnsiTheme="majorHAnsi" w:cstheme="majorHAnsi"/>
          <w:sz w:val="24"/>
          <w:szCs w:val="24"/>
        </w:rPr>
        <w:t xml:space="preserve"> to various groups of people interested in </w:t>
      </w:r>
      <w:r w:rsidR="00CB1C7A" w:rsidRPr="004749A4">
        <w:rPr>
          <w:rFonts w:asciiTheme="majorHAnsi" w:eastAsia="Times New Roman" w:hAnsiTheme="majorHAnsi" w:cstheme="majorHAnsi"/>
          <w:sz w:val="24"/>
          <w:szCs w:val="24"/>
        </w:rPr>
        <w:t>airline</w:t>
      </w:r>
      <w:r w:rsidR="00C86895" w:rsidRPr="004749A4">
        <w:rPr>
          <w:rFonts w:asciiTheme="majorHAnsi" w:eastAsia="Times New Roman" w:hAnsiTheme="majorHAnsi" w:cstheme="majorHAnsi"/>
          <w:sz w:val="24"/>
          <w:szCs w:val="24"/>
        </w:rPr>
        <w:t xml:space="preserve"> performance, for instance, such groups are likely to include investors or scientific researchers.</w:t>
      </w:r>
      <w:r w:rsidRPr="004749A4">
        <w:rPr>
          <w:rFonts w:asciiTheme="majorHAnsi" w:eastAsia="Times New Roman" w:hAnsiTheme="majorHAnsi" w:cstheme="majorHAnsi"/>
          <w:sz w:val="24"/>
          <w:szCs w:val="24"/>
        </w:rPr>
        <w:t xml:space="preserve"> Additionally, it can also be helpful in increasing the knowledge on this subject, since even though there have been new publications appearing, containing data about COVID-19 and airlines, they mostly focus on situations in certain countries in the world, such as USA or China, while not providing the detailed data about the situation globally.</w:t>
      </w:r>
    </w:p>
    <w:p w14:paraId="7351347A" w14:textId="77777777" w:rsidR="00970187" w:rsidRPr="004749A4" w:rsidRDefault="00000000" w:rsidP="007246D2">
      <w:pPr>
        <w:spacing w:before="240" w:after="240" w:line="360" w:lineRule="auto"/>
        <w:rPr>
          <w:rFonts w:asciiTheme="majorHAnsi" w:eastAsia="Times New Roman" w:hAnsiTheme="majorHAnsi" w:cstheme="majorHAnsi"/>
          <w:sz w:val="24"/>
          <w:szCs w:val="24"/>
        </w:rPr>
      </w:pPr>
      <w:r w:rsidRPr="004749A4">
        <w:rPr>
          <w:rFonts w:asciiTheme="majorHAnsi" w:eastAsia="Times New Roman" w:hAnsiTheme="majorHAnsi" w:cstheme="majorHAnsi"/>
          <w:sz w:val="24"/>
          <w:szCs w:val="24"/>
        </w:rPr>
        <w:t>The goal of this paper is to determine the impact of COVID-19 on airline companies between the years 2019 and 2022. To achieve this goal several objectives have been selected:</w:t>
      </w:r>
    </w:p>
    <w:p w14:paraId="0D5717D9" w14:textId="77777777" w:rsidR="00970187" w:rsidRPr="004749A4" w:rsidRDefault="00000000" w:rsidP="007246D2">
      <w:pPr>
        <w:numPr>
          <w:ilvl w:val="0"/>
          <w:numId w:val="3"/>
        </w:numPr>
        <w:spacing w:line="360" w:lineRule="auto"/>
        <w:jc w:val="both"/>
        <w:rPr>
          <w:rFonts w:asciiTheme="majorHAnsi" w:eastAsia="Times New Roman" w:hAnsiTheme="majorHAnsi" w:cstheme="majorHAnsi"/>
          <w:sz w:val="24"/>
          <w:szCs w:val="24"/>
        </w:rPr>
      </w:pPr>
      <w:r w:rsidRPr="004749A4">
        <w:rPr>
          <w:rFonts w:asciiTheme="majorHAnsi" w:eastAsia="Times New Roman" w:hAnsiTheme="majorHAnsi" w:cstheme="majorHAnsi"/>
          <w:sz w:val="24"/>
          <w:szCs w:val="24"/>
        </w:rPr>
        <w:lastRenderedPageBreak/>
        <w:t>Study the information about this topic from the existing literature.</w:t>
      </w:r>
    </w:p>
    <w:p w14:paraId="613A861E" w14:textId="7240080F" w:rsidR="00970187" w:rsidRPr="004749A4" w:rsidRDefault="00000000" w:rsidP="007246D2">
      <w:pPr>
        <w:numPr>
          <w:ilvl w:val="0"/>
          <w:numId w:val="3"/>
        </w:numPr>
        <w:spacing w:line="360" w:lineRule="auto"/>
        <w:jc w:val="both"/>
        <w:rPr>
          <w:rFonts w:asciiTheme="majorHAnsi" w:eastAsia="Times New Roman" w:hAnsiTheme="majorHAnsi" w:cstheme="majorHAnsi"/>
          <w:sz w:val="24"/>
          <w:szCs w:val="24"/>
        </w:rPr>
      </w:pPr>
      <w:r w:rsidRPr="004749A4">
        <w:rPr>
          <w:rFonts w:asciiTheme="majorHAnsi" w:eastAsia="Times New Roman" w:hAnsiTheme="majorHAnsi" w:cstheme="majorHAnsi"/>
          <w:sz w:val="24"/>
          <w:szCs w:val="24"/>
        </w:rPr>
        <w:t>Conduct an analysis of changes in air traffic in different parts of the world for the period, when COVID-19 was recognized as an immediate threat and for the corresponding period</w:t>
      </w:r>
      <w:r w:rsidR="0032449D" w:rsidRPr="004749A4">
        <w:rPr>
          <w:rFonts w:asciiTheme="majorHAnsi" w:eastAsia="Times New Roman" w:hAnsiTheme="majorHAnsi" w:cstheme="majorHAnsi"/>
          <w:sz w:val="24"/>
          <w:szCs w:val="24"/>
        </w:rPr>
        <w:t>s</w:t>
      </w:r>
      <w:r w:rsidRPr="004749A4">
        <w:rPr>
          <w:rFonts w:asciiTheme="majorHAnsi" w:eastAsia="Times New Roman" w:hAnsiTheme="majorHAnsi" w:cstheme="majorHAnsi"/>
          <w:sz w:val="24"/>
          <w:szCs w:val="24"/>
        </w:rPr>
        <w:t xml:space="preserve"> in the following years.</w:t>
      </w:r>
    </w:p>
    <w:p w14:paraId="1D382623" w14:textId="63432C97" w:rsidR="00970187" w:rsidRPr="004749A4" w:rsidRDefault="00000000" w:rsidP="007246D2">
      <w:pPr>
        <w:numPr>
          <w:ilvl w:val="0"/>
          <w:numId w:val="3"/>
        </w:numPr>
        <w:spacing w:after="240" w:line="360" w:lineRule="auto"/>
        <w:jc w:val="both"/>
        <w:rPr>
          <w:rFonts w:asciiTheme="majorHAnsi" w:eastAsia="Times New Roman" w:hAnsiTheme="majorHAnsi" w:cstheme="majorHAnsi"/>
          <w:sz w:val="24"/>
          <w:szCs w:val="24"/>
        </w:rPr>
      </w:pPr>
      <w:r w:rsidRPr="004749A4">
        <w:rPr>
          <w:rFonts w:asciiTheme="majorHAnsi" w:eastAsia="Times New Roman" w:hAnsiTheme="majorHAnsi" w:cstheme="majorHAnsi"/>
          <w:sz w:val="24"/>
          <w:szCs w:val="24"/>
        </w:rPr>
        <w:t>Explore, what impact the pandemic had on</w:t>
      </w:r>
      <w:r w:rsidR="00AB0B18" w:rsidRPr="004749A4">
        <w:rPr>
          <w:rFonts w:asciiTheme="majorHAnsi" w:eastAsia="Times New Roman" w:hAnsiTheme="majorHAnsi" w:cstheme="majorHAnsi"/>
          <w:sz w:val="24"/>
          <w:szCs w:val="24"/>
        </w:rPr>
        <w:t xml:space="preserve"> the financial situation of</w:t>
      </w:r>
      <w:r w:rsidRPr="004749A4">
        <w:rPr>
          <w:rFonts w:asciiTheme="majorHAnsi" w:eastAsia="Times New Roman" w:hAnsiTheme="majorHAnsi" w:cstheme="majorHAnsi"/>
          <w:sz w:val="24"/>
          <w:szCs w:val="24"/>
        </w:rPr>
        <w:t xml:space="preserve"> specific airlines over the course of 2021 and 2022.</w:t>
      </w:r>
    </w:p>
    <w:p w14:paraId="0E1BBC26" w14:textId="3A0F8DD1" w:rsidR="00970187" w:rsidRPr="004749A4" w:rsidRDefault="00000000" w:rsidP="007246D2">
      <w:pPr>
        <w:spacing w:before="240" w:after="240" w:line="360" w:lineRule="auto"/>
        <w:jc w:val="both"/>
        <w:rPr>
          <w:rFonts w:asciiTheme="majorHAnsi" w:eastAsia="Times New Roman" w:hAnsiTheme="majorHAnsi" w:cstheme="majorHAnsi"/>
          <w:sz w:val="24"/>
          <w:szCs w:val="24"/>
        </w:rPr>
      </w:pPr>
      <w:r w:rsidRPr="004749A4">
        <w:rPr>
          <w:rFonts w:asciiTheme="majorHAnsi" w:eastAsia="Times New Roman" w:hAnsiTheme="majorHAnsi" w:cstheme="majorHAnsi"/>
          <w:sz w:val="24"/>
          <w:szCs w:val="24"/>
        </w:rPr>
        <w:t xml:space="preserve">The structure of the work contains an introduction, three chapters, conclusions, a reference </w:t>
      </w:r>
      <w:r w:rsidR="0032449D" w:rsidRPr="004749A4">
        <w:rPr>
          <w:rFonts w:asciiTheme="majorHAnsi" w:eastAsia="Times New Roman" w:hAnsiTheme="majorHAnsi" w:cstheme="majorHAnsi"/>
          <w:sz w:val="24"/>
          <w:szCs w:val="24"/>
        </w:rPr>
        <w:t>list,</w:t>
      </w:r>
      <w:r w:rsidRPr="004749A4">
        <w:rPr>
          <w:rFonts w:asciiTheme="majorHAnsi" w:eastAsia="Times New Roman" w:hAnsiTheme="majorHAnsi" w:cstheme="majorHAnsi"/>
          <w:sz w:val="24"/>
          <w:szCs w:val="24"/>
        </w:rPr>
        <w:t xml:space="preserve"> and an appendix.</w:t>
      </w:r>
    </w:p>
    <w:p w14:paraId="2A737A45" w14:textId="22E407BE" w:rsidR="00331B23" w:rsidRPr="004749A4" w:rsidRDefault="00331B23" w:rsidP="007246D2">
      <w:pPr>
        <w:spacing w:before="240" w:after="240" w:line="360" w:lineRule="auto"/>
        <w:jc w:val="both"/>
        <w:rPr>
          <w:rFonts w:asciiTheme="majorHAnsi" w:eastAsia="Times New Roman" w:hAnsiTheme="majorHAnsi" w:cstheme="majorHAnsi"/>
          <w:sz w:val="24"/>
          <w:szCs w:val="24"/>
        </w:rPr>
      </w:pPr>
      <w:r w:rsidRPr="004749A4">
        <w:rPr>
          <w:rFonts w:asciiTheme="majorHAnsi" w:eastAsia="Times New Roman" w:hAnsiTheme="majorHAnsi" w:cstheme="majorHAnsi"/>
          <w:sz w:val="24"/>
          <w:szCs w:val="24"/>
        </w:rPr>
        <w:t xml:space="preserve">The first chapter will include </w:t>
      </w:r>
      <w:proofErr w:type="gramStart"/>
      <w:r w:rsidRPr="004749A4">
        <w:rPr>
          <w:rFonts w:asciiTheme="majorHAnsi" w:eastAsia="Times New Roman" w:hAnsiTheme="majorHAnsi" w:cstheme="majorHAnsi"/>
          <w:sz w:val="24"/>
          <w:szCs w:val="24"/>
        </w:rPr>
        <w:t>a brief summary</w:t>
      </w:r>
      <w:proofErr w:type="gramEnd"/>
      <w:r w:rsidRPr="004749A4">
        <w:rPr>
          <w:rFonts w:asciiTheme="majorHAnsi" w:eastAsia="Times New Roman" w:hAnsiTheme="majorHAnsi" w:cstheme="majorHAnsi"/>
          <w:sz w:val="24"/>
          <w:szCs w:val="24"/>
        </w:rPr>
        <w:t xml:space="preserve"> of the relevant information concerning the initial stages of COVID-19</w:t>
      </w:r>
      <w:r w:rsidRPr="004749A4">
        <w:rPr>
          <w:rFonts w:asciiTheme="majorHAnsi" w:hAnsiTheme="majorHAnsi" w:cstheme="majorHAnsi"/>
        </w:rPr>
        <w:t xml:space="preserve"> </w:t>
      </w:r>
      <w:r w:rsidRPr="004749A4">
        <w:rPr>
          <w:rFonts w:asciiTheme="majorHAnsi" w:eastAsia="Times New Roman" w:hAnsiTheme="majorHAnsi" w:cstheme="majorHAnsi"/>
          <w:sz w:val="24"/>
          <w:szCs w:val="24"/>
        </w:rPr>
        <w:t>and past crises with significant effects on airline industry, as well as the findings from the literature, published after the early stages of the pandemic</w:t>
      </w:r>
      <w:r w:rsidR="000412B7" w:rsidRPr="004749A4">
        <w:rPr>
          <w:rFonts w:asciiTheme="majorHAnsi" w:eastAsia="Times New Roman" w:hAnsiTheme="majorHAnsi" w:cstheme="majorHAnsi"/>
          <w:sz w:val="24"/>
          <w:szCs w:val="24"/>
        </w:rPr>
        <w:t xml:space="preserve">, </w:t>
      </w:r>
      <w:r w:rsidRPr="004749A4">
        <w:rPr>
          <w:rFonts w:asciiTheme="majorHAnsi" w:eastAsia="Times New Roman" w:hAnsiTheme="majorHAnsi" w:cstheme="majorHAnsi"/>
          <w:sz w:val="24"/>
          <w:szCs w:val="24"/>
        </w:rPr>
        <w:t>about how COVID-19 has affected aviation, and, lastly, the mention of the suitable theoretical framework to analyze the situation with airlines after the crisis started.</w:t>
      </w:r>
    </w:p>
    <w:p w14:paraId="7D374A3F" w14:textId="6B3D51AE" w:rsidR="00970187" w:rsidRPr="004749A4" w:rsidRDefault="00000000" w:rsidP="007246D2">
      <w:pPr>
        <w:spacing w:before="240" w:after="240" w:line="360" w:lineRule="auto"/>
        <w:jc w:val="both"/>
        <w:rPr>
          <w:rFonts w:asciiTheme="majorHAnsi" w:eastAsia="Times New Roman" w:hAnsiTheme="majorHAnsi" w:cstheme="majorHAnsi"/>
          <w:sz w:val="24"/>
          <w:szCs w:val="24"/>
        </w:rPr>
      </w:pPr>
      <w:r w:rsidRPr="004749A4">
        <w:rPr>
          <w:rFonts w:asciiTheme="majorHAnsi" w:eastAsia="Times New Roman" w:hAnsiTheme="majorHAnsi" w:cstheme="majorHAnsi"/>
          <w:sz w:val="24"/>
          <w:szCs w:val="24"/>
        </w:rPr>
        <w:t xml:space="preserve">In the second chapter of this paper, we will first formulate the hypotheses, which we will later test to help us achieve the main research goal. After that, we will try to check how air traffic has altered in different parts of the world (conduct a geo analysis), as well as make a numerical overview of global changes to both the total and the commercial number of flights between 2019 and 2022. The results in this section will be available in their graphical representation form. </w:t>
      </w:r>
    </w:p>
    <w:p w14:paraId="4D28599B" w14:textId="101AEF0E" w:rsidR="00970187" w:rsidRPr="004749A4" w:rsidRDefault="00000000" w:rsidP="007246D2">
      <w:pPr>
        <w:spacing w:before="240" w:after="240" w:line="360" w:lineRule="auto"/>
        <w:jc w:val="both"/>
        <w:rPr>
          <w:rFonts w:asciiTheme="majorHAnsi" w:eastAsia="Times New Roman" w:hAnsiTheme="majorHAnsi" w:cstheme="majorHAnsi"/>
          <w:sz w:val="24"/>
          <w:szCs w:val="24"/>
        </w:rPr>
      </w:pPr>
      <w:r w:rsidRPr="004749A4">
        <w:rPr>
          <w:rFonts w:asciiTheme="majorHAnsi" w:eastAsia="Times New Roman" w:hAnsiTheme="majorHAnsi" w:cstheme="majorHAnsi"/>
          <w:sz w:val="24"/>
          <w:szCs w:val="24"/>
        </w:rPr>
        <w:t xml:space="preserve">The third chapter will contain information about creating the sample of airlines, the building of the models, their </w:t>
      </w:r>
      <w:proofErr w:type="gramStart"/>
      <w:r w:rsidRPr="004749A4">
        <w:rPr>
          <w:rFonts w:asciiTheme="majorHAnsi" w:eastAsia="Times New Roman" w:hAnsiTheme="majorHAnsi" w:cstheme="majorHAnsi"/>
          <w:sz w:val="24"/>
          <w:szCs w:val="24"/>
        </w:rPr>
        <w:t>results</w:t>
      </w:r>
      <w:proofErr w:type="gramEnd"/>
      <w:r w:rsidRPr="004749A4">
        <w:rPr>
          <w:rFonts w:asciiTheme="majorHAnsi" w:eastAsia="Times New Roman" w:hAnsiTheme="majorHAnsi" w:cstheme="majorHAnsi"/>
          <w:sz w:val="24"/>
          <w:szCs w:val="24"/>
        </w:rPr>
        <w:t xml:space="preserve"> and </w:t>
      </w:r>
      <w:r w:rsidR="00CB1C7A" w:rsidRPr="004749A4">
        <w:rPr>
          <w:rFonts w:asciiTheme="majorHAnsi" w:eastAsia="Times New Roman" w:hAnsiTheme="majorHAnsi" w:cstheme="majorHAnsi"/>
          <w:sz w:val="24"/>
          <w:szCs w:val="24"/>
        </w:rPr>
        <w:t xml:space="preserve">the </w:t>
      </w:r>
      <w:r w:rsidRPr="004749A4">
        <w:rPr>
          <w:rFonts w:asciiTheme="majorHAnsi" w:eastAsia="Times New Roman" w:hAnsiTheme="majorHAnsi" w:cstheme="majorHAnsi"/>
          <w:sz w:val="24"/>
          <w:szCs w:val="24"/>
        </w:rPr>
        <w:t>interpretation of the results in terms of the extent to which specific airlines have been affected by the coronavirus.</w:t>
      </w:r>
    </w:p>
    <w:p w14:paraId="20027FEE" w14:textId="77777777" w:rsidR="00970187" w:rsidRPr="004749A4" w:rsidRDefault="00000000" w:rsidP="007246D2">
      <w:pPr>
        <w:spacing w:before="240" w:after="240" w:line="360" w:lineRule="auto"/>
        <w:jc w:val="both"/>
        <w:rPr>
          <w:rFonts w:asciiTheme="majorHAnsi" w:eastAsia="Times New Roman" w:hAnsiTheme="majorHAnsi" w:cstheme="majorHAnsi"/>
          <w:sz w:val="24"/>
          <w:szCs w:val="24"/>
        </w:rPr>
      </w:pPr>
      <w:r w:rsidRPr="004749A4">
        <w:rPr>
          <w:rFonts w:asciiTheme="majorHAnsi" w:eastAsia="Times New Roman" w:hAnsiTheme="majorHAnsi" w:cstheme="majorHAnsi"/>
          <w:sz w:val="24"/>
          <w:szCs w:val="24"/>
        </w:rPr>
        <w:t>Finally, the appendix will include the extra data about the built models, which was not included in chapter 3.</w:t>
      </w:r>
    </w:p>
    <w:p w14:paraId="7BBE035E" w14:textId="77777777" w:rsidR="00A552CE" w:rsidRDefault="00A552CE" w:rsidP="00212C0C">
      <w:pPr>
        <w:pStyle w:val="10"/>
        <w:jc w:val="left"/>
        <w:rPr>
          <w:lang w:val="en-US"/>
        </w:rPr>
      </w:pPr>
      <w:bookmarkStart w:id="5" w:name="_Toc118106044"/>
      <w:bookmarkStart w:id="6" w:name="_Toc118106227"/>
    </w:p>
    <w:p w14:paraId="0432E027" w14:textId="036298B9" w:rsidR="00970187" w:rsidRPr="007246D2" w:rsidRDefault="00A1291B" w:rsidP="007246D2">
      <w:pPr>
        <w:pStyle w:val="10"/>
        <w:rPr>
          <w:rFonts w:asciiTheme="majorHAnsi" w:hAnsiTheme="majorHAnsi" w:cstheme="majorHAnsi"/>
          <w:lang w:val="en-US"/>
        </w:rPr>
      </w:pPr>
      <w:bookmarkStart w:id="7" w:name="_Toc118295436"/>
      <w:bookmarkStart w:id="8" w:name="_Toc118371925"/>
      <w:r w:rsidRPr="007246D2">
        <w:rPr>
          <w:rFonts w:asciiTheme="majorHAnsi" w:hAnsiTheme="majorHAnsi" w:cstheme="majorHAnsi"/>
          <w:lang w:val="en-US"/>
        </w:rPr>
        <w:lastRenderedPageBreak/>
        <w:t>Chapter 1. Literature review</w:t>
      </w:r>
      <w:bookmarkEnd w:id="5"/>
      <w:bookmarkEnd w:id="6"/>
      <w:bookmarkEnd w:id="7"/>
      <w:bookmarkEnd w:id="8"/>
    </w:p>
    <w:p w14:paraId="29DF0CC2" w14:textId="56AEC5B6" w:rsidR="00970187" w:rsidRPr="007246D2" w:rsidRDefault="00000000" w:rsidP="007246D2">
      <w:pPr>
        <w:spacing w:before="240" w:after="240" w:line="360" w:lineRule="auto"/>
        <w:jc w:val="both"/>
        <w:rPr>
          <w:rFonts w:asciiTheme="majorHAnsi" w:eastAsia="Times New Roman" w:hAnsiTheme="majorHAnsi" w:cstheme="majorHAnsi"/>
          <w:sz w:val="24"/>
          <w:szCs w:val="24"/>
        </w:rPr>
      </w:pPr>
      <w:r w:rsidRPr="007246D2">
        <w:rPr>
          <w:rFonts w:asciiTheme="majorHAnsi" w:eastAsia="Times New Roman" w:hAnsiTheme="majorHAnsi" w:cstheme="majorHAnsi"/>
          <w:sz w:val="24"/>
          <w:szCs w:val="24"/>
        </w:rPr>
        <w:t>As</w:t>
      </w:r>
      <w:r w:rsidR="00D8133B" w:rsidRPr="007246D2">
        <w:rPr>
          <w:rFonts w:asciiTheme="majorHAnsi" w:eastAsia="Times New Roman" w:hAnsiTheme="majorHAnsi" w:cstheme="majorHAnsi"/>
          <w:sz w:val="24"/>
          <w:szCs w:val="24"/>
        </w:rPr>
        <w:t xml:space="preserve"> it</w:t>
      </w:r>
      <w:r w:rsidRPr="007246D2">
        <w:rPr>
          <w:rFonts w:asciiTheme="majorHAnsi" w:eastAsia="Times New Roman" w:hAnsiTheme="majorHAnsi" w:cstheme="majorHAnsi"/>
          <w:sz w:val="24"/>
          <w:szCs w:val="24"/>
        </w:rPr>
        <w:t xml:space="preserve"> was mentioned </w:t>
      </w:r>
      <w:r w:rsidR="00331B23" w:rsidRPr="007246D2">
        <w:rPr>
          <w:rFonts w:asciiTheme="majorHAnsi" w:eastAsia="Times New Roman" w:hAnsiTheme="majorHAnsi" w:cstheme="majorHAnsi"/>
          <w:sz w:val="24"/>
          <w:szCs w:val="24"/>
        </w:rPr>
        <w:t xml:space="preserve">we will </w:t>
      </w:r>
      <w:r w:rsidR="00A552CE" w:rsidRPr="007246D2">
        <w:rPr>
          <w:rFonts w:asciiTheme="majorHAnsi" w:eastAsia="Times New Roman" w:hAnsiTheme="majorHAnsi" w:cstheme="majorHAnsi"/>
          <w:sz w:val="24"/>
          <w:szCs w:val="24"/>
        </w:rPr>
        <w:t>conduct a brief overview of the relevant literature published during or before the initial stages of the pandemic.</w:t>
      </w:r>
      <w:r w:rsidRPr="007246D2">
        <w:rPr>
          <w:rFonts w:asciiTheme="majorHAnsi" w:eastAsia="Times New Roman" w:hAnsiTheme="majorHAnsi" w:cstheme="majorHAnsi"/>
          <w:sz w:val="24"/>
          <w:szCs w:val="24"/>
        </w:rPr>
        <w:t xml:space="preserve"> According to the data, which were available by that period of time, COVID-19, after being recognized as a threat, has very drastically reduced the number of flights all over the world over the span of only one month (the traffic has decreased by 80% by early April 2020) (Pearson, 2020) and caused a couple of dozen commercial airlines to go bankrupt, even though some of them have been successfully operating on the market for decades (IAR, 2020). Additionally in 2020 commercial aviation </w:t>
      </w:r>
      <w:r w:rsidR="00CB1C7A" w:rsidRPr="007246D2">
        <w:rPr>
          <w:rFonts w:asciiTheme="majorHAnsi" w:eastAsia="Times New Roman" w:hAnsiTheme="majorHAnsi" w:cstheme="majorHAnsi"/>
          <w:sz w:val="24"/>
          <w:szCs w:val="24"/>
        </w:rPr>
        <w:t>has</w:t>
      </w:r>
      <w:r w:rsidRPr="007246D2">
        <w:rPr>
          <w:rFonts w:asciiTheme="majorHAnsi" w:eastAsia="Times New Roman" w:hAnsiTheme="majorHAnsi" w:cstheme="majorHAnsi"/>
          <w:sz w:val="24"/>
          <w:szCs w:val="24"/>
        </w:rPr>
        <w:t xml:space="preserve"> experienced 1) an overall reduction of 51% of seats offered by airlines, 2) </w:t>
      </w:r>
      <w:r w:rsidR="00CB1C7A" w:rsidRPr="007246D2">
        <w:rPr>
          <w:rFonts w:asciiTheme="majorHAnsi" w:eastAsia="Times New Roman" w:hAnsiTheme="majorHAnsi" w:cstheme="majorHAnsi"/>
          <w:sz w:val="24"/>
          <w:szCs w:val="24"/>
        </w:rPr>
        <w:t xml:space="preserve">a </w:t>
      </w:r>
      <w:r w:rsidRPr="007246D2">
        <w:rPr>
          <w:rFonts w:asciiTheme="majorHAnsi" w:eastAsia="Times New Roman" w:hAnsiTheme="majorHAnsi" w:cstheme="majorHAnsi"/>
          <w:sz w:val="24"/>
          <w:szCs w:val="24"/>
        </w:rPr>
        <w:t xml:space="preserve">decrease in the number of passengers by approximately 2,8-2,9 billion passengers, 3) potential losses in operating revenues of around 390 billion USD (ICAO, 2020). Despite these circumstances, some authors like Stefan (2020), </w:t>
      </w:r>
      <w:proofErr w:type="spellStart"/>
      <w:r w:rsidRPr="007246D2">
        <w:rPr>
          <w:rFonts w:asciiTheme="majorHAnsi" w:eastAsia="Times New Roman" w:hAnsiTheme="majorHAnsi" w:cstheme="majorHAnsi"/>
          <w:sz w:val="24"/>
          <w:szCs w:val="24"/>
        </w:rPr>
        <w:t>Czery</w:t>
      </w:r>
      <w:proofErr w:type="spellEnd"/>
      <w:r w:rsidRPr="007246D2">
        <w:rPr>
          <w:rFonts w:asciiTheme="majorHAnsi" w:eastAsia="Times New Roman" w:hAnsiTheme="majorHAnsi" w:cstheme="majorHAnsi"/>
          <w:sz w:val="24"/>
          <w:szCs w:val="24"/>
        </w:rPr>
        <w:t xml:space="preserve"> et. al. (2020) and others have expressed their expectations of </w:t>
      </w:r>
      <w:r w:rsidR="00CB1C7A" w:rsidRPr="007246D2">
        <w:rPr>
          <w:rFonts w:asciiTheme="majorHAnsi" w:eastAsia="Times New Roman" w:hAnsiTheme="majorHAnsi" w:cstheme="majorHAnsi"/>
          <w:sz w:val="24"/>
          <w:szCs w:val="24"/>
        </w:rPr>
        <w:t>a</w:t>
      </w:r>
      <w:r w:rsidRPr="007246D2">
        <w:rPr>
          <w:rFonts w:asciiTheme="majorHAnsi" w:eastAsia="Times New Roman" w:hAnsiTheme="majorHAnsi" w:cstheme="majorHAnsi"/>
          <w:sz w:val="24"/>
          <w:szCs w:val="24"/>
        </w:rPr>
        <w:t xml:space="preserve"> fast industry recovery, based on the information from the previous crises (SARS, MERS, Ebola, Global economic crisis in 2008) and data about the airline performance in China during COVID-19. These opinions were later refuted by additional publications by International Civil Aviation Organization (2021) and by </w:t>
      </w:r>
      <w:proofErr w:type="spellStart"/>
      <w:r w:rsidRPr="007246D2">
        <w:rPr>
          <w:rFonts w:asciiTheme="majorHAnsi" w:eastAsia="Times New Roman" w:hAnsiTheme="majorHAnsi" w:cstheme="majorHAnsi"/>
          <w:sz w:val="24"/>
          <w:szCs w:val="24"/>
        </w:rPr>
        <w:t>Belhadi</w:t>
      </w:r>
      <w:proofErr w:type="spellEnd"/>
      <w:r w:rsidRPr="007246D2">
        <w:rPr>
          <w:rFonts w:asciiTheme="majorHAnsi" w:eastAsia="Times New Roman" w:hAnsiTheme="majorHAnsi" w:cstheme="majorHAnsi"/>
          <w:sz w:val="24"/>
          <w:szCs w:val="24"/>
        </w:rPr>
        <w:t xml:space="preserve"> et al. (2021), which mentioned, that while air transportation companies are heading towards recovery, the extent of damage to them due to travel restrictions and major job losses, it will take more than 5 years for this sphere to return to pre-crisis levels.</w:t>
      </w:r>
    </w:p>
    <w:p w14:paraId="2E98084B" w14:textId="5ABD359C" w:rsidR="00970187" w:rsidRPr="007246D2" w:rsidRDefault="00000000" w:rsidP="007246D2">
      <w:pPr>
        <w:spacing w:before="240" w:after="240" w:line="360" w:lineRule="auto"/>
        <w:jc w:val="both"/>
        <w:rPr>
          <w:rFonts w:asciiTheme="majorHAnsi" w:eastAsia="Times New Roman" w:hAnsiTheme="majorHAnsi" w:cstheme="majorHAnsi"/>
          <w:sz w:val="24"/>
          <w:szCs w:val="24"/>
        </w:rPr>
      </w:pPr>
      <w:r w:rsidRPr="007246D2">
        <w:rPr>
          <w:rFonts w:asciiTheme="majorHAnsi" w:eastAsia="Times New Roman" w:hAnsiTheme="majorHAnsi" w:cstheme="majorHAnsi"/>
          <w:sz w:val="24"/>
          <w:szCs w:val="24"/>
        </w:rPr>
        <w:t xml:space="preserve">After we have refreshed the information from the </w:t>
      </w:r>
      <w:r w:rsidR="00A552CE" w:rsidRPr="007246D2">
        <w:rPr>
          <w:rFonts w:asciiTheme="majorHAnsi" w:eastAsia="Times New Roman" w:hAnsiTheme="majorHAnsi" w:cstheme="majorHAnsi"/>
          <w:sz w:val="24"/>
          <w:szCs w:val="24"/>
        </w:rPr>
        <w:t>papers</w:t>
      </w:r>
      <w:r w:rsidRPr="007246D2">
        <w:rPr>
          <w:rFonts w:asciiTheme="majorHAnsi" w:eastAsia="Times New Roman" w:hAnsiTheme="majorHAnsi" w:cstheme="majorHAnsi"/>
          <w:sz w:val="24"/>
          <w:szCs w:val="24"/>
        </w:rPr>
        <w:t>, which w</w:t>
      </w:r>
      <w:r w:rsidR="00A552CE" w:rsidRPr="007246D2">
        <w:rPr>
          <w:rFonts w:asciiTheme="majorHAnsi" w:eastAsia="Times New Roman" w:hAnsiTheme="majorHAnsi" w:cstheme="majorHAnsi"/>
          <w:sz w:val="24"/>
          <w:szCs w:val="24"/>
        </w:rPr>
        <w:t>ere</w:t>
      </w:r>
      <w:r w:rsidRPr="007246D2">
        <w:rPr>
          <w:rFonts w:asciiTheme="majorHAnsi" w:eastAsia="Times New Roman" w:hAnsiTheme="majorHAnsi" w:cstheme="majorHAnsi"/>
          <w:sz w:val="24"/>
          <w:szCs w:val="24"/>
        </w:rPr>
        <w:t xml:space="preserve"> available at the time of the </w:t>
      </w:r>
      <w:r w:rsidR="003A08A3" w:rsidRPr="007246D2">
        <w:rPr>
          <w:rFonts w:asciiTheme="majorHAnsi" w:eastAsia="Times New Roman" w:hAnsiTheme="majorHAnsi" w:cstheme="majorHAnsi"/>
          <w:sz w:val="24"/>
          <w:szCs w:val="24"/>
        </w:rPr>
        <w:t>initial stages of COVID-19</w:t>
      </w:r>
      <w:r w:rsidRPr="007246D2">
        <w:rPr>
          <w:rFonts w:asciiTheme="majorHAnsi" w:eastAsia="Times New Roman" w:hAnsiTheme="majorHAnsi" w:cstheme="majorHAnsi"/>
          <w:sz w:val="24"/>
          <w:szCs w:val="24"/>
        </w:rPr>
        <w:t xml:space="preserve">, we will next check some of the additional sources, which appeared afterwards, as well as </w:t>
      </w:r>
      <w:proofErr w:type="gramStart"/>
      <w:r w:rsidRPr="007246D2">
        <w:rPr>
          <w:rFonts w:asciiTheme="majorHAnsi" w:eastAsia="Times New Roman" w:hAnsiTheme="majorHAnsi" w:cstheme="majorHAnsi"/>
          <w:sz w:val="24"/>
          <w:szCs w:val="24"/>
        </w:rPr>
        <w:t>mention</w:t>
      </w:r>
      <w:proofErr w:type="gramEnd"/>
      <w:r w:rsidRPr="007246D2">
        <w:rPr>
          <w:rFonts w:asciiTheme="majorHAnsi" w:eastAsia="Times New Roman" w:hAnsiTheme="majorHAnsi" w:cstheme="majorHAnsi"/>
          <w:sz w:val="24"/>
          <w:szCs w:val="24"/>
        </w:rPr>
        <w:t xml:space="preserve"> the effects of </w:t>
      </w:r>
      <w:r w:rsidR="003A08A3" w:rsidRPr="007246D2">
        <w:rPr>
          <w:rFonts w:asciiTheme="majorHAnsi" w:eastAsia="Times New Roman" w:hAnsiTheme="majorHAnsi" w:cstheme="majorHAnsi"/>
          <w:sz w:val="24"/>
          <w:szCs w:val="24"/>
        </w:rPr>
        <w:t xml:space="preserve">the pandemic </w:t>
      </w:r>
      <w:r w:rsidRPr="007246D2">
        <w:rPr>
          <w:rFonts w:asciiTheme="majorHAnsi" w:eastAsia="Times New Roman" w:hAnsiTheme="majorHAnsi" w:cstheme="majorHAnsi"/>
          <w:sz w:val="24"/>
          <w:szCs w:val="24"/>
        </w:rPr>
        <w:t>on airlines from the theoretical point of view.</w:t>
      </w:r>
    </w:p>
    <w:p w14:paraId="50BD4975" w14:textId="5253D5CD" w:rsidR="00970187" w:rsidRPr="007246D2" w:rsidRDefault="00000000" w:rsidP="007246D2">
      <w:pPr>
        <w:spacing w:before="240" w:after="240" w:line="360" w:lineRule="auto"/>
        <w:jc w:val="both"/>
        <w:rPr>
          <w:rFonts w:asciiTheme="majorHAnsi" w:eastAsia="Times New Roman" w:hAnsiTheme="majorHAnsi" w:cstheme="majorHAnsi"/>
          <w:sz w:val="24"/>
          <w:szCs w:val="24"/>
        </w:rPr>
      </w:pPr>
      <w:r w:rsidRPr="007246D2">
        <w:rPr>
          <w:rFonts w:asciiTheme="majorHAnsi" w:eastAsia="Times New Roman" w:hAnsiTheme="majorHAnsi" w:cstheme="majorHAnsi"/>
          <w:sz w:val="24"/>
          <w:szCs w:val="24"/>
        </w:rPr>
        <w:t xml:space="preserve">If we were to look at the situation with airlines from the year 2020 and onward, it may be wise to use a strategy tripod theoretical framework described first by Michael Porter (1980) and later expanded by Mike W. Peng and others (2009) in their work. According to it, the </w:t>
      </w:r>
      <w:r w:rsidRPr="007246D2">
        <w:rPr>
          <w:rFonts w:asciiTheme="majorHAnsi" w:eastAsia="Times New Roman" w:hAnsiTheme="majorHAnsi" w:cstheme="majorHAnsi"/>
          <w:sz w:val="24"/>
          <w:szCs w:val="24"/>
        </w:rPr>
        <w:lastRenderedPageBreak/>
        <w:t xml:space="preserve">factors, which can affect firms’ performances can be explored from the resource-based view, industry-based </w:t>
      </w:r>
      <w:proofErr w:type="gramStart"/>
      <w:r w:rsidRPr="007246D2">
        <w:rPr>
          <w:rFonts w:asciiTheme="majorHAnsi" w:eastAsia="Times New Roman" w:hAnsiTheme="majorHAnsi" w:cstheme="majorHAnsi"/>
          <w:sz w:val="24"/>
          <w:szCs w:val="24"/>
        </w:rPr>
        <w:t>view</w:t>
      </w:r>
      <w:proofErr w:type="gramEnd"/>
      <w:r w:rsidRPr="007246D2">
        <w:rPr>
          <w:rFonts w:asciiTheme="majorHAnsi" w:eastAsia="Times New Roman" w:hAnsiTheme="majorHAnsi" w:cstheme="majorHAnsi"/>
          <w:sz w:val="24"/>
          <w:szCs w:val="24"/>
        </w:rPr>
        <w:t xml:space="preserve"> and institution-based view.</w:t>
      </w:r>
    </w:p>
    <w:p w14:paraId="08B7F296" w14:textId="77777777" w:rsidR="00970187" w:rsidRPr="007246D2" w:rsidRDefault="00000000" w:rsidP="007246D2">
      <w:pPr>
        <w:spacing w:before="240" w:after="240" w:line="360" w:lineRule="auto"/>
        <w:jc w:val="both"/>
        <w:rPr>
          <w:rFonts w:asciiTheme="majorHAnsi" w:eastAsia="Times New Roman" w:hAnsiTheme="majorHAnsi" w:cstheme="majorHAnsi"/>
          <w:sz w:val="24"/>
          <w:szCs w:val="24"/>
        </w:rPr>
      </w:pPr>
      <w:r w:rsidRPr="007246D2">
        <w:rPr>
          <w:rFonts w:asciiTheme="majorHAnsi" w:eastAsia="Times New Roman" w:hAnsiTheme="majorHAnsi" w:cstheme="majorHAnsi"/>
          <w:sz w:val="24"/>
          <w:szCs w:val="24"/>
        </w:rPr>
        <w:t xml:space="preserve">The resource-based view claims that a firm can receive a competitive advantage, both temporary and permanent if it possesses some kinds of unique resources and capabilities. Alternatively, if a firm doesn’t have access to such, it will struggle to perform better than its market competitors. </w:t>
      </w:r>
    </w:p>
    <w:p w14:paraId="13E2193F" w14:textId="2C4EB69A" w:rsidR="00970187" w:rsidRPr="007246D2" w:rsidRDefault="00000000" w:rsidP="007246D2">
      <w:pPr>
        <w:spacing w:before="240" w:after="240" w:line="360" w:lineRule="auto"/>
        <w:jc w:val="both"/>
        <w:rPr>
          <w:rFonts w:asciiTheme="majorHAnsi" w:eastAsia="Times New Roman" w:hAnsiTheme="majorHAnsi" w:cstheme="majorHAnsi"/>
          <w:sz w:val="24"/>
          <w:szCs w:val="24"/>
        </w:rPr>
      </w:pPr>
      <w:r w:rsidRPr="007246D2">
        <w:rPr>
          <w:rFonts w:asciiTheme="majorHAnsi" w:eastAsia="Times New Roman" w:hAnsiTheme="majorHAnsi" w:cstheme="majorHAnsi"/>
          <w:sz w:val="24"/>
          <w:szCs w:val="24"/>
        </w:rPr>
        <w:t xml:space="preserve">The industry-based view is built around examining the environment in the industry.  It will focus on </w:t>
      </w:r>
      <w:r w:rsidR="00CB1C7A" w:rsidRPr="007246D2">
        <w:rPr>
          <w:rFonts w:asciiTheme="majorHAnsi" w:eastAsia="Times New Roman" w:hAnsiTheme="majorHAnsi" w:cstheme="majorHAnsi"/>
          <w:sz w:val="24"/>
          <w:szCs w:val="24"/>
        </w:rPr>
        <w:t>analyzing</w:t>
      </w:r>
      <w:r w:rsidRPr="007246D2">
        <w:rPr>
          <w:rFonts w:asciiTheme="majorHAnsi" w:eastAsia="Times New Roman" w:hAnsiTheme="majorHAnsi" w:cstheme="majorHAnsi"/>
          <w:sz w:val="24"/>
          <w:szCs w:val="24"/>
        </w:rPr>
        <w:t xml:space="preserve"> the external circumstances in the market and will determine the possibility of gaining a competitive advantage.</w:t>
      </w:r>
    </w:p>
    <w:p w14:paraId="63EF3491" w14:textId="15FF1597" w:rsidR="00970187" w:rsidRPr="007246D2" w:rsidRDefault="00000000" w:rsidP="007246D2">
      <w:pPr>
        <w:spacing w:before="240" w:after="240" w:line="360" w:lineRule="auto"/>
        <w:jc w:val="both"/>
        <w:rPr>
          <w:rFonts w:asciiTheme="majorHAnsi" w:eastAsia="Times New Roman" w:hAnsiTheme="majorHAnsi" w:cstheme="majorHAnsi"/>
          <w:sz w:val="24"/>
          <w:szCs w:val="24"/>
        </w:rPr>
      </w:pPr>
      <w:r w:rsidRPr="007246D2">
        <w:rPr>
          <w:rFonts w:asciiTheme="majorHAnsi" w:eastAsia="Times New Roman" w:hAnsiTheme="majorHAnsi" w:cstheme="majorHAnsi"/>
          <w:sz w:val="24"/>
          <w:szCs w:val="24"/>
        </w:rPr>
        <w:t xml:space="preserve">Lastly, the institution-based view relies on the brief that both formal institutions, such as laws and regulations, and informal institutions, such as norms, beliefs, and ethics, can also have a significant effect on firms' performances. How </w:t>
      </w:r>
      <w:r w:rsidR="00CB1C7A" w:rsidRPr="007246D2">
        <w:rPr>
          <w:rFonts w:asciiTheme="majorHAnsi" w:eastAsia="Times New Roman" w:hAnsiTheme="majorHAnsi" w:cstheme="majorHAnsi"/>
          <w:sz w:val="24"/>
          <w:szCs w:val="24"/>
        </w:rPr>
        <w:t>quickly</w:t>
      </w:r>
      <w:r w:rsidRPr="007246D2">
        <w:rPr>
          <w:rFonts w:asciiTheme="majorHAnsi" w:eastAsia="Times New Roman" w:hAnsiTheme="majorHAnsi" w:cstheme="majorHAnsi"/>
          <w:sz w:val="24"/>
          <w:szCs w:val="24"/>
        </w:rPr>
        <w:t xml:space="preserve"> companies will be able to adapt to such “rules of the game” also determines whether a firm will succeed or fail in its activities</w:t>
      </w:r>
      <w:r w:rsidR="002E22CE" w:rsidRPr="007246D2">
        <w:rPr>
          <w:rFonts w:asciiTheme="majorHAnsi" w:eastAsia="Times New Roman" w:hAnsiTheme="majorHAnsi" w:cstheme="majorHAnsi"/>
          <w:sz w:val="24"/>
          <w:szCs w:val="24"/>
        </w:rPr>
        <w:t xml:space="preserve"> (Garrido et al., 2014).</w:t>
      </w:r>
    </w:p>
    <w:p w14:paraId="1675F0DF" w14:textId="74B29DF4" w:rsidR="00212C0C" w:rsidRPr="007246D2" w:rsidRDefault="00000000" w:rsidP="007246D2">
      <w:pPr>
        <w:spacing w:before="240" w:after="240" w:line="360" w:lineRule="auto"/>
        <w:jc w:val="both"/>
        <w:rPr>
          <w:rFonts w:asciiTheme="majorHAnsi" w:eastAsia="Times New Roman" w:hAnsiTheme="majorHAnsi" w:cstheme="majorHAnsi"/>
          <w:sz w:val="24"/>
          <w:szCs w:val="24"/>
        </w:rPr>
      </w:pPr>
      <w:r w:rsidRPr="007246D2">
        <w:rPr>
          <w:rFonts w:asciiTheme="majorHAnsi" w:eastAsia="Times New Roman" w:hAnsiTheme="majorHAnsi" w:cstheme="majorHAnsi"/>
          <w:sz w:val="24"/>
          <w:szCs w:val="24"/>
        </w:rPr>
        <w:t>Applying this strategy tripod framework to COVID-19 and airlines, we can view the coronavirus, which is an external shock, as a sort of industrial impact, and the following restrictions regarding air traffic as an application of an institutional force, which, as we know, later led to the negative consequences for many airline companies.</w:t>
      </w:r>
    </w:p>
    <w:p w14:paraId="75CAC6E3" w14:textId="5B95E14E" w:rsidR="00970187" w:rsidRPr="007246D2" w:rsidRDefault="00000000" w:rsidP="007246D2">
      <w:pPr>
        <w:spacing w:before="240" w:after="240" w:line="360" w:lineRule="auto"/>
        <w:jc w:val="both"/>
        <w:rPr>
          <w:rFonts w:asciiTheme="majorHAnsi" w:eastAsia="Times New Roman" w:hAnsiTheme="majorHAnsi" w:cstheme="majorHAnsi"/>
          <w:sz w:val="24"/>
          <w:szCs w:val="24"/>
        </w:rPr>
      </w:pPr>
      <w:r w:rsidRPr="007246D2">
        <w:rPr>
          <w:rFonts w:asciiTheme="majorHAnsi" w:eastAsia="Times New Roman" w:hAnsiTheme="majorHAnsi" w:cstheme="majorHAnsi"/>
          <w:sz w:val="24"/>
          <w:szCs w:val="24"/>
        </w:rPr>
        <w:t xml:space="preserve">After we have mentioned the situation with COVID-19 and the airline industry from the theoretical point of view, let us switch to the review of the papers published after </w:t>
      </w:r>
      <w:r w:rsidR="00187BA3" w:rsidRPr="007246D2">
        <w:rPr>
          <w:rFonts w:asciiTheme="majorHAnsi" w:eastAsia="Times New Roman" w:hAnsiTheme="majorHAnsi" w:cstheme="majorHAnsi"/>
          <w:sz w:val="24"/>
          <w:szCs w:val="24"/>
        </w:rPr>
        <w:t>the initial stage of COVID-19 was over</w:t>
      </w:r>
      <w:r w:rsidRPr="007246D2">
        <w:rPr>
          <w:rFonts w:asciiTheme="majorHAnsi" w:eastAsia="Times New Roman" w:hAnsiTheme="majorHAnsi" w:cstheme="majorHAnsi"/>
          <w:sz w:val="24"/>
          <w:szCs w:val="24"/>
        </w:rPr>
        <w:t>.</w:t>
      </w:r>
    </w:p>
    <w:p w14:paraId="7F3CF570" w14:textId="76A2BDD9" w:rsidR="00970187" w:rsidRPr="007246D2" w:rsidRDefault="00000000" w:rsidP="007246D2">
      <w:pPr>
        <w:spacing w:before="240" w:after="240" w:line="360" w:lineRule="auto"/>
        <w:jc w:val="both"/>
        <w:rPr>
          <w:rFonts w:asciiTheme="majorHAnsi" w:eastAsia="Times New Roman" w:hAnsiTheme="majorHAnsi" w:cstheme="majorHAnsi"/>
          <w:sz w:val="24"/>
          <w:szCs w:val="24"/>
        </w:rPr>
      </w:pPr>
      <w:r w:rsidRPr="007246D2">
        <w:rPr>
          <w:rFonts w:asciiTheme="majorHAnsi" w:eastAsia="Times New Roman" w:hAnsiTheme="majorHAnsi" w:cstheme="majorHAnsi"/>
          <w:sz w:val="24"/>
          <w:szCs w:val="24"/>
        </w:rPr>
        <w:t xml:space="preserve">Some of the authors have decided to dedicate their time to exploring the impact of COVID-19 on commercial airlines in specific countries or regions of the world. For instance, </w:t>
      </w:r>
      <w:proofErr w:type="spellStart"/>
      <w:r w:rsidR="001B6C4A" w:rsidRPr="007246D2">
        <w:rPr>
          <w:rFonts w:asciiTheme="majorHAnsi" w:eastAsia="Times New Roman" w:hAnsiTheme="majorHAnsi" w:cstheme="majorHAnsi"/>
          <w:sz w:val="24"/>
          <w:szCs w:val="24"/>
        </w:rPr>
        <w:t>Fontanet</w:t>
      </w:r>
      <w:proofErr w:type="spellEnd"/>
      <w:r w:rsidR="001B6C4A" w:rsidRPr="007246D2">
        <w:rPr>
          <w:rFonts w:asciiTheme="majorHAnsi" w:eastAsia="Times New Roman" w:hAnsiTheme="majorHAnsi" w:cstheme="majorHAnsi"/>
          <w:sz w:val="24"/>
          <w:szCs w:val="24"/>
        </w:rPr>
        <w:t xml:space="preserve">-Pérez et al. (2022) </w:t>
      </w:r>
      <w:r w:rsidRPr="007246D2">
        <w:rPr>
          <w:rFonts w:asciiTheme="majorHAnsi" w:eastAsia="Times New Roman" w:hAnsiTheme="majorHAnsi" w:cstheme="majorHAnsi"/>
          <w:sz w:val="24"/>
          <w:szCs w:val="24"/>
        </w:rPr>
        <w:t xml:space="preserve">in their paper provided the readers with information on how the biggest US airlines were affected in financial terms during the crisis. They found out, </w:t>
      </w:r>
      <w:r w:rsidRPr="007246D2">
        <w:rPr>
          <w:rFonts w:asciiTheme="majorHAnsi" w:eastAsia="Times New Roman" w:hAnsiTheme="majorHAnsi" w:cstheme="majorHAnsi"/>
          <w:sz w:val="24"/>
          <w:szCs w:val="24"/>
        </w:rPr>
        <w:lastRenderedPageBreak/>
        <w:t>that all 10 airlines they selected have suffered substantial losses, yet</w:t>
      </w:r>
      <w:r w:rsidR="00D8133B" w:rsidRPr="007246D2">
        <w:rPr>
          <w:rFonts w:asciiTheme="majorHAnsi" w:eastAsia="Times New Roman" w:hAnsiTheme="majorHAnsi" w:cstheme="majorHAnsi"/>
          <w:sz w:val="24"/>
          <w:szCs w:val="24"/>
        </w:rPr>
        <w:t xml:space="preserve"> these losses</w:t>
      </w:r>
      <w:r w:rsidRPr="007246D2">
        <w:rPr>
          <w:rFonts w:asciiTheme="majorHAnsi" w:eastAsia="Times New Roman" w:hAnsiTheme="majorHAnsi" w:cstheme="majorHAnsi"/>
          <w:sz w:val="24"/>
          <w:szCs w:val="24"/>
        </w:rPr>
        <w:t xml:space="preserve"> nevertheless differ significantly between companies, which corresponds to the results of our own previous research</w:t>
      </w:r>
      <w:r w:rsidR="00633FD5" w:rsidRPr="007246D2">
        <w:rPr>
          <w:rFonts w:asciiTheme="majorHAnsi" w:eastAsia="Times New Roman" w:hAnsiTheme="majorHAnsi" w:cstheme="majorHAnsi"/>
          <w:sz w:val="24"/>
          <w:szCs w:val="24"/>
        </w:rPr>
        <w:t xml:space="preserve"> (Karpliuk, 2021)</w:t>
      </w:r>
      <w:r w:rsidRPr="007246D2">
        <w:rPr>
          <w:rFonts w:asciiTheme="majorHAnsi" w:eastAsia="Times New Roman" w:hAnsiTheme="majorHAnsi" w:cstheme="majorHAnsi"/>
          <w:sz w:val="24"/>
          <w:szCs w:val="24"/>
        </w:rPr>
        <w:t>. Vazquez et. al. mention, that this was caused by the fact that selected airlines used different business models. To be more specific, according to the authors of the paper, US airlines, which use Full-Service Network Carrier model suffered the highest losses, while the ones using Ultra-</w:t>
      </w:r>
      <w:proofErr w:type="gramStart"/>
      <w:r w:rsidRPr="007246D2">
        <w:rPr>
          <w:rFonts w:asciiTheme="majorHAnsi" w:eastAsia="Times New Roman" w:hAnsiTheme="majorHAnsi" w:cstheme="majorHAnsi"/>
          <w:sz w:val="24"/>
          <w:szCs w:val="24"/>
        </w:rPr>
        <w:t>Low Cost</w:t>
      </w:r>
      <w:proofErr w:type="gramEnd"/>
      <w:r w:rsidRPr="007246D2">
        <w:rPr>
          <w:rFonts w:asciiTheme="majorHAnsi" w:eastAsia="Times New Roman" w:hAnsiTheme="majorHAnsi" w:cstheme="majorHAnsi"/>
          <w:sz w:val="24"/>
          <w:szCs w:val="24"/>
        </w:rPr>
        <w:t xml:space="preserve"> business model suffered the least. </w:t>
      </w:r>
    </w:p>
    <w:p w14:paraId="70EF084F" w14:textId="023E0EBB" w:rsidR="00970187" w:rsidRPr="007246D2" w:rsidRDefault="00000000" w:rsidP="007246D2">
      <w:pPr>
        <w:spacing w:before="240" w:after="240" w:line="360" w:lineRule="auto"/>
        <w:jc w:val="both"/>
        <w:rPr>
          <w:rFonts w:asciiTheme="majorHAnsi" w:eastAsia="Times New Roman" w:hAnsiTheme="majorHAnsi" w:cstheme="majorHAnsi"/>
          <w:sz w:val="24"/>
          <w:szCs w:val="24"/>
        </w:rPr>
      </w:pPr>
      <w:r w:rsidRPr="007246D2">
        <w:rPr>
          <w:rFonts w:asciiTheme="majorHAnsi" w:eastAsia="Times New Roman" w:hAnsiTheme="majorHAnsi" w:cstheme="majorHAnsi"/>
          <w:sz w:val="24"/>
          <w:szCs w:val="24"/>
        </w:rPr>
        <w:t xml:space="preserve">The authors of a different paper also focused on the situation with US region. </w:t>
      </w:r>
      <w:proofErr w:type="spellStart"/>
      <w:r w:rsidRPr="007246D2">
        <w:rPr>
          <w:rFonts w:asciiTheme="majorHAnsi" w:eastAsia="Times New Roman" w:hAnsiTheme="majorHAnsi" w:cstheme="majorHAnsi"/>
          <w:sz w:val="24"/>
          <w:szCs w:val="24"/>
        </w:rPr>
        <w:t>Atems</w:t>
      </w:r>
      <w:proofErr w:type="spellEnd"/>
      <w:r w:rsidRPr="007246D2">
        <w:rPr>
          <w:rFonts w:asciiTheme="majorHAnsi" w:eastAsia="Times New Roman" w:hAnsiTheme="majorHAnsi" w:cstheme="majorHAnsi"/>
          <w:sz w:val="24"/>
          <w:szCs w:val="24"/>
        </w:rPr>
        <w:t xml:space="preserve"> &amp; </w:t>
      </w:r>
      <w:proofErr w:type="spellStart"/>
      <w:r w:rsidRPr="007246D2">
        <w:rPr>
          <w:rFonts w:asciiTheme="majorHAnsi" w:eastAsia="Times New Roman" w:hAnsiTheme="majorHAnsi" w:cstheme="majorHAnsi"/>
          <w:sz w:val="24"/>
          <w:szCs w:val="24"/>
        </w:rPr>
        <w:t>Yimga</w:t>
      </w:r>
      <w:proofErr w:type="spellEnd"/>
      <w:r w:rsidRPr="007246D2">
        <w:rPr>
          <w:rFonts w:asciiTheme="majorHAnsi" w:eastAsia="Times New Roman" w:hAnsiTheme="majorHAnsi" w:cstheme="majorHAnsi"/>
          <w:sz w:val="24"/>
          <w:szCs w:val="24"/>
        </w:rPr>
        <w:t xml:space="preserve"> (2021), have evaluated the numerical decrease in the daily commercial flights and daily passenger screening at US Airports from the moment COVID-19 had been recognized as a threat, as well as also try to model how the US </w:t>
      </w:r>
      <w:r w:rsidR="00CB1C7A" w:rsidRPr="007246D2">
        <w:rPr>
          <w:rFonts w:asciiTheme="majorHAnsi" w:eastAsia="Times New Roman" w:hAnsiTheme="majorHAnsi" w:cstheme="majorHAnsi"/>
          <w:sz w:val="24"/>
          <w:szCs w:val="24"/>
        </w:rPr>
        <w:t>airlines’</w:t>
      </w:r>
      <w:r w:rsidRPr="007246D2">
        <w:rPr>
          <w:rFonts w:asciiTheme="majorHAnsi" w:eastAsia="Times New Roman" w:hAnsiTheme="majorHAnsi" w:cstheme="majorHAnsi"/>
          <w:sz w:val="24"/>
          <w:szCs w:val="24"/>
        </w:rPr>
        <w:t xml:space="preserve"> prices responded to the immediate shock of the coronavirus, as well as focusing on other immediate consequences for the airline sector in this country. For instance, they have mentioned that on top of losing </w:t>
      </w:r>
      <w:r w:rsidR="00CB1C7A" w:rsidRPr="007246D2">
        <w:rPr>
          <w:rFonts w:asciiTheme="majorHAnsi" w:eastAsia="Times New Roman" w:hAnsiTheme="majorHAnsi" w:cstheme="majorHAnsi"/>
          <w:sz w:val="24"/>
          <w:szCs w:val="24"/>
        </w:rPr>
        <w:t>a</w:t>
      </w:r>
      <w:r w:rsidRPr="007246D2">
        <w:rPr>
          <w:rFonts w:asciiTheme="majorHAnsi" w:eastAsia="Times New Roman" w:hAnsiTheme="majorHAnsi" w:cstheme="majorHAnsi"/>
          <w:sz w:val="24"/>
          <w:szCs w:val="24"/>
        </w:rPr>
        <w:t xml:space="preserve"> portion of wealth from </w:t>
      </w:r>
      <w:r w:rsidR="00CB1C7A" w:rsidRPr="007246D2">
        <w:rPr>
          <w:rFonts w:asciiTheme="majorHAnsi" w:eastAsia="Times New Roman" w:hAnsiTheme="majorHAnsi" w:cstheme="majorHAnsi"/>
          <w:sz w:val="24"/>
          <w:szCs w:val="24"/>
        </w:rPr>
        <w:t xml:space="preserve">the </w:t>
      </w:r>
      <w:r w:rsidRPr="007246D2">
        <w:rPr>
          <w:rFonts w:asciiTheme="majorHAnsi" w:eastAsia="Times New Roman" w:hAnsiTheme="majorHAnsi" w:cstheme="majorHAnsi"/>
          <w:sz w:val="24"/>
          <w:szCs w:val="24"/>
        </w:rPr>
        <w:t xml:space="preserve">COVID-19 shock, the airlines also made massive lay-offs in the sector employment and faced high volatility in jet fuel prices. </w:t>
      </w:r>
    </w:p>
    <w:p w14:paraId="1D1EC3D9" w14:textId="46F8762E" w:rsidR="00970187" w:rsidRPr="007246D2" w:rsidRDefault="001B6C4A" w:rsidP="007246D2">
      <w:pPr>
        <w:spacing w:before="240" w:after="240" w:line="360" w:lineRule="auto"/>
        <w:jc w:val="both"/>
        <w:rPr>
          <w:rFonts w:asciiTheme="majorHAnsi" w:eastAsia="Times New Roman" w:hAnsiTheme="majorHAnsi" w:cstheme="majorHAnsi"/>
          <w:sz w:val="24"/>
          <w:szCs w:val="24"/>
        </w:rPr>
      </w:pPr>
      <w:r w:rsidRPr="007246D2">
        <w:rPr>
          <w:rFonts w:asciiTheme="majorHAnsi" w:eastAsia="Times New Roman" w:hAnsiTheme="majorHAnsi" w:cstheme="majorHAnsi"/>
          <w:sz w:val="24"/>
          <w:szCs w:val="24"/>
        </w:rPr>
        <w:t>Pérez-</w:t>
      </w:r>
      <w:proofErr w:type="spellStart"/>
      <w:r w:rsidRPr="007246D2">
        <w:rPr>
          <w:rFonts w:asciiTheme="majorHAnsi" w:eastAsia="Times New Roman" w:hAnsiTheme="majorHAnsi" w:cstheme="majorHAnsi"/>
          <w:sz w:val="24"/>
          <w:szCs w:val="24"/>
        </w:rPr>
        <w:t>Campuzano</w:t>
      </w:r>
      <w:proofErr w:type="spellEnd"/>
      <w:r w:rsidRPr="007246D2">
        <w:rPr>
          <w:rFonts w:asciiTheme="majorHAnsi" w:eastAsia="Times New Roman" w:hAnsiTheme="majorHAnsi" w:cstheme="majorHAnsi"/>
          <w:sz w:val="24"/>
          <w:szCs w:val="24"/>
        </w:rPr>
        <w:t xml:space="preserve"> et al. (2022) the authors of a different paper, using data-mining techniques, such as Self-Organizing Maps (SOMs) and K-means clustering, have reached similar conclusions to the two </w:t>
      </w:r>
      <w:proofErr w:type="gramStart"/>
      <w:r w:rsidRPr="007246D2">
        <w:rPr>
          <w:rFonts w:asciiTheme="majorHAnsi" w:eastAsia="Times New Roman" w:hAnsiTheme="majorHAnsi" w:cstheme="majorHAnsi"/>
          <w:sz w:val="24"/>
          <w:szCs w:val="24"/>
        </w:rPr>
        <w:t>aforementioned articles</w:t>
      </w:r>
      <w:proofErr w:type="gramEnd"/>
      <w:r w:rsidRPr="007246D2">
        <w:rPr>
          <w:rFonts w:asciiTheme="majorHAnsi" w:eastAsia="Times New Roman" w:hAnsiTheme="majorHAnsi" w:cstheme="majorHAnsi"/>
          <w:sz w:val="24"/>
          <w:szCs w:val="24"/>
        </w:rPr>
        <w:t xml:space="preserve">, in terms that airlines in </w:t>
      </w:r>
      <w:r w:rsidR="00CB1C7A" w:rsidRPr="007246D2">
        <w:rPr>
          <w:rFonts w:asciiTheme="majorHAnsi" w:eastAsia="Times New Roman" w:hAnsiTheme="majorHAnsi" w:cstheme="majorHAnsi"/>
          <w:sz w:val="24"/>
          <w:szCs w:val="24"/>
        </w:rPr>
        <w:t xml:space="preserve">the </w:t>
      </w:r>
      <w:r w:rsidRPr="007246D2">
        <w:rPr>
          <w:rFonts w:asciiTheme="majorHAnsi" w:eastAsia="Times New Roman" w:hAnsiTheme="majorHAnsi" w:cstheme="majorHAnsi"/>
          <w:sz w:val="24"/>
          <w:szCs w:val="24"/>
        </w:rPr>
        <w:t>US have been drastically affected from the financial point of view from the start of COVID-19.</w:t>
      </w:r>
    </w:p>
    <w:p w14:paraId="404C2D21" w14:textId="667A9D8C" w:rsidR="00970187" w:rsidRPr="007246D2" w:rsidRDefault="00000000" w:rsidP="007246D2">
      <w:pPr>
        <w:spacing w:before="240" w:after="240" w:line="360" w:lineRule="auto"/>
        <w:jc w:val="both"/>
        <w:rPr>
          <w:rFonts w:asciiTheme="majorHAnsi" w:eastAsia="Times New Roman" w:hAnsiTheme="majorHAnsi" w:cstheme="majorHAnsi"/>
          <w:sz w:val="24"/>
          <w:szCs w:val="24"/>
        </w:rPr>
      </w:pPr>
      <w:r w:rsidRPr="007246D2">
        <w:rPr>
          <w:rFonts w:asciiTheme="majorHAnsi" w:eastAsia="Times New Roman" w:hAnsiTheme="majorHAnsi" w:cstheme="majorHAnsi"/>
          <w:sz w:val="24"/>
          <w:szCs w:val="24"/>
        </w:rPr>
        <w:t xml:space="preserve">Regarding the situation in over countries and regions, some people have also explored the impact in Asian Countries. Thus, Kim &amp; Sohn (2022) looked at the airlines operating mainly </w:t>
      </w:r>
      <w:r w:rsidR="00D8133B" w:rsidRPr="007246D2">
        <w:rPr>
          <w:rFonts w:asciiTheme="majorHAnsi" w:eastAsia="Times New Roman" w:hAnsiTheme="majorHAnsi" w:cstheme="majorHAnsi"/>
          <w:sz w:val="24"/>
          <w:szCs w:val="24"/>
        </w:rPr>
        <w:t>in</w:t>
      </w:r>
      <w:r w:rsidRPr="007246D2">
        <w:rPr>
          <w:rFonts w:asciiTheme="majorHAnsi" w:eastAsia="Times New Roman" w:hAnsiTheme="majorHAnsi" w:cstheme="majorHAnsi"/>
          <w:sz w:val="24"/>
          <w:szCs w:val="24"/>
        </w:rPr>
        <w:t xml:space="preserve"> South Korea and found, that the impact on commercial airlines has also been devastating. To be more specific, the authors note, that in 2nd quarter of 2020, the demand for international transportation from and to South Korea dropped by 97,9%, while domestic </w:t>
      </w:r>
      <w:r w:rsidR="00CB1C7A" w:rsidRPr="007246D2">
        <w:rPr>
          <w:rFonts w:asciiTheme="majorHAnsi" w:eastAsia="Times New Roman" w:hAnsiTheme="majorHAnsi" w:cstheme="majorHAnsi"/>
          <w:sz w:val="24"/>
          <w:szCs w:val="24"/>
        </w:rPr>
        <w:t>flights</w:t>
      </w:r>
      <w:r w:rsidRPr="007246D2">
        <w:rPr>
          <w:rFonts w:asciiTheme="majorHAnsi" w:eastAsia="Times New Roman" w:hAnsiTheme="majorHAnsi" w:cstheme="majorHAnsi"/>
          <w:sz w:val="24"/>
          <w:szCs w:val="24"/>
        </w:rPr>
        <w:t xml:space="preserve"> reduced by 37,8%. As indicated </w:t>
      </w:r>
      <w:r w:rsidR="00CB1C7A" w:rsidRPr="007246D2">
        <w:rPr>
          <w:rFonts w:asciiTheme="majorHAnsi" w:eastAsia="Times New Roman" w:hAnsiTheme="majorHAnsi" w:cstheme="majorHAnsi"/>
          <w:sz w:val="24"/>
          <w:szCs w:val="24"/>
        </w:rPr>
        <w:t>in</w:t>
      </w:r>
      <w:r w:rsidRPr="007246D2">
        <w:rPr>
          <w:rFonts w:asciiTheme="majorHAnsi" w:eastAsia="Times New Roman" w:hAnsiTheme="majorHAnsi" w:cstheme="majorHAnsi"/>
          <w:sz w:val="24"/>
          <w:szCs w:val="24"/>
        </w:rPr>
        <w:t xml:space="preserve"> the graph below, according to Kim &amp; Sohn (2022) the airlines, which focused mainly on domestic routes managed to resume their operations </w:t>
      </w:r>
      <w:r w:rsidRPr="007246D2">
        <w:rPr>
          <w:rFonts w:asciiTheme="majorHAnsi" w:eastAsia="Times New Roman" w:hAnsiTheme="majorHAnsi" w:cstheme="majorHAnsi"/>
          <w:sz w:val="24"/>
          <w:szCs w:val="24"/>
        </w:rPr>
        <w:lastRenderedPageBreak/>
        <w:t xml:space="preserve">after some time in 2020, while </w:t>
      </w:r>
      <w:r w:rsidR="0032449D" w:rsidRPr="007246D2">
        <w:rPr>
          <w:rFonts w:asciiTheme="majorHAnsi" w:eastAsia="Times New Roman" w:hAnsiTheme="majorHAnsi" w:cstheme="majorHAnsi"/>
          <w:sz w:val="24"/>
          <w:szCs w:val="24"/>
        </w:rPr>
        <w:t>the companies</w:t>
      </w:r>
      <w:r w:rsidRPr="007246D2">
        <w:rPr>
          <w:rFonts w:asciiTheme="majorHAnsi" w:eastAsia="Times New Roman" w:hAnsiTheme="majorHAnsi" w:cstheme="majorHAnsi"/>
          <w:sz w:val="24"/>
          <w:szCs w:val="24"/>
        </w:rPr>
        <w:t xml:space="preserve"> with </w:t>
      </w:r>
      <w:r w:rsidR="00CB1C7A" w:rsidRPr="007246D2">
        <w:rPr>
          <w:rFonts w:asciiTheme="majorHAnsi" w:eastAsia="Times New Roman" w:hAnsiTheme="majorHAnsi" w:cstheme="majorHAnsi"/>
          <w:sz w:val="24"/>
          <w:szCs w:val="24"/>
        </w:rPr>
        <w:t xml:space="preserve">a </w:t>
      </w:r>
      <w:r w:rsidRPr="007246D2">
        <w:rPr>
          <w:rFonts w:asciiTheme="majorHAnsi" w:eastAsia="Times New Roman" w:hAnsiTheme="majorHAnsi" w:cstheme="majorHAnsi"/>
          <w:sz w:val="24"/>
          <w:szCs w:val="24"/>
        </w:rPr>
        <w:t xml:space="preserve">focus on </w:t>
      </w:r>
      <w:r w:rsidR="00CB1C7A" w:rsidRPr="007246D2">
        <w:rPr>
          <w:rFonts w:asciiTheme="majorHAnsi" w:eastAsia="Times New Roman" w:hAnsiTheme="majorHAnsi" w:cstheme="majorHAnsi"/>
          <w:sz w:val="24"/>
          <w:szCs w:val="24"/>
        </w:rPr>
        <w:t xml:space="preserve">the </w:t>
      </w:r>
      <w:r w:rsidRPr="007246D2">
        <w:rPr>
          <w:rFonts w:asciiTheme="majorHAnsi" w:eastAsia="Times New Roman" w:hAnsiTheme="majorHAnsi" w:cstheme="majorHAnsi"/>
          <w:sz w:val="24"/>
          <w:szCs w:val="24"/>
        </w:rPr>
        <w:t>international segment had to either cease their operations completely or shift the activities towards the domestic segment.</w:t>
      </w:r>
    </w:p>
    <w:p w14:paraId="456C27E6" w14:textId="77777777" w:rsidR="00970187"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67F85B9C" wp14:editId="3DDF62D6">
            <wp:extent cx="5943600" cy="1943100"/>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
                    <a:srcRect/>
                    <a:stretch>
                      <a:fillRect/>
                    </a:stretch>
                  </pic:blipFill>
                  <pic:spPr>
                    <a:xfrm>
                      <a:off x="0" y="0"/>
                      <a:ext cx="5943600" cy="1943100"/>
                    </a:xfrm>
                    <a:prstGeom prst="rect">
                      <a:avLst/>
                    </a:prstGeom>
                    <a:ln/>
                  </pic:spPr>
                </pic:pic>
              </a:graphicData>
            </a:graphic>
          </wp:inline>
        </w:drawing>
      </w:r>
    </w:p>
    <w:p w14:paraId="61438562" w14:textId="1C951E86" w:rsidR="00970187" w:rsidRPr="00D87D79" w:rsidRDefault="005239DA" w:rsidP="00D87D79">
      <w:pPr>
        <w:spacing w:line="240" w:lineRule="auto"/>
        <w:jc w:val="both"/>
        <w:rPr>
          <w:rFonts w:asciiTheme="majorHAnsi" w:eastAsia="Times New Roman" w:hAnsiTheme="majorHAnsi" w:cstheme="majorHAnsi"/>
        </w:rPr>
      </w:pPr>
      <w:r w:rsidRPr="00D87D79">
        <w:rPr>
          <w:rFonts w:asciiTheme="majorHAnsi" w:eastAsia="Times New Roman" w:hAnsiTheme="majorHAnsi" w:cstheme="majorHAnsi"/>
          <w:b/>
          <w:bCs/>
        </w:rPr>
        <w:t>Figure 1.</w:t>
      </w:r>
      <w:r w:rsidR="001B6C4A" w:rsidRPr="00D87D79">
        <w:rPr>
          <w:rFonts w:asciiTheme="majorHAnsi" w:eastAsia="Times New Roman" w:hAnsiTheme="majorHAnsi" w:cstheme="majorHAnsi"/>
        </w:rPr>
        <w:t xml:space="preserve"> Number of passengers </w:t>
      </w:r>
      <w:r w:rsidR="00437314" w:rsidRPr="00D87D79">
        <w:rPr>
          <w:rFonts w:asciiTheme="majorHAnsi" w:eastAsia="Times New Roman" w:hAnsiTheme="majorHAnsi" w:cstheme="majorHAnsi"/>
        </w:rPr>
        <w:t xml:space="preserve">using domestic and international air transportation in South Korea. </w:t>
      </w:r>
      <w:r w:rsidR="001B6C4A" w:rsidRPr="00D87D79">
        <w:rPr>
          <w:rFonts w:asciiTheme="majorHAnsi" w:eastAsia="Times New Roman" w:hAnsiTheme="majorHAnsi" w:cstheme="majorHAnsi"/>
        </w:rPr>
        <w:t xml:space="preserve">Source: </w:t>
      </w:r>
      <w:r w:rsidR="00437314" w:rsidRPr="00D87D79">
        <w:rPr>
          <w:rFonts w:asciiTheme="majorHAnsi" w:eastAsia="Times New Roman" w:hAnsiTheme="majorHAnsi" w:cstheme="majorHAnsi"/>
        </w:rPr>
        <w:t xml:space="preserve">Kim, M. &amp; Sohn, J. 2022. Passenger, airline, and policy responses to the COVID-19 crisis: The case of South Korea. </w:t>
      </w:r>
    </w:p>
    <w:p w14:paraId="7660F0D7" w14:textId="3D252B49" w:rsidR="00970187" w:rsidRPr="007246D2" w:rsidRDefault="00000000" w:rsidP="007246D2">
      <w:pPr>
        <w:spacing w:before="240" w:after="240" w:line="360" w:lineRule="auto"/>
        <w:jc w:val="both"/>
        <w:rPr>
          <w:rFonts w:asciiTheme="majorHAnsi" w:eastAsia="Times New Roman" w:hAnsiTheme="majorHAnsi" w:cstheme="majorHAnsi"/>
          <w:sz w:val="24"/>
          <w:szCs w:val="24"/>
        </w:rPr>
      </w:pPr>
      <w:r w:rsidRPr="007246D2">
        <w:rPr>
          <w:rFonts w:asciiTheme="majorHAnsi" w:eastAsia="Times New Roman" w:hAnsiTheme="majorHAnsi" w:cstheme="majorHAnsi"/>
          <w:sz w:val="24"/>
          <w:szCs w:val="24"/>
        </w:rPr>
        <w:t>Additionally, the authors have also made a brief comparison of how the demand for air transportation has changed in the initial period of COVID-19 in China, the US and Japan, compared to South Korea. They note, that while Japan immediately experienced reduced demand in this regard, and China after a very brief increase in the first 2 weeks faced a major drop later</w:t>
      </w:r>
      <w:r w:rsidR="00AB0B18" w:rsidRPr="007246D2">
        <w:rPr>
          <w:rFonts w:asciiTheme="majorHAnsi" w:eastAsia="Times New Roman" w:hAnsiTheme="majorHAnsi" w:cstheme="majorHAnsi"/>
          <w:sz w:val="24"/>
          <w:szCs w:val="24"/>
        </w:rPr>
        <w:t>. A</w:t>
      </w:r>
      <w:r w:rsidRPr="007246D2">
        <w:rPr>
          <w:rFonts w:asciiTheme="majorHAnsi" w:eastAsia="Times New Roman" w:hAnsiTheme="majorHAnsi" w:cstheme="majorHAnsi"/>
          <w:sz w:val="24"/>
          <w:szCs w:val="24"/>
        </w:rPr>
        <w:t xml:space="preserve">irlines in </w:t>
      </w:r>
      <w:r w:rsidR="00CB1C7A" w:rsidRPr="007246D2">
        <w:rPr>
          <w:rFonts w:asciiTheme="majorHAnsi" w:eastAsia="Times New Roman" w:hAnsiTheme="majorHAnsi" w:cstheme="majorHAnsi"/>
          <w:sz w:val="24"/>
          <w:szCs w:val="24"/>
        </w:rPr>
        <w:t xml:space="preserve">the </w:t>
      </w:r>
      <w:r w:rsidRPr="007246D2">
        <w:rPr>
          <w:rFonts w:asciiTheme="majorHAnsi" w:eastAsia="Times New Roman" w:hAnsiTheme="majorHAnsi" w:cstheme="majorHAnsi"/>
          <w:sz w:val="24"/>
          <w:szCs w:val="24"/>
        </w:rPr>
        <w:t xml:space="preserve">USA, at the same time, </w:t>
      </w:r>
      <w:r w:rsidR="00AB0B18" w:rsidRPr="007246D2">
        <w:rPr>
          <w:rFonts w:asciiTheme="majorHAnsi" w:eastAsia="Times New Roman" w:hAnsiTheme="majorHAnsi" w:cstheme="majorHAnsi"/>
          <w:sz w:val="24"/>
          <w:szCs w:val="24"/>
        </w:rPr>
        <w:t xml:space="preserve">still operated actively </w:t>
      </w:r>
      <w:r w:rsidRPr="007246D2">
        <w:rPr>
          <w:rFonts w:asciiTheme="majorHAnsi" w:eastAsia="Times New Roman" w:hAnsiTheme="majorHAnsi" w:cstheme="majorHAnsi"/>
          <w:sz w:val="24"/>
          <w:szCs w:val="24"/>
        </w:rPr>
        <w:t>during this period, which corresponds to what we have noted in our previous paper</w:t>
      </w:r>
      <w:r w:rsidR="003A08A3" w:rsidRPr="007246D2">
        <w:rPr>
          <w:rFonts w:asciiTheme="majorHAnsi" w:eastAsia="Times New Roman" w:hAnsiTheme="majorHAnsi" w:cstheme="majorHAnsi"/>
          <w:sz w:val="24"/>
          <w:szCs w:val="24"/>
        </w:rPr>
        <w:t xml:space="preserve"> (Karpliuk, 2021)</w:t>
      </w:r>
      <w:r w:rsidRPr="007246D2">
        <w:rPr>
          <w:rFonts w:asciiTheme="majorHAnsi" w:eastAsia="Times New Roman" w:hAnsiTheme="majorHAnsi" w:cstheme="majorHAnsi"/>
          <w:sz w:val="24"/>
          <w:szCs w:val="24"/>
        </w:rPr>
        <w:t>. Ng et al. (2022), researchers who also explored the impact of COVID-19 on Asian airlines have reached the conclusion, that international aircraft carriers have suffered the heaviest losses due to the impact of the coronavirus.</w:t>
      </w:r>
    </w:p>
    <w:p w14:paraId="013E9065" w14:textId="583613E2" w:rsidR="00AB0B18" w:rsidRPr="007246D2" w:rsidRDefault="0032449D" w:rsidP="007246D2">
      <w:pPr>
        <w:spacing w:before="240" w:after="240" w:line="360" w:lineRule="auto"/>
        <w:jc w:val="both"/>
        <w:rPr>
          <w:rFonts w:asciiTheme="majorHAnsi" w:eastAsia="Times New Roman" w:hAnsiTheme="majorHAnsi" w:cstheme="majorHAnsi"/>
          <w:sz w:val="24"/>
          <w:szCs w:val="24"/>
        </w:rPr>
      </w:pPr>
      <w:r w:rsidRPr="007246D2">
        <w:rPr>
          <w:rFonts w:asciiTheme="majorHAnsi" w:eastAsia="Times New Roman" w:hAnsiTheme="majorHAnsi" w:cstheme="majorHAnsi"/>
          <w:sz w:val="24"/>
          <w:szCs w:val="24"/>
        </w:rPr>
        <w:t xml:space="preserve">Finally, </w:t>
      </w:r>
      <w:proofErr w:type="spellStart"/>
      <w:r w:rsidRPr="007246D2">
        <w:rPr>
          <w:rFonts w:asciiTheme="majorHAnsi" w:eastAsia="Times New Roman" w:hAnsiTheme="majorHAnsi" w:cstheme="majorHAnsi"/>
          <w:sz w:val="24"/>
          <w:szCs w:val="24"/>
        </w:rPr>
        <w:t>Scheiwiller</w:t>
      </w:r>
      <w:proofErr w:type="spellEnd"/>
      <w:r w:rsidRPr="007246D2">
        <w:rPr>
          <w:rFonts w:asciiTheme="majorHAnsi" w:eastAsia="Times New Roman" w:hAnsiTheme="majorHAnsi" w:cstheme="majorHAnsi"/>
          <w:sz w:val="24"/>
          <w:szCs w:val="24"/>
        </w:rPr>
        <w:t xml:space="preserve"> &amp; </w:t>
      </w:r>
      <w:proofErr w:type="spellStart"/>
      <w:r w:rsidRPr="007246D2">
        <w:rPr>
          <w:rFonts w:asciiTheme="majorHAnsi" w:eastAsia="Times New Roman" w:hAnsiTheme="majorHAnsi" w:cstheme="majorHAnsi"/>
          <w:sz w:val="24"/>
          <w:szCs w:val="24"/>
        </w:rPr>
        <w:t>Zizka</w:t>
      </w:r>
      <w:proofErr w:type="spellEnd"/>
      <w:r w:rsidRPr="007246D2">
        <w:rPr>
          <w:rFonts w:asciiTheme="majorHAnsi" w:eastAsia="Times New Roman" w:hAnsiTheme="majorHAnsi" w:cstheme="majorHAnsi"/>
          <w:sz w:val="24"/>
          <w:szCs w:val="24"/>
        </w:rPr>
        <w:t xml:space="preserve"> (2021), authors who have checked how airlines originating in the European Union responded to this unexpected crisis, provide their readers with the information, that </w:t>
      </w:r>
      <w:r w:rsidR="00CB1C7A" w:rsidRPr="007246D2">
        <w:rPr>
          <w:rFonts w:asciiTheme="majorHAnsi" w:eastAsia="Times New Roman" w:hAnsiTheme="majorHAnsi" w:cstheme="majorHAnsi"/>
          <w:sz w:val="24"/>
          <w:szCs w:val="24"/>
        </w:rPr>
        <w:t xml:space="preserve">the </w:t>
      </w:r>
      <w:r w:rsidRPr="007246D2">
        <w:rPr>
          <w:rFonts w:asciiTheme="majorHAnsi" w:eastAsia="Times New Roman" w:hAnsiTheme="majorHAnsi" w:cstheme="majorHAnsi"/>
          <w:sz w:val="24"/>
          <w:szCs w:val="24"/>
        </w:rPr>
        <w:t>management of these companies also had a lot of discussion and trouble in deciding how to minimize their losses and save their clientele even in such difficult times.</w:t>
      </w:r>
    </w:p>
    <w:p w14:paraId="0201544F" w14:textId="77777777" w:rsidR="00970187" w:rsidRPr="007246D2" w:rsidRDefault="00000000" w:rsidP="007246D2">
      <w:pPr>
        <w:spacing w:before="240" w:after="240" w:line="360" w:lineRule="auto"/>
        <w:jc w:val="both"/>
        <w:rPr>
          <w:rFonts w:asciiTheme="majorHAnsi" w:eastAsia="Times New Roman" w:hAnsiTheme="majorHAnsi" w:cstheme="majorHAnsi"/>
          <w:sz w:val="24"/>
          <w:szCs w:val="24"/>
        </w:rPr>
      </w:pPr>
      <w:r w:rsidRPr="007246D2">
        <w:rPr>
          <w:rFonts w:asciiTheme="majorHAnsi" w:eastAsia="Times New Roman" w:hAnsiTheme="majorHAnsi" w:cstheme="majorHAnsi"/>
          <w:sz w:val="24"/>
          <w:szCs w:val="24"/>
        </w:rPr>
        <w:lastRenderedPageBreak/>
        <w:t>Not all authors, writing about airlines during the coronavirus, have decided to focus on companies' performance in one specific region, instead, they contributed other valuable information related to the topic.</w:t>
      </w:r>
    </w:p>
    <w:p w14:paraId="080C1F0A" w14:textId="1D4B545B" w:rsidR="00970187" w:rsidRPr="007246D2" w:rsidRDefault="00000000" w:rsidP="007246D2">
      <w:pPr>
        <w:spacing w:before="240" w:after="240" w:line="360" w:lineRule="auto"/>
        <w:jc w:val="both"/>
        <w:rPr>
          <w:rFonts w:asciiTheme="majorHAnsi" w:eastAsia="Times New Roman" w:hAnsiTheme="majorHAnsi" w:cstheme="majorHAnsi"/>
          <w:sz w:val="24"/>
          <w:szCs w:val="24"/>
        </w:rPr>
      </w:pPr>
      <w:proofErr w:type="spellStart"/>
      <w:r w:rsidRPr="007246D2">
        <w:rPr>
          <w:rFonts w:asciiTheme="majorHAnsi" w:eastAsia="Times New Roman" w:hAnsiTheme="majorHAnsi" w:cstheme="majorHAnsi"/>
          <w:sz w:val="24"/>
          <w:szCs w:val="24"/>
        </w:rPr>
        <w:t>Garaus</w:t>
      </w:r>
      <w:proofErr w:type="spellEnd"/>
      <w:r w:rsidRPr="007246D2">
        <w:rPr>
          <w:rFonts w:asciiTheme="majorHAnsi" w:eastAsia="Times New Roman" w:hAnsiTheme="majorHAnsi" w:cstheme="majorHAnsi"/>
          <w:sz w:val="24"/>
          <w:szCs w:val="24"/>
        </w:rPr>
        <w:t xml:space="preserve"> &amp; </w:t>
      </w:r>
      <w:proofErr w:type="spellStart"/>
      <w:r w:rsidRPr="007246D2">
        <w:rPr>
          <w:rFonts w:asciiTheme="majorHAnsi" w:eastAsia="Times New Roman" w:hAnsiTheme="majorHAnsi" w:cstheme="majorHAnsi"/>
          <w:sz w:val="24"/>
          <w:szCs w:val="24"/>
        </w:rPr>
        <w:t>Hudakova</w:t>
      </w:r>
      <w:proofErr w:type="spellEnd"/>
      <w:r w:rsidRPr="007246D2">
        <w:rPr>
          <w:rFonts w:asciiTheme="majorHAnsi" w:eastAsia="Times New Roman" w:hAnsiTheme="majorHAnsi" w:cstheme="majorHAnsi"/>
          <w:sz w:val="24"/>
          <w:szCs w:val="24"/>
        </w:rPr>
        <w:t xml:space="preserve"> (2022), for example, dedicated their time to </w:t>
      </w:r>
      <w:r w:rsidR="00CB1C7A" w:rsidRPr="007246D2">
        <w:rPr>
          <w:rFonts w:asciiTheme="majorHAnsi" w:eastAsia="Times New Roman" w:hAnsiTheme="majorHAnsi" w:cstheme="majorHAnsi"/>
          <w:sz w:val="24"/>
          <w:szCs w:val="24"/>
        </w:rPr>
        <w:t>exploring</w:t>
      </w:r>
      <w:r w:rsidRPr="007246D2">
        <w:rPr>
          <w:rFonts w:asciiTheme="majorHAnsi" w:eastAsia="Times New Roman" w:hAnsiTheme="majorHAnsi" w:cstheme="majorHAnsi"/>
          <w:sz w:val="24"/>
          <w:szCs w:val="24"/>
        </w:rPr>
        <w:t xml:space="preserve"> the impact of the COVID-19 pandemic on tourists’ air travel intentions. They mention, that following the 52% decrease in departing flights globally since the COVID-19 outbreak, in addition to travel restrictions introduced by governments, a lot of people also decided to avoid </w:t>
      </w:r>
      <w:r w:rsidR="00D8133B" w:rsidRPr="007246D2">
        <w:rPr>
          <w:rFonts w:asciiTheme="majorHAnsi" w:eastAsia="Times New Roman" w:hAnsiTheme="majorHAnsi" w:cstheme="majorHAnsi"/>
          <w:sz w:val="24"/>
          <w:szCs w:val="24"/>
        </w:rPr>
        <w:t>airplanes</w:t>
      </w:r>
      <w:r w:rsidRPr="007246D2">
        <w:rPr>
          <w:rFonts w:asciiTheme="majorHAnsi" w:eastAsia="Times New Roman" w:hAnsiTheme="majorHAnsi" w:cstheme="majorHAnsi"/>
          <w:sz w:val="24"/>
          <w:szCs w:val="24"/>
        </w:rPr>
        <w:t xml:space="preserve"> as a method of transportation due to the perceived health risk. To address this, the airlines generally selected two possible approaches regarding the advertisement of their services: appeal to </w:t>
      </w:r>
      <w:r w:rsidR="00CB1C7A" w:rsidRPr="007246D2">
        <w:rPr>
          <w:rFonts w:asciiTheme="majorHAnsi" w:eastAsia="Times New Roman" w:hAnsiTheme="majorHAnsi" w:cstheme="majorHAnsi"/>
          <w:sz w:val="24"/>
          <w:szCs w:val="24"/>
        </w:rPr>
        <w:t>people’s</w:t>
      </w:r>
      <w:r w:rsidRPr="007246D2">
        <w:rPr>
          <w:rFonts w:asciiTheme="majorHAnsi" w:eastAsia="Times New Roman" w:hAnsiTheme="majorHAnsi" w:cstheme="majorHAnsi"/>
          <w:sz w:val="24"/>
          <w:szCs w:val="24"/>
        </w:rPr>
        <w:t xml:space="preserve"> emotions (with a message such as that even during COVID-19 life is still ongoing, and people should not be afraid to travel via planes) vs select “safety” advertisement (focus on explaining in detail how exactly airlines protect their clients, where it is safer to travel, etc.). Based on the results of their research, </w:t>
      </w:r>
      <w:proofErr w:type="spellStart"/>
      <w:r w:rsidRPr="007246D2">
        <w:rPr>
          <w:rFonts w:asciiTheme="majorHAnsi" w:eastAsia="Times New Roman" w:hAnsiTheme="majorHAnsi" w:cstheme="majorHAnsi"/>
          <w:sz w:val="24"/>
          <w:szCs w:val="24"/>
        </w:rPr>
        <w:t>Garaus</w:t>
      </w:r>
      <w:proofErr w:type="spellEnd"/>
      <w:r w:rsidRPr="007246D2">
        <w:rPr>
          <w:rFonts w:asciiTheme="majorHAnsi" w:eastAsia="Times New Roman" w:hAnsiTheme="majorHAnsi" w:cstheme="majorHAnsi"/>
          <w:sz w:val="24"/>
          <w:szCs w:val="24"/>
        </w:rPr>
        <w:t xml:space="preserve"> &amp; </w:t>
      </w:r>
      <w:proofErr w:type="spellStart"/>
      <w:r w:rsidRPr="007246D2">
        <w:rPr>
          <w:rFonts w:asciiTheme="majorHAnsi" w:eastAsia="Times New Roman" w:hAnsiTheme="majorHAnsi" w:cstheme="majorHAnsi"/>
          <w:sz w:val="24"/>
          <w:szCs w:val="24"/>
        </w:rPr>
        <w:t>Hudakova</w:t>
      </w:r>
      <w:proofErr w:type="spellEnd"/>
      <w:r w:rsidRPr="007246D2">
        <w:rPr>
          <w:rFonts w:asciiTheme="majorHAnsi" w:eastAsia="Times New Roman" w:hAnsiTheme="majorHAnsi" w:cstheme="majorHAnsi"/>
          <w:sz w:val="24"/>
          <w:szCs w:val="24"/>
        </w:rPr>
        <w:t xml:space="preserve"> (2022) conclude, that the effectiveness of both approaches varied depending on the gender, age category and level of education of their clients. Nevertheless, the “safety” approach on average has proven to be more appealing to airline clients.</w:t>
      </w:r>
    </w:p>
    <w:p w14:paraId="540F68EC" w14:textId="4F5B3728" w:rsidR="00970187" w:rsidRPr="007246D2" w:rsidRDefault="00000000" w:rsidP="007246D2">
      <w:pPr>
        <w:spacing w:before="240" w:after="240" w:line="360" w:lineRule="auto"/>
        <w:jc w:val="both"/>
        <w:rPr>
          <w:rFonts w:asciiTheme="majorHAnsi" w:eastAsia="Times New Roman" w:hAnsiTheme="majorHAnsi" w:cstheme="majorHAnsi"/>
          <w:sz w:val="24"/>
          <w:szCs w:val="24"/>
        </w:rPr>
      </w:pPr>
      <w:r w:rsidRPr="007246D2">
        <w:rPr>
          <w:rFonts w:asciiTheme="majorHAnsi" w:eastAsia="Times New Roman" w:hAnsiTheme="majorHAnsi" w:cstheme="majorHAnsi"/>
          <w:sz w:val="24"/>
          <w:szCs w:val="24"/>
        </w:rPr>
        <w:t xml:space="preserve">Compared to </w:t>
      </w:r>
      <w:proofErr w:type="spellStart"/>
      <w:r w:rsidRPr="007246D2">
        <w:rPr>
          <w:rFonts w:asciiTheme="majorHAnsi" w:eastAsia="Times New Roman" w:hAnsiTheme="majorHAnsi" w:cstheme="majorHAnsi"/>
          <w:sz w:val="24"/>
          <w:szCs w:val="24"/>
        </w:rPr>
        <w:t>Garaus</w:t>
      </w:r>
      <w:proofErr w:type="spellEnd"/>
      <w:r w:rsidRPr="007246D2">
        <w:rPr>
          <w:rFonts w:asciiTheme="majorHAnsi" w:eastAsia="Times New Roman" w:hAnsiTheme="majorHAnsi" w:cstheme="majorHAnsi"/>
          <w:sz w:val="24"/>
          <w:szCs w:val="24"/>
        </w:rPr>
        <w:t xml:space="preserve"> &amp; </w:t>
      </w:r>
      <w:proofErr w:type="spellStart"/>
      <w:r w:rsidRPr="007246D2">
        <w:rPr>
          <w:rFonts w:asciiTheme="majorHAnsi" w:eastAsia="Times New Roman" w:hAnsiTheme="majorHAnsi" w:cstheme="majorHAnsi"/>
          <w:sz w:val="24"/>
          <w:szCs w:val="24"/>
        </w:rPr>
        <w:t>Hudakova</w:t>
      </w:r>
      <w:proofErr w:type="spellEnd"/>
      <w:r w:rsidRPr="007246D2">
        <w:rPr>
          <w:rFonts w:asciiTheme="majorHAnsi" w:eastAsia="Times New Roman" w:hAnsiTheme="majorHAnsi" w:cstheme="majorHAnsi"/>
          <w:sz w:val="24"/>
          <w:szCs w:val="24"/>
        </w:rPr>
        <w:t xml:space="preserve"> (2022), Chen et al. (2022), decided to shift their attention to how not clients, but investors perceive commercial airlines during times of crisis. </w:t>
      </w:r>
      <w:proofErr w:type="gramStart"/>
      <w:r w:rsidRPr="007246D2">
        <w:rPr>
          <w:rFonts w:asciiTheme="majorHAnsi" w:eastAsia="Times New Roman" w:hAnsiTheme="majorHAnsi" w:cstheme="majorHAnsi"/>
          <w:sz w:val="24"/>
          <w:szCs w:val="24"/>
        </w:rPr>
        <w:t>In particular, they</w:t>
      </w:r>
      <w:proofErr w:type="gramEnd"/>
      <w:r w:rsidRPr="007246D2">
        <w:rPr>
          <w:rFonts w:asciiTheme="majorHAnsi" w:eastAsia="Times New Roman" w:hAnsiTheme="majorHAnsi" w:cstheme="majorHAnsi"/>
          <w:sz w:val="24"/>
          <w:szCs w:val="24"/>
        </w:rPr>
        <w:t xml:space="preserve"> explored the assumption that environmentally-social-governance-focused airlines (ESG-focused), have been affected less by COVID-19. To check this </w:t>
      </w:r>
      <w:r w:rsidR="00D8133B" w:rsidRPr="007246D2">
        <w:rPr>
          <w:rFonts w:asciiTheme="majorHAnsi" w:eastAsia="Times New Roman" w:hAnsiTheme="majorHAnsi" w:cstheme="majorHAnsi"/>
          <w:sz w:val="24"/>
          <w:szCs w:val="24"/>
        </w:rPr>
        <w:t>theory,</w:t>
      </w:r>
      <w:r w:rsidRPr="007246D2">
        <w:rPr>
          <w:rFonts w:asciiTheme="majorHAnsi" w:eastAsia="Times New Roman" w:hAnsiTheme="majorHAnsi" w:cstheme="majorHAnsi"/>
          <w:sz w:val="24"/>
          <w:szCs w:val="24"/>
        </w:rPr>
        <w:t xml:space="preserve"> they collected the stock data of daily prices and daily returns of 4 major US airlines (Delta, American Airlines, Southwest Airlines, and United Airlines). After building the models and finishing statistical tests Chen et al. (2022) claim, that promoting ESG can reduce the volatility of airline stocks, and can indeed serve as a protection again shocks, even major ones such as COVID-19. However, it should also be noted, that while this research gives readers some interesting information, its validity should still be confirmed, since 4 airlines </w:t>
      </w:r>
      <w:r w:rsidRPr="007246D2">
        <w:rPr>
          <w:rFonts w:asciiTheme="majorHAnsi" w:eastAsia="Times New Roman" w:hAnsiTheme="majorHAnsi" w:cstheme="majorHAnsi"/>
          <w:sz w:val="24"/>
          <w:szCs w:val="24"/>
        </w:rPr>
        <w:lastRenderedPageBreak/>
        <w:t>based in one country are not enough to derive conclusions which can be extrapolated globally.</w:t>
      </w:r>
    </w:p>
    <w:p w14:paraId="6E390F99" w14:textId="11212F62" w:rsidR="00970187" w:rsidRPr="007246D2" w:rsidRDefault="00000000" w:rsidP="007246D2">
      <w:pPr>
        <w:spacing w:before="240" w:after="240" w:line="360" w:lineRule="auto"/>
        <w:jc w:val="both"/>
        <w:rPr>
          <w:rFonts w:asciiTheme="majorHAnsi" w:eastAsia="Times New Roman" w:hAnsiTheme="majorHAnsi" w:cstheme="majorHAnsi"/>
          <w:sz w:val="24"/>
          <w:szCs w:val="24"/>
        </w:rPr>
      </w:pPr>
      <w:r w:rsidRPr="007246D2">
        <w:rPr>
          <w:rFonts w:asciiTheme="majorHAnsi" w:eastAsia="Times New Roman" w:hAnsiTheme="majorHAnsi" w:cstheme="majorHAnsi"/>
          <w:sz w:val="24"/>
          <w:szCs w:val="24"/>
        </w:rPr>
        <w:t xml:space="preserve">While </w:t>
      </w:r>
      <w:proofErr w:type="gramStart"/>
      <w:r w:rsidRPr="007246D2">
        <w:rPr>
          <w:rFonts w:asciiTheme="majorHAnsi" w:eastAsia="Times New Roman" w:hAnsiTheme="majorHAnsi" w:cstheme="majorHAnsi"/>
          <w:sz w:val="24"/>
          <w:szCs w:val="24"/>
        </w:rPr>
        <w:t>the majority of</w:t>
      </w:r>
      <w:proofErr w:type="gramEnd"/>
      <w:r w:rsidRPr="007246D2">
        <w:rPr>
          <w:rFonts w:asciiTheme="majorHAnsi" w:eastAsia="Times New Roman" w:hAnsiTheme="majorHAnsi" w:cstheme="majorHAnsi"/>
          <w:sz w:val="24"/>
          <w:szCs w:val="24"/>
        </w:rPr>
        <w:t xml:space="preserve"> other authors have focused on the performance of existing airlines Sun et al. (2022) paid attention to the possibility of new commercial air transport companies. According to them, while COVID-19 dealt unprecedented damage to the industry, it has also subsequently created a vacuum, in which new airlines can appear and develop. This initial opinion was also reinforced by the following factors: 1) companies operating in the air transportation industry have historically been outperforming </w:t>
      </w:r>
      <w:r w:rsidR="00CE7C38" w:rsidRPr="007246D2">
        <w:rPr>
          <w:rFonts w:asciiTheme="majorHAnsi" w:eastAsia="Times New Roman" w:hAnsiTheme="majorHAnsi" w:cstheme="majorHAnsi"/>
          <w:sz w:val="24"/>
          <w:szCs w:val="24"/>
        </w:rPr>
        <w:t>firms</w:t>
      </w:r>
      <w:r w:rsidRPr="007246D2">
        <w:rPr>
          <w:rFonts w:asciiTheme="majorHAnsi" w:eastAsia="Times New Roman" w:hAnsiTheme="majorHAnsi" w:cstheme="majorHAnsi"/>
          <w:sz w:val="24"/>
          <w:szCs w:val="24"/>
        </w:rPr>
        <w:t xml:space="preserve"> from other sectors in terms of growth rates, 2) a lot of airlines have laid off a significant amount of their workforce, which gives the opportunity to start-ups to easily acquire talented and experienced workers, 3) the sudden nature of the crisis has led to many established airlines to not being able to make quick decisions, this way further opening the path to the newcomers. Sun et al. (2022) later in their research confirm their initial opinion, by mentioning that 46 new airlines have been successfully established in different parts of the world over the course of two years. They also claim, that </w:t>
      </w:r>
      <w:proofErr w:type="gramStart"/>
      <w:r w:rsidRPr="007246D2">
        <w:rPr>
          <w:rFonts w:asciiTheme="majorHAnsi" w:eastAsia="Times New Roman" w:hAnsiTheme="majorHAnsi" w:cstheme="majorHAnsi"/>
          <w:sz w:val="24"/>
          <w:szCs w:val="24"/>
        </w:rPr>
        <w:t>in order to</w:t>
      </w:r>
      <w:proofErr w:type="gramEnd"/>
      <w:r w:rsidRPr="007246D2">
        <w:rPr>
          <w:rFonts w:asciiTheme="majorHAnsi" w:eastAsia="Times New Roman" w:hAnsiTheme="majorHAnsi" w:cstheme="majorHAnsi"/>
          <w:sz w:val="24"/>
          <w:szCs w:val="24"/>
        </w:rPr>
        <w:t xml:space="preserve"> minimize the risks and attract investors' funds, these start-ups focused mainly on providing low-cost services.</w:t>
      </w:r>
    </w:p>
    <w:p w14:paraId="1E184464" w14:textId="27032A31" w:rsidR="00970187" w:rsidRPr="007246D2" w:rsidRDefault="00000000" w:rsidP="007246D2">
      <w:pPr>
        <w:spacing w:before="240" w:after="240" w:line="360" w:lineRule="auto"/>
        <w:jc w:val="both"/>
        <w:rPr>
          <w:rFonts w:asciiTheme="majorHAnsi" w:eastAsia="Times New Roman" w:hAnsiTheme="majorHAnsi" w:cstheme="majorHAnsi"/>
          <w:sz w:val="24"/>
          <w:szCs w:val="24"/>
        </w:rPr>
      </w:pPr>
      <w:r w:rsidRPr="007246D2">
        <w:rPr>
          <w:rFonts w:asciiTheme="majorHAnsi" w:eastAsia="Times New Roman" w:hAnsiTheme="majorHAnsi" w:cstheme="majorHAnsi"/>
          <w:sz w:val="24"/>
          <w:szCs w:val="24"/>
        </w:rPr>
        <w:t xml:space="preserve">Finally, among the new literature on the topic concerning airlines and COVID-19, </w:t>
      </w:r>
      <w:proofErr w:type="spellStart"/>
      <w:r w:rsidRPr="007246D2">
        <w:rPr>
          <w:rFonts w:asciiTheme="majorHAnsi" w:eastAsia="Times New Roman" w:hAnsiTheme="majorHAnsi" w:cstheme="majorHAnsi"/>
          <w:sz w:val="24"/>
          <w:szCs w:val="24"/>
        </w:rPr>
        <w:t>Mumbower</w:t>
      </w:r>
      <w:proofErr w:type="spellEnd"/>
      <w:r w:rsidR="00D8133B" w:rsidRPr="007246D2">
        <w:rPr>
          <w:rFonts w:asciiTheme="majorHAnsi" w:eastAsia="Times New Roman" w:hAnsiTheme="majorHAnsi" w:cstheme="majorHAnsi"/>
          <w:sz w:val="24"/>
          <w:szCs w:val="24"/>
        </w:rPr>
        <w:t xml:space="preserve"> </w:t>
      </w:r>
      <w:r w:rsidRPr="007246D2">
        <w:rPr>
          <w:rFonts w:asciiTheme="majorHAnsi" w:eastAsia="Times New Roman" w:hAnsiTheme="majorHAnsi" w:cstheme="majorHAnsi"/>
          <w:sz w:val="24"/>
          <w:szCs w:val="24"/>
        </w:rPr>
        <w:t xml:space="preserve">(2022) have checked the secondary factors which cause airlines to leave specific markets or go bankrupt during the coronavirus and non-crisis time. Such secondary factors include flight frequencies of airlines, passenger revenue per mile, whether companies focus on long-distance, medium distance or short-distance flights, </w:t>
      </w:r>
      <w:proofErr w:type="gramStart"/>
      <w:r w:rsidRPr="007246D2">
        <w:rPr>
          <w:rFonts w:asciiTheme="majorHAnsi" w:eastAsia="Times New Roman" w:hAnsiTheme="majorHAnsi" w:cstheme="majorHAnsi"/>
          <w:sz w:val="24"/>
          <w:szCs w:val="24"/>
        </w:rPr>
        <w:t>presence</w:t>
      </w:r>
      <w:proofErr w:type="gramEnd"/>
      <w:r w:rsidRPr="007246D2">
        <w:rPr>
          <w:rFonts w:asciiTheme="majorHAnsi" w:eastAsia="Times New Roman" w:hAnsiTheme="majorHAnsi" w:cstheme="majorHAnsi"/>
          <w:sz w:val="24"/>
          <w:szCs w:val="24"/>
        </w:rPr>
        <w:t xml:space="preserve"> or absence of first and </w:t>
      </w:r>
      <w:r w:rsidR="00CB1C7A" w:rsidRPr="007246D2">
        <w:rPr>
          <w:rFonts w:asciiTheme="majorHAnsi" w:eastAsia="Times New Roman" w:hAnsiTheme="majorHAnsi" w:cstheme="majorHAnsi"/>
          <w:sz w:val="24"/>
          <w:szCs w:val="24"/>
        </w:rPr>
        <w:t>business-class</w:t>
      </w:r>
      <w:r w:rsidRPr="007246D2">
        <w:rPr>
          <w:rFonts w:asciiTheme="majorHAnsi" w:eastAsia="Times New Roman" w:hAnsiTheme="majorHAnsi" w:cstheme="majorHAnsi"/>
          <w:sz w:val="24"/>
          <w:szCs w:val="24"/>
        </w:rPr>
        <w:t xml:space="preserve"> seats in aircraft, conducting flights to cities with multiple airports, size of airports, etc. Using the data collected from US market, </w:t>
      </w:r>
      <w:proofErr w:type="spellStart"/>
      <w:r w:rsidRPr="007246D2">
        <w:rPr>
          <w:rFonts w:asciiTheme="majorHAnsi" w:eastAsia="Times New Roman" w:hAnsiTheme="majorHAnsi" w:cstheme="majorHAnsi"/>
          <w:sz w:val="24"/>
          <w:szCs w:val="24"/>
        </w:rPr>
        <w:t>Mumbower</w:t>
      </w:r>
      <w:proofErr w:type="spellEnd"/>
      <w:r w:rsidRPr="007246D2">
        <w:rPr>
          <w:rFonts w:asciiTheme="majorHAnsi" w:eastAsia="Times New Roman" w:hAnsiTheme="majorHAnsi" w:cstheme="majorHAnsi"/>
          <w:sz w:val="24"/>
          <w:szCs w:val="24"/>
        </w:rPr>
        <w:t xml:space="preserve"> (2022) mentions, that according to his research the importance of some</w:t>
      </w:r>
      <w:r w:rsidR="00D8133B" w:rsidRPr="007246D2">
        <w:rPr>
          <w:rFonts w:asciiTheme="majorHAnsi" w:eastAsia="Times New Roman" w:hAnsiTheme="majorHAnsi" w:cstheme="majorHAnsi"/>
          <w:sz w:val="24"/>
          <w:szCs w:val="24"/>
        </w:rPr>
        <w:t xml:space="preserve"> of</w:t>
      </w:r>
      <w:r w:rsidRPr="007246D2">
        <w:rPr>
          <w:rFonts w:asciiTheme="majorHAnsi" w:eastAsia="Times New Roman" w:hAnsiTheme="majorHAnsi" w:cstheme="majorHAnsi"/>
          <w:sz w:val="24"/>
          <w:szCs w:val="24"/>
        </w:rPr>
        <w:t xml:space="preserve"> these factors has changed since the beginning of COVID-19. For example, while airlines, which transport their clients mainly to short or medium-distance destinations have a higher chance of exiting the market compared to the ones focusing on long-distance targets, during the coronavirus this factor </w:t>
      </w:r>
      <w:r w:rsidRPr="007246D2">
        <w:rPr>
          <w:rFonts w:asciiTheme="majorHAnsi" w:eastAsia="Times New Roman" w:hAnsiTheme="majorHAnsi" w:cstheme="majorHAnsi"/>
          <w:sz w:val="24"/>
          <w:szCs w:val="24"/>
        </w:rPr>
        <w:lastRenderedPageBreak/>
        <w:t>stopped being significant (</w:t>
      </w:r>
      <w:proofErr w:type="gramStart"/>
      <w:r w:rsidRPr="007246D2">
        <w:rPr>
          <w:rFonts w:asciiTheme="majorHAnsi" w:eastAsia="Times New Roman" w:hAnsiTheme="majorHAnsi" w:cstheme="majorHAnsi"/>
          <w:sz w:val="24"/>
          <w:szCs w:val="24"/>
        </w:rPr>
        <w:t>i.e.</w:t>
      </w:r>
      <w:proofErr w:type="gramEnd"/>
      <w:r w:rsidRPr="007246D2">
        <w:rPr>
          <w:rFonts w:asciiTheme="majorHAnsi" w:eastAsia="Times New Roman" w:hAnsiTheme="majorHAnsi" w:cstheme="majorHAnsi"/>
          <w:sz w:val="24"/>
          <w:szCs w:val="24"/>
        </w:rPr>
        <w:t xml:space="preserve"> airlines had an equal chance of becoming bankrupt regardless of their usual operating distance). Simultaneously while the size of the </w:t>
      </w:r>
      <w:r w:rsidR="00CB1C7A" w:rsidRPr="007246D2">
        <w:rPr>
          <w:rFonts w:asciiTheme="majorHAnsi" w:eastAsia="Times New Roman" w:hAnsiTheme="majorHAnsi" w:cstheme="majorHAnsi"/>
          <w:sz w:val="24"/>
          <w:szCs w:val="24"/>
        </w:rPr>
        <w:t>airport</w:t>
      </w:r>
      <w:r w:rsidRPr="007246D2">
        <w:rPr>
          <w:rFonts w:asciiTheme="majorHAnsi" w:eastAsia="Times New Roman" w:hAnsiTheme="majorHAnsi" w:cstheme="majorHAnsi"/>
          <w:sz w:val="24"/>
          <w:szCs w:val="24"/>
        </w:rPr>
        <w:t xml:space="preserve"> hubs didn’t affect the probability of exit for the airlines before the coronavirus, it started to increase the chance with the beginning of the crisis.</w:t>
      </w:r>
    </w:p>
    <w:p w14:paraId="47F46AAD" w14:textId="09495706" w:rsidR="00970187" w:rsidRPr="007246D2" w:rsidRDefault="00000000" w:rsidP="007246D2">
      <w:pPr>
        <w:spacing w:before="240" w:after="240" w:line="360" w:lineRule="auto"/>
        <w:jc w:val="both"/>
        <w:rPr>
          <w:rFonts w:asciiTheme="majorHAnsi" w:eastAsia="Times New Roman" w:hAnsiTheme="majorHAnsi" w:cstheme="majorHAnsi"/>
          <w:sz w:val="24"/>
          <w:szCs w:val="24"/>
        </w:rPr>
      </w:pPr>
      <w:r w:rsidRPr="007246D2">
        <w:rPr>
          <w:rFonts w:asciiTheme="majorHAnsi" w:eastAsia="Times New Roman" w:hAnsiTheme="majorHAnsi" w:cstheme="majorHAnsi"/>
          <w:sz w:val="24"/>
          <w:szCs w:val="24"/>
        </w:rPr>
        <w:t xml:space="preserve">As can be noticed, </w:t>
      </w:r>
      <w:proofErr w:type="gramStart"/>
      <w:r w:rsidRPr="007246D2">
        <w:rPr>
          <w:rFonts w:asciiTheme="majorHAnsi" w:eastAsia="Times New Roman" w:hAnsiTheme="majorHAnsi" w:cstheme="majorHAnsi"/>
          <w:sz w:val="24"/>
          <w:szCs w:val="24"/>
        </w:rPr>
        <w:t>a number of</w:t>
      </w:r>
      <w:proofErr w:type="gramEnd"/>
      <w:r w:rsidRPr="007246D2">
        <w:rPr>
          <w:rFonts w:asciiTheme="majorHAnsi" w:eastAsia="Times New Roman" w:hAnsiTheme="majorHAnsi" w:cstheme="majorHAnsi"/>
          <w:sz w:val="24"/>
          <w:szCs w:val="24"/>
        </w:rPr>
        <w:t xml:space="preserve"> publications on </w:t>
      </w:r>
      <w:r w:rsidR="00CB1C7A" w:rsidRPr="007246D2">
        <w:rPr>
          <w:rFonts w:asciiTheme="majorHAnsi" w:eastAsia="Times New Roman" w:hAnsiTheme="majorHAnsi" w:cstheme="majorHAnsi"/>
          <w:sz w:val="24"/>
          <w:szCs w:val="24"/>
        </w:rPr>
        <w:t>a</w:t>
      </w:r>
      <w:r w:rsidRPr="007246D2">
        <w:rPr>
          <w:rFonts w:asciiTheme="majorHAnsi" w:eastAsia="Times New Roman" w:hAnsiTheme="majorHAnsi" w:cstheme="majorHAnsi"/>
          <w:sz w:val="24"/>
          <w:szCs w:val="24"/>
        </w:rPr>
        <w:t xml:space="preserve"> variety of topics concerning exploring the airlines during COVID-19 have </w:t>
      </w:r>
      <w:r w:rsidR="003A08A3" w:rsidRPr="007246D2">
        <w:rPr>
          <w:rFonts w:asciiTheme="majorHAnsi" w:eastAsia="Times New Roman" w:hAnsiTheme="majorHAnsi" w:cstheme="majorHAnsi"/>
          <w:sz w:val="24"/>
          <w:szCs w:val="24"/>
        </w:rPr>
        <w:t>been published after the initial stages of the pandemic</w:t>
      </w:r>
      <w:r w:rsidRPr="007246D2">
        <w:rPr>
          <w:rFonts w:asciiTheme="majorHAnsi" w:eastAsia="Times New Roman" w:hAnsiTheme="majorHAnsi" w:cstheme="majorHAnsi"/>
          <w:sz w:val="24"/>
          <w:szCs w:val="24"/>
        </w:rPr>
        <w:t>. However, while these publication</w:t>
      </w:r>
      <w:r w:rsidR="00CE7C38" w:rsidRPr="007246D2">
        <w:rPr>
          <w:rFonts w:asciiTheme="majorHAnsi" w:eastAsia="Times New Roman" w:hAnsiTheme="majorHAnsi" w:cstheme="majorHAnsi"/>
          <w:sz w:val="24"/>
          <w:szCs w:val="24"/>
        </w:rPr>
        <w:t>s</w:t>
      </w:r>
      <w:r w:rsidRPr="007246D2">
        <w:rPr>
          <w:rFonts w:asciiTheme="majorHAnsi" w:eastAsia="Times New Roman" w:hAnsiTheme="majorHAnsi" w:cstheme="majorHAnsi"/>
          <w:sz w:val="24"/>
          <w:szCs w:val="24"/>
        </w:rPr>
        <w:t xml:space="preserve"> indeed give us valuable insights about situations in </w:t>
      </w:r>
      <w:r w:rsidR="00CB1C7A" w:rsidRPr="007246D2">
        <w:rPr>
          <w:rFonts w:asciiTheme="majorHAnsi" w:eastAsia="Times New Roman" w:hAnsiTheme="majorHAnsi" w:cstheme="majorHAnsi"/>
          <w:sz w:val="24"/>
          <w:szCs w:val="24"/>
        </w:rPr>
        <w:t xml:space="preserve">the </w:t>
      </w:r>
      <w:r w:rsidRPr="007246D2">
        <w:rPr>
          <w:rFonts w:asciiTheme="majorHAnsi" w:eastAsia="Times New Roman" w:hAnsiTheme="majorHAnsi" w:cstheme="majorHAnsi"/>
          <w:sz w:val="24"/>
          <w:szCs w:val="24"/>
        </w:rPr>
        <w:t>specific regions of the world or about particular types of airlines or</w:t>
      </w:r>
      <w:r w:rsidR="00CE7C38" w:rsidRPr="007246D2">
        <w:rPr>
          <w:rFonts w:asciiTheme="majorHAnsi" w:eastAsia="Times New Roman" w:hAnsiTheme="majorHAnsi" w:cstheme="majorHAnsi"/>
          <w:sz w:val="24"/>
          <w:szCs w:val="24"/>
        </w:rPr>
        <w:t xml:space="preserve"> focus on</w:t>
      </w:r>
      <w:r w:rsidRPr="007246D2">
        <w:rPr>
          <w:rFonts w:asciiTheme="majorHAnsi" w:eastAsia="Times New Roman" w:hAnsiTheme="majorHAnsi" w:cstheme="majorHAnsi"/>
          <w:sz w:val="24"/>
          <w:szCs w:val="24"/>
        </w:rPr>
        <w:t xml:space="preserve"> other research topics, there is still not enough research material available dedicated to the financial situation </w:t>
      </w:r>
      <w:r w:rsidR="00CB1C7A" w:rsidRPr="007246D2">
        <w:rPr>
          <w:rFonts w:asciiTheme="majorHAnsi" w:eastAsia="Times New Roman" w:hAnsiTheme="majorHAnsi" w:cstheme="majorHAnsi"/>
          <w:sz w:val="24"/>
          <w:szCs w:val="24"/>
        </w:rPr>
        <w:t>of</w:t>
      </w:r>
      <w:r w:rsidRPr="007246D2">
        <w:rPr>
          <w:rFonts w:asciiTheme="majorHAnsi" w:eastAsia="Times New Roman" w:hAnsiTheme="majorHAnsi" w:cstheme="majorHAnsi"/>
          <w:sz w:val="24"/>
          <w:szCs w:val="24"/>
        </w:rPr>
        <w:t xml:space="preserve"> commercial airlines globally. Due to this reason in the practical part of this paper</w:t>
      </w:r>
      <w:r w:rsidR="00CB1C7A" w:rsidRPr="007246D2">
        <w:rPr>
          <w:rFonts w:asciiTheme="majorHAnsi" w:eastAsia="Times New Roman" w:hAnsiTheme="majorHAnsi" w:cstheme="majorHAnsi"/>
          <w:sz w:val="24"/>
          <w:szCs w:val="24"/>
        </w:rPr>
        <w:t>,</w:t>
      </w:r>
      <w:r w:rsidRPr="007246D2">
        <w:rPr>
          <w:rFonts w:asciiTheme="majorHAnsi" w:eastAsia="Times New Roman" w:hAnsiTheme="majorHAnsi" w:cstheme="majorHAnsi"/>
          <w:sz w:val="24"/>
          <w:szCs w:val="24"/>
        </w:rPr>
        <w:t xml:space="preserve"> we will try to provide some of this “missing” information.</w:t>
      </w:r>
    </w:p>
    <w:p w14:paraId="06AD58F3" w14:textId="37CC3483" w:rsidR="00970187" w:rsidRPr="007246D2" w:rsidRDefault="00000000" w:rsidP="00A1291B">
      <w:pPr>
        <w:pStyle w:val="10"/>
        <w:rPr>
          <w:rFonts w:asciiTheme="majorHAnsi" w:hAnsiTheme="majorHAnsi" w:cstheme="majorHAnsi"/>
        </w:rPr>
      </w:pPr>
      <w:bookmarkStart w:id="9" w:name="_Toc118106048"/>
      <w:bookmarkStart w:id="10" w:name="_Toc118106231"/>
      <w:bookmarkStart w:id="11" w:name="_Toc118295437"/>
      <w:bookmarkStart w:id="12" w:name="_Toc118371926"/>
      <w:r w:rsidRPr="007246D2">
        <w:rPr>
          <w:rFonts w:asciiTheme="majorHAnsi" w:hAnsiTheme="majorHAnsi" w:cstheme="majorHAnsi"/>
        </w:rPr>
        <w:t>Chapter 2</w:t>
      </w:r>
      <w:r w:rsidR="00A1291B" w:rsidRPr="007246D2">
        <w:rPr>
          <w:rFonts w:asciiTheme="majorHAnsi" w:hAnsiTheme="majorHAnsi" w:cstheme="majorHAnsi"/>
        </w:rPr>
        <w:t xml:space="preserve">. Examining the changes </w:t>
      </w:r>
      <w:r w:rsidR="00CB1C7A" w:rsidRPr="007246D2">
        <w:rPr>
          <w:rFonts w:asciiTheme="majorHAnsi" w:hAnsiTheme="majorHAnsi" w:cstheme="majorHAnsi"/>
        </w:rPr>
        <w:t>in</w:t>
      </w:r>
      <w:r w:rsidR="00A1291B" w:rsidRPr="007246D2">
        <w:rPr>
          <w:rFonts w:asciiTheme="majorHAnsi" w:hAnsiTheme="majorHAnsi" w:cstheme="majorHAnsi"/>
        </w:rPr>
        <w:t xml:space="preserve"> air traffic in different regions and globally</w:t>
      </w:r>
      <w:bookmarkEnd w:id="9"/>
      <w:bookmarkEnd w:id="10"/>
      <w:bookmarkEnd w:id="11"/>
      <w:bookmarkEnd w:id="12"/>
    </w:p>
    <w:p w14:paraId="433A1D8C" w14:textId="537DD33D" w:rsidR="00970187" w:rsidRPr="007246D2" w:rsidRDefault="00000000" w:rsidP="007246D2">
      <w:pPr>
        <w:spacing w:before="240" w:after="240" w:line="360" w:lineRule="auto"/>
        <w:jc w:val="both"/>
        <w:rPr>
          <w:rFonts w:asciiTheme="majorHAnsi" w:eastAsia="Times New Roman" w:hAnsiTheme="majorHAnsi" w:cstheme="majorHAnsi"/>
          <w:sz w:val="24"/>
          <w:szCs w:val="24"/>
        </w:rPr>
      </w:pPr>
      <w:proofErr w:type="gramStart"/>
      <w:r w:rsidRPr="007246D2">
        <w:rPr>
          <w:rFonts w:asciiTheme="majorHAnsi" w:eastAsia="Times New Roman" w:hAnsiTheme="majorHAnsi" w:cstheme="majorHAnsi"/>
          <w:sz w:val="24"/>
          <w:szCs w:val="24"/>
        </w:rPr>
        <w:t>In order to</w:t>
      </w:r>
      <w:proofErr w:type="gramEnd"/>
      <w:r w:rsidRPr="007246D2">
        <w:rPr>
          <w:rFonts w:asciiTheme="majorHAnsi" w:eastAsia="Times New Roman" w:hAnsiTheme="majorHAnsi" w:cstheme="majorHAnsi"/>
          <w:sz w:val="24"/>
          <w:szCs w:val="24"/>
        </w:rPr>
        <w:t xml:space="preserve"> help us achieve our research goal, as the first step, </w:t>
      </w:r>
      <w:r w:rsidR="00CB1C7A" w:rsidRPr="007246D2">
        <w:rPr>
          <w:rFonts w:asciiTheme="majorHAnsi" w:eastAsia="Times New Roman" w:hAnsiTheme="majorHAnsi" w:cstheme="majorHAnsi"/>
          <w:sz w:val="24"/>
          <w:szCs w:val="24"/>
        </w:rPr>
        <w:t xml:space="preserve">we </w:t>
      </w:r>
      <w:r w:rsidRPr="007246D2">
        <w:rPr>
          <w:rFonts w:asciiTheme="majorHAnsi" w:eastAsia="Times New Roman" w:hAnsiTheme="majorHAnsi" w:cstheme="majorHAnsi"/>
          <w:sz w:val="24"/>
          <w:szCs w:val="24"/>
        </w:rPr>
        <w:t>will formulate several hypotheses. After that</w:t>
      </w:r>
      <w:r w:rsidR="00CB1C7A" w:rsidRPr="007246D2">
        <w:rPr>
          <w:rFonts w:asciiTheme="majorHAnsi" w:eastAsia="Times New Roman" w:hAnsiTheme="majorHAnsi" w:cstheme="majorHAnsi"/>
          <w:sz w:val="24"/>
          <w:szCs w:val="24"/>
        </w:rPr>
        <w:t>,</w:t>
      </w:r>
      <w:r w:rsidRPr="007246D2">
        <w:rPr>
          <w:rFonts w:asciiTheme="majorHAnsi" w:eastAsia="Times New Roman" w:hAnsiTheme="majorHAnsi" w:cstheme="majorHAnsi"/>
          <w:sz w:val="24"/>
          <w:szCs w:val="24"/>
        </w:rPr>
        <w:t xml:space="preserve"> we will expand our geo analysis from the previous stage of the work</w:t>
      </w:r>
      <w:r w:rsidR="003A08A3" w:rsidRPr="007246D2">
        <w:rPr>
          <w:rFonts w:asciiTheme="majorHAnsi" w:eastAsia="Times New Roman" w:hAnsiTheme="majorHAnsi" w:cstheme="majorHAnsi"/>
          <w:sz w:val="24"/>
          <w:szCs w:val="24"/>
        </w:rPr>
        <w:t xml:space="preserve"> (Karpliuk, 2021)</w:t>
      </w:r>
      <w:r w:rsidRPr="007246D2">
        <w:rPr>
          <w:rFonts w:asciiTheme="majorHAnsi" w:eastAsia="Times New Roman" w:hAnsiTheme="majorHAnsi" w:cstheme="majorHAnsi"/>
          <w:sz w:val="24"/>
          <w:szCs w:val="24"/>
        </w:rPr>
        <w:t xml:space="preserve">. In other </w:t>
      </w:r>
      <w:r w:rsidR="00437314" w:rsidRPr="007246D2">
        <w:rPr>
          <w:rFonts w:asciiTheme="majorHAnsi" w:eastAsia="Times New Roman" w:hAnsiTheme="majorHAnsi" w:cstheme="majorHAnsi"/>
          <w:sz w:val="24"/>
          <w:szCs w:val="24"/>
        </w:rPr>
        <w:t>words,</w:t>
      </w:r>
      <w:r w:rsidRPr="007246D2">
        <w:rPr>
          <w:rFonts w:asciiTheme="majorHAnsi" w:eastAsia="Times New Roman" w:hAnsiTheme="majorHAnsi" w:cstheme="majorHAnsi"/>
          <w:sz w:val="24"/>
          <w:szCs w:val="24"/>
        </w:rPr>
        <w:t xml:space="preserve"> we will use a visual representation of changes in air traffic over different years between March-May since this is the period when COVID-19 was first recognized as a major threat, as well as look at the general changes regarding </w:t>
      </w:r>
      <w:r w:rsidR="00CB1C7A" w:rsidRPr="007246D2">
        <w:rPr>
          <w:rFonts w:asciiTheme="majorHAnsi" w:eastAsia="Times New Roman" w:hAnsiTheme="majorHAnsi" w:cstheme="majorHAnsi"/>
          <w:sz w:val="24"/>
          <w:szCs w:val="24"/>
        </w:rPr>
        <w:t>the number of flights</w:t>
      </w:r>
      <w:r w:rsidRPr="007246D2">
        <w:rPr>
          <w:rFonts w:asciiTheme="majorHAnsi" w:eastAsia="Times New Roman" w:hAnsiTheme="majorHAnsi" w:cstheme="majorHAnsi"/>
          <w:sz w:val="24"/>
          <w:szCs w:val="24"/>
        </w:rPr>
        <w:t xml:space="preserve"> globally. After achieving this objective, we will focus on exploring the situation with the specific commercial airlines and with how COVID-19 has affected them.</w:t>
      </w:r>
    </w:p>
    <w:p w14:paraId="278C5156" w14:textId="77777777" w:rsidR="00970187" w:rsidRPr="007246D2" w:rsidRDefault="00000000" w:rsidP="007246D2">
      <w:pPr>
        <w:spacing w:before="240" w:after="240" w:line="360" w:lineRule="auto"/>
        <w:jc w:val="both"/>
        <w:rPr>
          <w:rFonts w:asciiTheme="majorHAnsi" w:eastAsia="Times New Roman" w:hAnsiTheme="majorHAnsi" w:cstheme="majorHAnsi"/>
          <w:sz w:val="24"/>
          <w:szCs w:val="24"/>
        </w:rPr>
      </w:pPr>
      <w:r w:rsidRPr="007246D2">
        <w:rPr>
          <w:rFonts w:asciiTheme="majorHAnsi" w:eastAsia="Times New Roman" w:hAnsiTheme="majorHAnsi" w:cstheme="majorHAnsi"/>
          <w:sz w:val="24"/>
          <w:szCs w:val="24"/>
        </w:rPr>
        <w:t>For our research we have formulated 3 hypotheses:</w:t>
      </w:r>
    </w:p>
    <w:p w14:paraId="4D19230A" w14:textId="77777777" w:rsidR="00970187" w:rsidRPr="007246D2" w:rsidRDefault="00000000" w:rsidP="007246D2">
      <w:pPr>
        <w:numPr>
          <w:ilvl w:val="0"/>
          <w:numId w:val="1"/>
        </w:numPr>
        <w:spacing w:line="360" w:lineRule="auto"/>
        <w:jc w:val="both"/>
        <w:rPr>
          <w:rFonts w:asciiTheme="majorHAnsi" w:eastAsia="Times New Roman" w:hAnsiTheme="majorHAnsi" w:cstheme="majorHAnsi"/>
          <w:sz w:val="24"/>
          <w:szCs w:val="24"/>
        </w:rPr>
      </w:pPr>
      <w:r w:rsidRPr="007246D2">
        <w:rPr>
          <w:rFonts w:asciiTheme="majorHAnsi" w:eastAsia="Times New Roman" w:hAnsiTheme="majorHAnsi" w:cstheme="majorHAnsi"/>
          <w:sz w:val="24"/>
          <w:szCs w:val="24"/>
        </w:rPr>
        <w:t>Commercial airlines on average managed to fully recover after COVID-19 by 2022</w:t>
      </w:r>
    </w:p>
    <w:p w14:paraId="10219CCF" w14:textId="4D80A44F" w:rsidR="003367FB" w:rsidRPr="007246D2" w:rsidRDefault="00000000" w:rsidP="007246D2">
      <w:pPr>
        <w:numPr>
          <w:ilvl w:val="0"/>
          <w:numId w:val="1"/>
        </w:numPr>
        <w:spacing w:line="360" w:lineRule="auto"/>
        <w:jc w:val="both"/>
        <w:rPr>
          <w:rFonts w:asciiTheme="majorHAnsi" w:eastAsia="Times New Roman" w:hAnsiTheme="majorHAnsi" w:cstheme="majorHAnsi"/>
          <w:sz w:val="24"/>
          <w:szCs w:val="24"/>
        </w:rPr>
      </w:pPr>
      <w:r w:rsidRPr="007246D2">
        <w:rPr>
          <w:rFonts w:asciiTheme="majorHAnsi" w:eastAsia="Times New Roman" w:hAnsiTheme="majorHAnsi" w:cstheme="majorHAnsi"/>
          <w:sz w:val="24"/>
          <w:szCs w:val="24"/>
        </w:rPr>
        <w:t xml:space="preserve">The airlines, </w:t>
      </w:r>
      <w:r w:rsidR="003367FB" w:rsidRPr="007246D2">
        <w:rPr>
          <w:rFonts w:asciiTheme="majorHAnsi" w:eastAsia="Times New Roman" w:hAnsiTheme="majorHAnsi" w:cstheme="majorHAnsi"/>
          <w:sz w:val="24"/>
          <w:szCs w:val="24"/>
        </w:rPr>
        <w:t xml:space="preserve">which </w:t>
      </w:r>
      <w:r w:rsidR="00AB62EE" w:rsidRPr="007246D2">
        <w:rPr>
          <w:rFonts w:asciiTheme="majorHAnsi" w:eastAsia="Times New Roman" w:hAnsiTheme="majorHAnsi" w:cstheme="majorHAnsi"/>
          <w:sz w:val="24"/>
          <w:szCs w:val="24"/>
        </w:rPr>
        <w:t xml:space="preserve">quickly </w:t>
      </w:r>
      <w:r w:rsidR="003367FB" w:rsidRPr="007246D2">
        <w:rPr>
          <w:rFonts w:asciiTheme="majorHAnsi" w:eastAsia="Times New Roman" w:hAnsiTheme="majorHAnsi" w:cstheme="majorHAnsi"/>
          <w:sz w:val="24"/>
          <w:szCs w:val="24"/>
        </w:rPr>
        <w:t>strengthen</w:t>
      </w:r>
      <w:r w:rsidR="00AB62EE" w:rsidRPr="007246D2">
        <w:rPr>
          <w:rFonts w:asciiTheme="majorHAnsi" w:eastAsia="Times New Roman" w:hAnsiTheme="majorHAnsi" w:cstheme="majorHAnsi"/>
          <w:sz w:val="24"/>
          <w:szCs w:val="24"/>
        </w:rPr>
        <w:t>ed</w:t>
      </w:r>
      <w:r w:rsidR="003367FB" w:rsidRPr="007246D2">
        <w:rPr>
          <w:rFonts w:asciiTheme="majorHAnsi" w:eastAsia="Times New Roman" w:hAnsiTheme="majorHAnsi" w:cstheme="majorHAnsi"/>
          <w:sz w:val="24"/>
          <w:szCs w:val="24"/>
        </w:rPr>
        <w:t xml:space="preserve"> their positions</w:t>
      </w:r>
      <w:r w:rsidR="00AB62EE" w:rsidRPr="007246D2">
        <w:rPr>
          <w:rFonts w:asciiTheme="majorHAnsi" w:eastAsia="Times New Roman" w:hAnsiTheme="majorHAnsi" w:cstheme="majorHAnsi"/>
          <w:sz w:val="24"/>
          <w:szCs w:val="24"/>
        </w:rPr>
        <w:t xml:space="preserve"> (</w:t>
      </w:r>
      <w:r w:rsidR="00CB1C7A" w:rsidRPr="007246D2">
        <w:rPr>
          <w:rFonts w:asciiTheme="majorHAnsi" w:eastAsia="Times New Roman" w:hAnsiTheme="majorHAnsi" w:cstheme="majorHAnsi"/>
          <w:sz w:val="24"/>
          <w:szCs w:val="24"/>
        </w:rPr>
        <w:t>within</w:t>
      </w:r>
      <w:r w:rsidR="00AB62EE" w:rsidRPr="007246D2">
        <w:rPr>
          <w:rFonts w:asciiTheme="majorHAnsi" w:eastAsia="Times New Roman" w:hAnsiTheme="majorHAnsi" w:cstheme="majorHAnsi"/>
          <w:sz w:val="24"/>
          <w:szCs w:val="24"/>
        </w:rPr>
        <w:t xml:space="preserve"> the year 2020)</w:t>
      </w:r>
      <w:r w:rsidR="003367FB" w:rsidRPr="007246D2">
        <w:rPr>
          <w:rFonts w:asciiTheme="majorHAnsi" w:eastAsia="Times New Roman" w:hAnsiTheme="majorHAnsi" w:cstheme="majorHAnsi"/>
          <w:sz w:val="24"/>
          <w:szCs w:val="24"/>
        </w:rPr>
        <w:t xml:space="preserve"> against the backdrop of the exit of competitors from the market</w:t>
      </w:r>
      <w:r w:rsidR="00AB62EE" w:rsidRPr="007246D2">
        <w:rPr>
          <w:rFonts w:asciiTheme="majorHAnsi" w:eastAsia="Times New Roman" w:hAnsiTheme="majorHAnsi" w:cstheme="majorHAnsi"/>
          <w:sz w:val="24"/>
          <w:szCs w:val="24"/>
        </w:rPr>
        <w:t xml:space="preserve">, managed to </w:t>
      </w:r>
      <w:r w:rsidR="00B23332" w:rsidRPr="007246D2">
        <w:rPr>
          <w:rFonts w:asciiTheme="majorHAnsi" w:eastAsia="Times New Roman" w:hAnsiTheme="majorHAnsi" w:cstheme="majorHAnsi"/>
          <w:sz w:val="24"/>
          <w:szCs w:val="24"/>
        </w:rPr>
        <w:t>hold</w:t>
      </w:r>
      <w:r w:rsidR="00AB62EE" w:rsidRPr="007246D2">
        <w:rPr>
          <w:rFonts w:asciiTheme="majorHAnsi" w:eastAsia="Times New Roman" w:hAnsiTheme="majorHAnsi" w:cstheme="majorHAnsi"/>
          <w:sz w:val="24"/>
          <w:szCs w:val="24"/>
        </w:rPr>
        <w:t xml:space="preserve"> this advantage in the following years</w:t>
      </w:r>
    </w:p>
    <w:p w14:paraId="04730384" w14:textId="3D497C2D" w:rsidR="00AB62EE" w:rsidRPr="007246D2" w:rsidRDefault="00CB1C7A" w:rsidP="007246D2">
      <w:pPr>
        <w:numPr>
          <w:ilvl w:val="0"/>
          <w:numId w:val="1"/>
        </w:numPr>
        <w:spacing w:line="360" w:lineRule="auto"/>
        <w:jc w:val="both"/>
        <w:rPr>
          <w:rFonts w:asciiTheme="majorHAnsi" w:eastAsia="Times New Roman" w:hAnsiTheme="majorHAnsi" w:cstheme="majorHAnsi"/>
          <w:sz w:val="24"/>
          <w:szCs w:val="24"/>
        </w:rPr>
      </w:pPr>
      <w:r w:rsidRPr="007246D2">
        <w:rPr>
          <w:rFonts w:asciiTheme="majorHAnsi" w:eastAsia="Times New Roman" w:hAnsiTheme="majorHAnsi" w:cstheme="majorHAnsi"/>
          <w:sz w:val="24"/>
          <w:szCs w:val="24"/>
        </w:rPr>
        <w:lastRenderedPageBreak/>
        <w:t>B</w:t>
      </w:r>
      <w:r w:rsidR="00AB62EE" w:rsidRPr="007246D2">
        <w:rPr>
          <w:rFonts w:asciiTheme="majorHAnsi" w:eastAsia="Times New Roman" w:hAnsiTheme="majorHAnsi" w:cstheme="majorHAnsi"/>
          <w:sz w:val="24"/>
          <w:szCs w:val="24"/>
        </w:rPr>
        <w:t>udget airlines have achieved a faster recovery from the consequences of COVID-19 compared to classical and luxury airlines.</w:t>
      </w:r>
    </w:p>
    <w:p w14:paraId="75D502F3" w14:textId="1993EB49" w:rsidR="00970187" w:rsidRPr="00D87D79" w:rsidRDefault="008B5C8B" w:rsidP="00A1291B">
      <w:pPr>
        <w:pStyle w:val="20"/>
        <w:rPr>
          <w:rFonts w:asciiTheme="majorHAnsi" w:hAnsiTheme="majorHAnsi" w:cstheme="majorHAnsi"/>
          <w:b/>
          <w:bCs/>
          <w:i w:val="0"/>
          <w:iCs w:val="0"/>
        </w:rPr>
      </w:pPr>
      <w:bookmarkStart w:id="13" w:name="_Toc118106049"/>
      <w:bookmarkStart w:id="14" w:name="_Toc118106232"/>
      <w:bookmarkStart w:id="15" w:name="_Toc118295438"/>
      <w:bookmarkStart w:id="16" w:name="_Toc118371927"/>
      <w:r w:rsidRPr="00D87D79">
        <w:rPr>
          <w:rFonts w:asciiTheme="majorHAnsi" w:hAnsiTheme="majorHAnsi" w:cstheme="majorHAnsi"/>
          <w:b/>
          <w:bCs/>
          <w:i w:val="0"/>
          <w:iCs w:val="0"/>
        </w:rPr>
        <w:t>2.1. Geo Analysis</w:t>
      </w:r>
      <w:r w:rsidR="00843DC6" w:rsidRPr="00D87D79">
        <w:rPr>
          <w:rFonts w:asciiTheme="majorHAnsi" w:hAnsiTheme="majorHAnsi" w:cstheme="majorHAnsi"/>
          <w:b/>
          <w:bCs/>
          <w:i w:val="0"/>
          <w:iCs w:val="0"/>
        </w:rPr>
        <w:t xml:space="preserve"> and the overview of the total and commercial flight traffic</w:t>
      </w:r>
      <w:bookmarkEnd w:id="13"/>
      <w:bookmarkEnd w:id="14"/>
      <w:bookmarkEnd w:id="15"/>
      <w:bookmarkEnd w:id="16"/>
    </w:p>
    <w:p w14:paraId="07DF0829" w14:textId="0BF7E5F9" w:rsidR="00970187" w:rsidRPr="00D87D79" w:rsidRDefault="00000000" w:rsidP="00D87D79">
      <w:pPr>
        <w:spacing w:before="240" w:after="240" w:line="360" w:lineRule="auto"/>
        <w:jc w:val="both"/>
        <w:rPr>
          <w:rFonts w:asciiTheme="majorHAnsi" w:eastAsia="Times New Roman" w:hAnsiTheme="majorHAnsi" w:cstheme="majorHAnsi"/>
          <w:sz w:val="24"/>
          <w:szCs w:val="24"/>
        </w:rPr>
      </w:pPr>
      <w:proofErr w:type="gramStart"/>
      <w:r w:rsidRPr="00D87D79">
        <w:rPr>
          <w:rFonts w:asciiTheme="majorHAnsi" w:eastAsia="Times New Roman" w:hAnsiTheme="majorHAnsi" w:cstheme="majorHAnsi"/>
          <w:sz w:val="24"/>
          <w:szCs w:val="24"/>
        </w:rPr>
        <w:t>Similar to</w:t>
      </w:r>
      <w:proofErr w:type="gramEnd"/>
      <w:r w:rsidRPr="00D87D79">
        <w:rPr>
          <w:rFonts w:asciiTheme="majorHAnsi" w:eastAsia="Times New Roman" w:hAnsiTheme="majorHAnsi" w:cstheme="majorHAnsi"/>
          <w:sz w:val="24"/>
          <w:szCs w:val="24"/>
        </w:rPr>
        <w:t xml:space="preserve"> our last paper</w:t>
      </w:r>
      <w:r w:rsidR="007E10CB" w:rsidRPr="00D87D79">
        <w:rPr>
          <w:rFonts w:asciiTheme="majorHAnsi" w:eastAsia="Times New Roman" w:hAnsiTheme="majorHAnsi" w:cstheme="majorHAnsi"/>
          <w:sz w:val="24"/>
          <w:szCs w:val="24"/>
        </w:rPr>
        <w:t xml:space="preserve"> (Karpliuk, 2021)</w:t>
      </w:r>
      <w:r w:rsidRPr="00D87D79">
        <w:rPr>
          <w:rFonts w:asciiTheme="majorHAnsi" w:eastAsia="Times New Roman" w:hAnsiTheme="majorHAnsi" w:cstheme="majorHAnsi"/>
          <w:sz w:val="24"/>
          <w:szCs w:val="24"/>
        </w:rPr>
        <w:t xml:space="preserve">, the data for this part of our research has been collected from the </w:t>
      </w:r>
      <w:proofErr w:type="spellStart"/>
      <w:r w:rsidRPr="00D87D79">
        <w:rPr>
          <w:rFonts w:asciiTheme="majorHAnsi" w:eastAsia="Times New Roman" w:hAnsiTheme="majorHAnsi" w:cstheme="majorHAnsi"/>
          <w:sz w:val="24"/>
          <w:szCs w:val="24"/>
        </w:rPr>
        <w:t>OpenSky</w:t>
      </w:r>
      <w:proofErr w:type="spellEnd"/>
      <w:r w:rsidRPr="00D87D79">
        <w:rPr>
          <w:rFonts w:asciiTheme="majorHAnsi" w:eastAsia="Times New Roman" w:hAnsiTheme="majorHAnsi" w:cstheme="majorHAnsi"/>
          <w:sz w:val="24"/>
          <w:szCs w:val="24"/>
        </w:rPr>
        <w:t xml:space="preserve"> Network, which contains information about current and past air traffic all over the world. We have managed to confirm, that the information existing on this website is valid by cross-checking it with the information provided in one of the articles published by ICAO (ICAO &amp; ADS-B </w:t>
      </w:r>
      <w:proofErr w:type="spellStart"/>
      <w:r w:rsidRPr="00D87D79">
        <w:rPr>
          <w:rFonts w:asciiTheme="majorHAnsi" w:eastAsia="Times New Roman" w:hAnsiTheme="majorHAnsi" w:cstheme="majorHAnsi"/>
          <w:sz w:val="24"/>
          <w:szCs w:val="24"/>
        </w:rPr>
        <w:t>Flightaware</w:t>
      </w:r>
      <w:proofErr w:type="spellEnd"/>
      <w:r w:rsidRPr="00D87D79">
        <w:rPr>
          <w:rFonts w:asciiTheme="majorHAnsi" w:eastAsia="Times New Roman" w:hAnsiTheme="majorHAnsi" w:cstheme="majorHAnsi"/>
          <w:sz w:val="24"/>
          <w:szCs w:val="24"/>
        </w:rPr>
        <w:t xml:space="preserve">, n.d.). The air traffic changes in the years selected for our research were the same, for instance, the first major hit from the coronavirus, which cause the number of flights to rapidly decrease, according to both sources, started around 2020 while reaching even further decline in the 2 following months, meaning </w:t>
      </w:r>
      <w:proofErr w:type="spellStart"/>
      <w:r w:rsidRPr="00D87D79">
        <w:rPr>
          <w:rFonts w:asciiTheme="majorHAnsi" w:eastAsia="Times New Roman" w:hAnsiTheme="majorHAnsi" w:cstheme="majorHAnsi"/>
          <w:sz w:val="24"/>
          <w:szCs w:val="24"/>
        </w:rPr>
        <w:t>OpenSky</w:t>
      </w:r>
      <w:proofErr w:type="spellEnd"/>
      <w:r w:rsidRPr="00D87D79">
        <w:rPr>
          <w:rFonts w:asciiTheme="majorHAnsi" w:eastAsia="Times New Roman" w:hAnsiTheme="majorHAnsi" w:cstheme="majorHAnsi"/>
          <w:sz w:val="24"/>
          <w:szCs w:val="24"/>
        </w:rPr>
        <w:t xml:space="preserve"> dataset was a suitable source of data to conduct our research. Unfortunately, while we managed to collect the data for years from 2019 to 2021, it was impossible to receive the required information due to the changes in the policy of </w:t>
      </w:r>
      <w:proofErr w:type="spellStart"/>
      <w:r w:rsidRPr="00D87D79">
        <w:rPr>
          <w:rFonts w:asciiTheme="majorHAnsi" w:eastAsia="Times New Roman" w:hAnsiTheme="majorHAnsi" w:cstheme="majorHAnsi"/>
          <w:sz w:val="24"/>
          <w:szCs w:val="24"/>
        </w:rPr>
        <w:t>OpenSky</w:t>
      </w:r>
      <w:proofErr w:type="spellEnd"/>
      <w:r w:rsidRPr="00D87D79">
        <w:rPr>
          <w:rFonts w:asciiTheme="majorHAnsi" w:eastAsia="Times New Roman" w:hAnsiTheme="majorHAnsi" w:cstheme="majorHAnsi"/>
          <w:sz w:val="24"/>
          <w:szCs w:val="24"/>
        </w:rPr>
        <w:t>, which made the data for 2022 unavailable. Since other major air traffic monitoring services, such as OAG or The International Air Transport Association (IATA) do not provide the data detailed enough for our research purposes, we will focus our geo-analysis on the years 2019, 2020 and 2021, while also later checking the general data from another global flight tracking service Flightradar24 regarding the number of total and just commercial flights in these years and in the year 2022, to see if any major changes occurred.</w:t>
      </w:r>
    </w:p>
    <w:p w14:paraId="1248C552" w14:textId="6D6EC689" w:rsidR="00970187" w:rsidRPr="00D87D79" w:rsidRDefault="00000000" w:rsidP="00D87D79">
      <w:pPr>
        <w:spacing w:before="240" w:after="240" w:line="360" w:lineRule="auto"/>
        <w:jc w:val="both"/>
        <w:rPr>
          <w:rFonts w:asciiTheme="majorHAnsi" w:eastAsia="Times New Roman" w:hAnsiTheme="majorHAnsi" w:cstheme="majorHAnsi"/>
          <w:sz w:val="24"/>
          <w:szCs w:val="24"/>
        </w:rPr>
      </w:pPr>
      <w:r w:rsidRPr="00D87D79">
        <w:rPr>
          <w:rFonts w:asciiTheme="majorHAnsi" w:eastAsia="Times New Roman" w:hAnsiTheme="majorHAnsi" w:cstheme="majorHAnsi"/>
          <w:sz w:val="24"/>
          <w:szCs w:val="24"/>
        </w:rPr>
        <w:t xml:space="preserve">The data from </w:t>
      </w:r>
      <w:proofErr w:type="spellStart"/>
      <w:r w:rsidRPr="00D87D79">
        <w:rPr>
          <w:rFonts w:asciiTheme="majorHAnsi" w:eastAsia="Times New Roman" w:hAnsiTheme="majorHAnsi" w:cstheme="majorHAnsi"/>
          <w:sz w:val="24"/>
          <w:szCs w:val="24"/>
        </w:rPr>
        <w:t>OpenSky</w:t>
      </w:r>
      <w:proofErr w:type="spellEnd"/>
      <w:r w:rsidRPr="00D87D79">
        <w:rPr>
          <w:rFonts w:asciiTheme="majorHAnsi" w:eastAsia="Times New Roman" w:hAnsiTheme="majorHAnsi" w:cstheme="majorHAnsi"/>
          <w:sz w:val="24"/>
          <w:szCs w:val="24"/>
        </w:rPr>
        <w:t xml:space="preserve"> has been presented in </w:t>
      </w:r>
      <w:proofErr w:type="gramStart"/>
      <w:r w:rsidRPr="00D87D79">
        <w:rPr>
          <w:rFonts w:asciiTheme="majorHAnsi" w:eastAsia="Times New Roman" w:hAnsiTheme="majorHAnsi" w:cstheme="majorHAnsi"/>
          <w:sz w:val="24"/>
          <w:szCs w:val="24"/>
        </w:rPr>
        <w:t>a number of</w:t>
      </w:r>
      <w:proofErr w:type="gramEnd"/>
      <w:r w:rsidRPr="00D87D79">
        <w:rPr>
          <w:rFonts w:asciiTheme="majorHAnsi" w:eastAsia="Times New Roman" w:hAnsiTheme="majorHAnsi" w:cstheme="majorHAnsi"/>
          <w:sz w:val="24"/>
          <w:szCs w:val="24"/>
        </w:rPr>
        <w:t xml:space="preserve"> CSV files, where one file corresponded with one month in a specific year. Each file contained 16 variables: callsign, number, icao24, registration, </w:t>
      </w:r>
      <w:proofErr w:type="spellStart"/>
      <w:r w:rsidRPr="00D87D79">
        <w:rPr>
          <w:rFonts w:asciiTheme="majorHAnsi" w:eastAsia="Times New Roman" w:hAnsiTheme="majorHAnsi" w:cstheme="majorHAnsi"/>
          <w:sz w:val="24"/>
          <w:szCs w:val="24"/>
        </w:rPr>
        <w:t>typecode</w:t>
      </w:r>
      <w:proofErr w:type="spellEnd"/>
      <w:r w:rsidRPr="00D87D79">
        <w:rPr>
          <w:rFonts w:asciiTheme="majorHAnsi" w:eastAsia="Times New Roman" w:hAnsiTheme="majorHAnsi" w:cstheme="majorHAnsi"/>
          <w:sz w:val="24"/>
          <w:szCs w:val="24"/>
        </w:rPr>
        <w:t xml:space="preserve">, origin, destination, </w:t>
      </w:r>
      <w:proofErr w:type="spellStart"/>
      <w:r w:rsidRPr="00D87D79">
        <w:rPr>
          <w:rFonts w:asciiTheme="majorHAnsi" w:eastAsia="Times New Roman" w:hAnsiTheme="majorHAnsi" w:cstheme="majorHAnsi"/>
          <w:sz w:val="24"/>
          <w:szCs w:val="24"/>
        </w:rPr>
        <w:t>firstseen</w:t>
      </w:r>
      <w:proofErr w:type="spellEnd"/>
      <w:r w:rsidRPr="00D87D79">
        <w:rPr>
          <w:rFonts w:asciiTheme="majorHAnsi" w:eastAsia="Times New Roman" w:hAnsiTheme="majorHAnsi" w:cstheme="majorHAnsi"/>
          <w:sz w:val="24"/>
          <w:szCs w:val="24"/>
        </w:rPr>
        <w:t xml:space="preserve">, </w:t>
      </w:r>
      <w:proofErr w:type="spellStart"/>
      <w:r w:rsidRPr="00D87D79">
        <w:rPr>
          <w:rFonts w:asciiTheme="majorHAnsi" w:eastAsia="Times New Roman" w:hAnsiTheme="majorHAnsi" w:cstheme="majorHAnsi"/>
          <w:sz w:val="24"/>
          <w:szCs w:val="24"/>
        </w:rPr>
        <w:t>lastseen</w:t>
      </w:r>
      <w:proofErr w:type="spellEnd"/>
      <w:r w:rsidRPr="00D87D79">
        <w:rPr>
          <w:rFonts w:asciiTheme="majorHAnsi" w:eastAsia="Times New Roman" w:hAnsiTheme="majorHAnsi" w:cstheme="majorHAnsi"/>
          <w:sz w:val="24"/>
          <w:szCs w:val="24"/>
        </w:rPr>
        <w:t>, day, latitude1, lonitude1, altitude1, latitude2, longitude2 and altitude2. Due to the big sizes of each of the downloaded files for further visualization, it was necessary to reduce their sizes by removing the unrequired variables and removing missing values, as well as providing some corrections to the data.</w:t>
      </w:r>
      <w:r w:rsidR="005D6131" w:rsidRPr="00D87D79">
        <w:rPr>
          <w:rFonts w:asciiTheme="majorHAnsi" w:eastAsia="Times New Roman" w:hAnsiTheme="majorHAnsi" w:cstheme="majorHAnsi"/>
          <w:sz w:val="24"/>
          <w:szCs w:val="24"/>
        </w:rPr>
        <w:t xml:space="preserve"> </w:t>
      </w:r>
      <w:r w:rsidRPr="00D87D79">
        <w:rPr>
          <w:rFonts w:asciiTheme="majorHAnsi" w:eastAsia="Times New Roman" w:hAnsiTheme="majorHAnsi" w:cstheme="majorHAnsi"/>
          <w:sz w:val="24"/>
          <w:szCs w:val="24"/>
        </w:rPr>
        <w:t xml:space="preserve">The first cleaning of the files has been performed using Python </w:t>
      </w:r>
      <w:r w:rsidRPr="00D87D79">
        <w:rPr>
          <w:rFonts w:asciiTheme="majorHAnsi" w:eastAsia="Times New Roman" w:hAnsiTheme="majorHAnsi" w:cstheme="majorHAnsi"/>
          <w:sz w:val="24"/>
          <w:szCs w:val="24"/>
        </w:rPr>
        <w:lastRenderedPageBreak/>
        <w:t>since this programming language works well with large datasets</w:t>
      </w:r>
      <w:r w:rsidR="005D6131" w:rsidRPr="00D87D79">
        <w:rPr>
          <w:rFonts w:asciiTheme="majorHAnsi" w:eastAsia="Times New Roman" w:hAnsiTheme="majorHAnsi" w:cstheme="majorHAnsi"/>
          <w:sz w:val="24"/>
          <w:szCs w:val="24"/>
        </w:rPr>
        <w:t xml:space="preserve"> (Karpov, 2021)</w:t>
      </w:r>
      <w:r w:rsidRPr="00D87D79">
        <w:rPr>
          <w:rFonts w:asciiTheme="majorHAnsi" w:eastAsia="Times New Roman" w:hAnsiTheme="majorHAnsi" w:cstheme="majorHAnsi"/>
          <w:sz w:val="24"/>
          <w:szCs w:val="24"/>
        </w:rPr>
        <w:t xml:space="preserve">, while further data processing steps, including the calculations of newly required parameters, have been done in RStudio using </w:t>
      </w:r>
      <w:proofErr w:type="spellStart"/>
      <w:r w:rsidRPr="00D87D79">
        <w:rPr>
          <w:rFonts w:asciiTheme="majorHAnsi" w:eastAsia="Times New Roman" w:hAnsiTheme="majorHAnsi" w:cstheme="majorHAnsi"/>
          <w:sz w:val="24"/>
          <w:szCs w:val="24"/>
        </w:rPr>
        <w:t>dplyr</w:t>
      </w:r>
      <w:proofErr w:type="spellEnd"/>
      <w:r w:rsidRPr="00D87D79">
        <w:rPr>
          <w:rFonts w:asciiTheme="majorHAnsi" w:eastAsia="Times New Roman" w:hAnsiTheme="majorHAnsi" w:cstheme="majorHAnsi"/>
          <w:sz w:val="24"/>
          <w:szCs w:val="24"/>
        </w:rPr>
        <w:t xml:space="preserve"> and </w:t>
      </w:r>
      <w:proofErr w:type="spellStart"/>
      <w:proofErr w:type="gramStart"/>
      <w:r w:rsidRPr="00D87D79">
        <w:rPr>
          <w:rFonts w:asciiTheme="majorHAnsi" w:eastAsia="Times New Roman" w:hAnsiTheme="majorHAnsi" w:cstheme="majorHAnsi"/>
          <w:sz w:val="24"/>
          <w:szCs w:val="24"/>
        </w:rPr>
        <w:t>data.table</w:t>
      </w:r>
      <w:proofErr w:type="spellEnd"/>
      <w:proofErr w:type="gramEnd"/>
      <w:r w:rsidRPr="00D87D79">
        <w:rPr>
          <w:rFonts w:asciiTheme="majorHAnsi" w:eastAsia="Times New Roman" w:hAnsiTheme="majorHAnsi" w:cstheme="majorHAnsi"/>
          <w:sz w:val="24"/>
          <w:szCs w:val="24"/>
        </w:rPr>
        <w:t xml:space="preserve"> packages, plus their dependent packages, such as lifecycle, </w:t>
      </w:r>
      <w:proofErr w:type="spellStart"/>
      <w:r w:rsidRPr="00D87D79">
        <w:rPr>
          <w:rFonts w:asciiTheme="majorHAnsi" w:eastAsia="Times New Roman" w:hAnsiTheme="majorHAnsi" w:cstheme="majorHAnsi"/>
          <w:sz w:val="24"/>
          <w:szCs w:val="24"/>
        </w:rPr>
        <w:t>rlang</w:t>
      </w:r>
      <w:proofErr w:type="spellEnd"/>
      <w:r w:rsidRPr="00D87D79">
        <w:rPr>
          <w:rFonts w:asciiTheme="majorHAnsi" w:eastAsia="Times New Roman" w:hAnsiTheme="majorHAnsi" w:cstheme="majorHAnsi"/>
          <w:sz w:val="24"/>
          <w:szCs w:val="24"/>
        </w:rPr>
        <w:t xml:space="preserve">, </w:t>
      </w:r>
      <w:proofErr w:type="spellStart"/>
      <w:r w:rsidRPr="00D87D79">
        <w:rPr>
          <w:rFonts w:asciiTheme="majorHAnsi" w:eastAsia="Times New Roman" w:hAnsiTheme="majorHAnsi" w:cstheme="majorHAnsi"/>
          <w:sz w:val="24"/>
          <w:szCs w:val="24"/>
        </w:rPr>
        <w:t>rtools</w:t>
      </w:r>
      <w:proofErr w:type="spellEnd"/>
      <w:r w:rsidRPr="00D87D79">
        <w:rPr>
          <w:rFonts w:asciiTheme="majorHAnsi" w:eastAsia="Times New Roman" w:hAnsiTheme="majorHAnsi" w:cstheme="majorHAnsi"/>
          <w:sz w:val="24"/>
          <w:szCs w:val="24"/>
        </w:rPr>
        <w:t>, etc. In addition, to this extra information regarding the precise locations of airports worldwide has been added from another dataset, which originated from GitHub. Finally,</w:t>
      </w:r>
      <w:r w:rsidR="00331B23" w:rsidRPr="00D87D79">
        <w:rPr>
          <w:rFonts w:asciiTheme="majorHAnsi" w:eastAsia="Times New Roman" w:hAnsiTheme="majorHAnsi" w:cstheme="majorHAnsi"/>
          <w:sz w:val="24"/>
          <w:szCs w:val="24"/>
        </w:rPr>
        <w:t xml:space="preserve"> for a clearer representation and analysis of the results we will receive,</w:t>
      </w:r>
      <w:r w:rsidRPr="00D87D79">
        <w:rPr>
          <w:rFonts w:asciiTheme="majorHAnsi" w:eastAsia="Times New Roman" w:hAnsiTheme="majorHAnsi" w:cstheme="majorHAnsi"/>
          <w:sz w:val="24"/>
          <w:szCs w:val="24"/>
        </w:rPr>
        <w:t xml:space="preserve"> we have also limited datasets to the top 500 airports based on the total number of flights originating from each of the airports.</w:t>
      </w:r>
    </w:p>
    <w:p w14:paraId="0CC685A7" w14:textId="75EE6ECB" w:rsidR="00970187" w:rsidRPr="00D87D79" w:rsidRDefault="00000000" w:rsidP="00D87D79">
      <w:pPr>
        <w:spacing w:before="240" w:after="240" w:line="360" w:lineRule="auto"/>
        <w:jc w:val="both"/>
        <w:rPr>
          <w:rFonts w:asciiTheme="majorHAnsi" w:eastAsia="Times New Roman" w:hAnsiTheme="majorHAnsi" w:cstheme="majorHAnsi"/>
          <w:sz w:val="24"/>
          <w:szCs w:val="24"/>
        </w:rPr>
      </w:pPr>
      <w:r w:rsidRPr="00D87D79">
        <w:rPr>
          <w:rFonts w:asciiTheme="majorHAnsi" w:eastAsia="Times New Roman" w:hAnsiTheme="majorHAnsi" w:cstheme="majorHAnsi"/>
          <w:sz w:val="24"/>
          <w:szCs w:val="24"/>
        </w:rPr>
        <w:t xml:space="preserve">For the </w:t>
      </w:r>
      <w:r w:rsidR="005967EA" w:rsidRPr="00D87D79">
        <w:rPr>
          <w:rFonts w:asciiTheme="majorHAnsi" w:eastAsia="Times New Roman" w:hAnsiTheme="majorHAnsi" w:cstheme="majorHAnsi"/>
          <w:sz w:val="24"/>
          <w:szCs w:val="24"/>
        </w:rPr>
        <w:t>visualization</w:t>
      </w:r>
      <w:r w:rsidRPr="00D87D79">
        <w:rPr>
          <w:rFonts w:asciiTheme="majorHAnsi" w:eastAsia="Times New Roman" w:hAnsiTheme="majorHAnsi" w:cstheme="majorHAnsi"/>
          <w:sz w:val="24"/>
          <w:szCs w:val="24"/>
        </w:rPr>
        <w:t xml:space="preserve"> of received data, we continued using RStudio with packages ggplot2 and maps. With it, we have managed to create visual representations of air traffic in different parts of the world, where the size of each point representing a specific airport on the map would indicate the total number of flights there.</w:t>
      </w:r>
    </w:p>
    <w:p w14:paraId="37020740" w14:textId="72EAF432" w:rsidR="00970187" w:rsidRPr="00D87D79" w:rsidRDefault="00000000" w:rsidP="00D87D79">
      <w:pPr>
        <w:spacing w:before="240" w:after="240" w:line="360" w:lineRule="auto"/>
        <w:jc w:val="both"/>
        <w:rPr>
          <w:rFonts w:asciiTheme="majorHAnsi" w:eastAsia="Times New Roman" w:hAnsiTheme="majorHAnsi" w:cstheme="majorHAnsi"/>
          <w:sz w:val="24"/>
          <w:szCs w:val="24"/>
        </w:rPr>
      </w:pPr>
      <w:bookmarkStart w:id="17" w:name="_Hlk118289176"/>
      <w:r w:rsidRPr="00D87D79">
        <w:rPr>
          <w:rFonts w:asciiTheme="majorHAnsi" w:eastAsia="Times New Roman" w:hAnsiTheme="majorHAnsi" w:cstheme="majorHAnsi"/>
          <w:sz w:val="24"/>
          <w:szCs w:val="24"/>
        </w:rPr>
        <w:t xml:space="preserve">Regarding the data </w:t>
      </w:r>
      <w:bookmarkEnd w:id="17"/>
      <w:r w:rsidRPr="00D87D79">
        <w:rPr>
          <w:rFonts w:asciiTheme="majorHAnsi" w:eastAsia="Times New Roman" w:hAnsiTheme="majorHAnsi" w:cstheme="majorHAnsi"/>
          <w:sz w:val="24"/>
          <w:szCs w:val="24"/>
        </w:rPr>
        <w:t xml:space="preserve">from Flightradar24, since the file received from this source contained less information, it was decided to do both data processing (checking for the missing values, calculating moving averages to </w:t>
      </w:r>
      <w:proofErr w:type="gramStart"/>
      <w:r w:rsidRPr="00D87D79">
        <w:rPr>
          <w:rFonts w:asciiTheme="majorHAnsi" w:eastAsia="Times New Roman" w:hAnsiTheme="majorHAnsi" w:cstheme="majorHAnsi"/>
          <w:sz w:val="24"/>
          <w:szCs w:val="24"/>
        </w:rPr>
        <w:t>later better see trends</w:t>
      </w:r>
      <w:proofErr w:type="gramEnd"/>
      <w:r w:rsidRPr="00D87D79">
        <w:rPr>
          <w:rFonts w:asciiTheme="majorHAnsi" w:eastAsia="Times New Roman" w:hAnsiTheme="majorHAnsi" w:cstheme="majorHAnsi"/>
          <w:sz w:val="24"/>
          <w:szCs w:val="24"/>
        </w:rPr>
        <w:t>, etc.) and visualization in Excel.</w:t>
      </w:r>
    </w:p>
    <w:p w14:paraId="08985C38" w14:textId="2A1EB029" w:rsidR="000626B9" w:rsidRPr="00D87D79" w:rsidRDefault="008B5C8B" w:rsidP="00696DA8">
      <w:pPr>
        <w:pStyle w:val="20"/>
        <w:rPr>
          <w:rFonts w:asciiTheme="majorHAnsi" w:hAnsiTheme="majorHAnsi" w:cstheme="majorHAnsi"/>
          <w:b/>
          <w:bCs/>
          <w:i w:val="0"/>
          <w:iCs w:val="0"/>
        </w:rPr>
      </w:pPr>
      <w:bookmarkStart w:id="18" w:name="_Toc118295439"/>
      <w:bookmarkStart w:id="19" w:name="_Toc118371928"/>
      <w:r w:rsidRPr="00D87D79">
        <w:rPr>
          <w:rFonts w:asciiTheme="majorHAnsi" w:hAnsiTheme="majorHAnsi" w:cstheme="majorHAnsi"/>
          <w:b/>
          <w:bCs/>
          <w:i w:val="0"/>
          <w:iCs w:val="0"/>
        </w:rPr>
        <w:t>2.2. Results from the graphical analysis</w:t>
      </w:r>
      <w:bookmarkEnd w:id="18"/>
      <w:bookmarkEnd w:id="19"/>
    </w:p>
    <w:p w14:paraId="465CE7CD" w14:textId="2483C48D" w:rsidR="007E575A" w:rsidRPr="00D87D79" w:rsidRDefault="000626B9" w:rsidP="00D87D79">
      <w:pPr>
        <w:spacing w:before="240" w:after="240" w:line="360" w:lineRule="auto"/>
        <w:jc w:val="both"/>
        <w:rPr>
          <w:rFonts w:asciiTheme="majorHAnsi" w:eastAsia="Times New Roman" w:hAnsiTheme="majorHAnsi" w:cstheme="majorHAnsi"/>
          <w:sz w:val="24"/>
          <w:szCs w:val="24"/>
        </w:rPr>
      </w:pPr>
      <w:r w:rsidRPr="00D87D79">
        <w:rPr>
          <w:rFonts w:asciiTheme="majorHAnsi" w:eastAsia="Times New Roman" w:hAnsiTheme="majorHAnsi" w:cstheme="majorHAnsi"/>
          <w:sz w:val="24"/>
          <w:szCs w:val="24"/>
        </w:rPr>
        <w:t xml:space="preserve">Using </w:t>
      </w:r>
      <w:r w:rsidR="007E575A" w:rsidRPr="00D87D79">
        <w:rPr>
          <w:rFonts w:asciiTheme="majorHAnsi" w:eastAsia="Times New Roman" w:hAnsiTheme="majorHAnsi" w:cstheme="majorHAnsi"/>
          <w:sz w:val="24"/>
          <w:szCs w:val="24"/>
        </w:rPr>
        <w:t>the methods mentioned in the previous section we have been able to create 3 geo graphs, each representing the air traffic in 500 major airports between March-May for the years 2019 (</w:t>
      </w:r>
      <w:r w:rsidR="005239DA" w:rsidRPr="00D87D79">
        <w:rPr>
          <w:rFonts w:asciiTheme="majorHAnsi" w:eastAsia="Times New Roman" w:hAnsiTheme="majorHAnsi" w:cstheme="majorHAnsi"/>
          <w:sz w:val="24"/>
          <w:szCs w:val="24"/>
        </w:rPr>
        <w:t>figure 2</w:t>
      </w:r>
      <w:r w:rsidR="007E575A" w:rsidRPr="00D87D79">
        <w:rPr>
          <w:rFonts w:asciiTheme="majorHAnsi" w:eastAsia="Times New Roman" w:hAnsiTheme="majorHAnsi" w:cstheme="majorHAnsi"/>
          <w:sz w:val="24"/>
          <w:szCs w:val="24"/>
        </w:rPr>
        <w:t>, depicted in the orange color scheme), 2020 (</w:t>
      </w:r>
      <w:r w:rsidR="005239DA" w:rsidRPr="00D87D79">
        <w:rPr>
          <w:rFonts w:asciiTheme="majorHAnsi" w:eastAsia="Times New Roman" w:hAnsiTheme="majorHAnsi" w:cstheme="majorHAnsi"/>
          <w:sz w:val="24"/>
          <w:szCs w:val="24"/>
        </w:rPr>
        <w:t>figure 3</w:t>
      </w:r>
      <w:r w:rsidR="007E575A" w:rsidRPr="00D87D79">
        <w:rPr>
          <w:rFonts w:asciiTheme="majorHAnsi" w:eastAsia="Times New Roman" w:hAnsiTheme="majorHAnsi" w:cstheme="majorHAnsi"/>
          <w:sz w:val="24"/>
          <w:szCs w:val="24"/>
        </w:rPr>
        <w:t>, depicted in the blue color scheme) and 2021 (</w:t>
      </w:r>
      <w:r w:rsidR="005239DA" w:rsidRPr="00D87D79">
        <w:rPr>
          <w:rFonts w:asciiTheme="majorHAnsi" w:eastAsia="Times New Roman" w:hAnsiTheme="majorHAnsi" w:cstheme="majorHAnsi"/>
          <w:sz w:val="24"/>
          <w:szCs w:val="24"/>
        </w:rPr>
        <w:t>figure 4</w:t>
      </w:r>
      <w:r w:rsidR="007E575A" w:rsidRPr="00D87D79">
        <w:rPr>
          <w:rFonts w:asciiTheme="majorHAnsi" w:eastAsia="Times New Roman" w:hAnsiTheme="majorHAnsi" w:cstheme="majorHAnsi"/>
          <w:sz w:val="24"/>
          <w:szCs w:val="24"/>
        </w:rPr>
        <w:t>, depicted in the green color scheme) respectively. These graphs are presented below.</w:t>
      </w:r>
    </w:p>
    <w:p w14:paraId="4C69FA01" w14:textId="77777777" w:rsidR="007E575A" w:rsidRDefault="007E575A" w:rsidP="007E575A">
      <w:pPr>
        <w:pStyle w:val="20"/>
        <w:rPr>
          <w:i w:val="0"/>
          <w:iCs w:val="0"/>
          <w:sz w:val="24"/>
          <w:szCs w:val="24"/>
        </w:rPr>
      </w:pPr>
    </w:p>
    <w:p w14:paraId="71EF8BB7" w14:textId="3E33053E" w:rsidR="00970187" w:rsidRPr="007E575A" w:rsidRDefault="00000000" w:rsidP="00A552CE">
      <w:pPr>
        <w:rPr>
          <w:i/>
          <w:iCs/>
        </w:rPr>
      </w:pPr>
      <w:r>
        <w:rPr>
          <w:noProof/>
        </w:rPr>
        <w:lastRenderedPageBreak/>
        <w:drawing>
          <wp:inline distT="114300" distB="114300" distL="114300" distR="114300" wp14:anchorId="3DDF8C8D" wp14:editId="3ECD3B50">
            <wp:extent cx="2790000" cy="1616509"/>
            <wp:effectExtent l="0" t="0" r="0" b="3175"/>
            <wp:docPr id="4"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4"/>
                    <a:srcRect/>
                    <a:stretch>
                      <a:fillRect/>
                    </a:stretch>
                  </pic:blipFill>
                  <pic:spPr>
                    <a:xfrm>
                      <a:off x="0" y="0"/>
                      <a:ext cx="2790000" cy="1616509"/>
                    </a:xfrm>
                    <a:prstGeom prst="rect">
                      <a:avLst/>
                    </a:prstGeom>
                    <a:ln/>
                  </pic:spPr>
                </pic:pic>
              </a:graphicData>
            </a:graphic>
          </wp:inline>
        </w:drawing>
      </w:r>
      <w:r w:rsidR="007E10CB">
        <w:rPr>
          <w:noProof/>
        </w:rPr>
        <w:drawing>
          <wp:inline distT="114300" distB="114300" distL="114300" distR="114300" wp14:anchorId="5D2CF9A3" wp14:editId="53EBCA83">
            <wp:extent cx="2790000" cy="1616509"/>
            <wp:effectExtent l="0" t="0" r="0" b="3175"/>
            <wp:docPr id="5" name="image7.png" descr="Изображение выглядит как карт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7.png" descr="Изображение выглядит как карта&#10;&#10;Автоматически созданное описание"/>
                    <pic:cNvPicPr preferRelativeResize="0"/>
                  </pic:nvPicPr>
                  <pic:blipFill>
                    <a:blip r:embed="rId15"/>
                    <a:srcRect/>
                    <a:stretch>
                      <a:fillRect/>
                    </a:stretch>
                  </pic:blipFill>
                  <pic:spPr>
                    <a:xfrm>
                      <a:off x="0" y="0"/>
                      <a:ext cx="2790000" cy="1616509"/>
                    </a:xfrm>
                    <a:prstGeom prst="rect">
                      <a:avLst/>
                    </a:prstGeom>
                    <a:ln/>
                  </pic:spPr>
                </pic:pic>
              </a:graphicData>
            </a:graphic>
          </wp:inline>
        </w:drawing>
      </w:r>
    </w:p>
    <w:p w14:paraId="0DCFDB21" w14:textId="5B941D70" w:rsidR="00970187" w:rsidRDefault="00A552CE" w:rsidP="00A552CE">
      <w:r>
        <w:t xml:space="preserve">                                     </w:t>
      </w:r>
      <w:r>
        <w:rPr>
          <w:noProof/>
        </w:rPr>
        <w:drawing>
          <wp:inline distT="114300" distB="114300" distL="114300" distR="114300" wp14:anchorId="701D8DA8" wp14:editId="7A436650">
            <wp:extent cx="2790000" cy="1616509"/>
            <wp:effectExtent l="0" t="0" r="0" b="3175"/>
            <wp:docPr id="6"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6"/>
                    <a:srcRect/>
                    <a:stretch>
                      <a:fillRect/>
                    </a:stretch>
                  </pic:blipFill>
                  <pic:spPr>
                    <a:xfrm>
                      <a:off x="0" y="0"/>
                      <a:ext cx="2790000" cy="1616509"/>
                    </a:xfrm>
                    <a:prstGeom prst="rect">
                      <a:avLst/>
                    </a:prstGeom>
                    <a:ln/>
                  </pic:spPr>
                </pic:pic>
              </a:graphicData>
            </a:graphic>
          </wp:inline>
        </w:drawing>
      </w:r>
    </w:p>
    <w:p w14:paraId="52C9A97D" w14:textId="1950848E" w:rsidR="001C77F3" w:rsidRPr="00D87D79" w:rsidRDefault="001C77F3" w:rsidP="001C77F3">
      <w:pPr>
        <w:spacing w:line="240" w:lineRule="auto"/>
        <w:rPr>
          <w:rFonts w:asciiTheme="majorHAnsi" w:eastAsia="Times New Roman" w:hAnsiTheme="majorHAnsi" w:cstheme="majorHAnsi"/>
        </w:rPr>
      </w:pPr>
      <w:r w:rsidRPr="00D87D79">
        <w:rPr>
          <w:rFonts w:asciiTheme="majorHAnsi" w:eastAsia="Times New Roman" w:hAnsiTheme="majorHAnsi" w:cstheme="majorHAnsi"/>
          <w:b/>
          <w:bCs/>
        </w:rPr>
        <w:t>Fig</w:t>
      </w:r>
      <w:r w:rsidR="00212C0C" w:rsidRPr="00D87D79">
        <w:rPr>
          <w:rFonts w:asciiTheme="majorHAnsi" w:eastAsia="Times New Roman" w:hAnsiTheme="majorHAnsi" w:cstheme="majorHAnsi"/>
          <w:b/>
          <w:bCs/>
        </w:rPr>
        <w:t>ure</w:t>
      </w:r>
      <w:r w:rsidRPr="00D87D79">
        <w:rPr>
          <w:rFonts w:asciiTheme="majorHAnsi" w:eastAsia="Times New Roman" w:hAnsiTheme="majorHAnsi" w:cstheme="majorHAnsi"/>
          <w:b/>
          <w:bCs/>
        </w:rPr>
        <w:t xml:space="preserve"> 2,3,4. </w:t>
      </w:r>
      <w:r w:rsidRPr="00D87D79">
        <w:rPr>
          <w:rFonts w:asciiTheme="majorHAnsi" w:eastAsia="Times New Roman" w:hAnsiTheme="majorHAnsi" w:cstheme="majorHAnsi"/>
        </w:rPr>
        <w:t xml:space="preserve">The Geo Analysis of the changes in the air traffic of the top 500 airports due to the pandemic in March-May 2019, March-May </w:t>
      </w:r>
      <w:proofErr w:type="gramStart"/>
      <w:r w:rsidRPr="00D87D79">
        <w:rPr>
          <w:rFonts w:asciiTheme="majorHAnsi" w:eastAsia="Times New Roman" w:hAnsiTheme="majorHAnsi" w:cstheme="majorHAnsi"/>
        </w:rPr>
        <w:t>2020</w:t>
      </w:r>
      <w:proofErr w:type="gramEnd"/>
      <w:r w:rsidRPr="00D87D79">
        <w:rPr>
          <w:rFonts w:asciiTheme="majorHAnsi" w:eastAsia="Times New Roman" w:hAnsiTheme="majorHAnsi" w:cstheme="majorHAnsi"/>
        </w:rPr>
        <w:t xml:space="preserve"> and March-May 2021. Source: own research.</w:t>
      </w:r>
    </w:p>
    <w:p w14:paraId="7A1626F9" w14:textId="475A0D36" w:rsidR="00970187" w:rsidRPr="00D87D79" w:rsidRDefault="007E575A" w:rsidP="00D87D79">
      <w:pPr>
        <w:spacing w:before="240" w:after="240" w:line="360" w:lineRule="auto"/>
        <w:jc w:val="both"/>
        <w:rPr>
          <w:rFonts w:asciiTheme="majorHAnsi" w:eastAsia="Times New Roman" w:hAnsiTheme="majorHAnsi" w:cstheme="majorHAnsi"/>
          <w:sz w:val="24"/>
          <w:szCs w:val="24"/>
        </w:rPr>
      </w:pPr>
      <w:r w:rsidRPr="00D87D79">
        <w:rPr>
          <w:rFonts w:asciiTheme="majorHAnsi" w:eastAsia="Times New Roman" w:hAnsiTheme="majorHAnsi" w:cstheme="majorHAnsi"/>
          <w:sz w:val="24"/>
          <w:szCs w:val="24"/>
        </w:rPr>
        <w:t xml:space="preserve">If we look at </w:t>
      </w:r>
      <w:r w:rsidR="005239DA" w:rsidRPr="00D87D79">
        <w:rPr>
          <w:rFonts w:asciiTheme="majorHAnsi" w:eastAsia="Times New Roman" w:hAnsiTheme="majorHAnsi" w:cstheme="majorHAnsi"/>
          <w:sz w:val="24"/>
          <w:szCs w:val="24"/>
        </w:rPr>
        <w:t>Figure 2</w:t>
      </w:r>
      <w:r w:rsidRPr="00D87D79">
        <w:rPr>
          <w:rFonts w:asciiTheme="majorHAnsi" w:eastAsia="Times New Roman" w:hAnsiTheme="majorHAnsi" w:cstheme="majorHAnsi"/>
          <w:sz w:val="24"/>
          <w:szCs w:val="24"/>
        </w:rPr>
        <w:t>, it</w:t>
      </w:r>
      <w:r w:rsidR="00436C61" w:rsidRPr="00D87D79">
        <w:rPr>
          <w:rFonts w:asciiTheme="majorHAnsi" w:eastAsia="Times New Roman" w:hAnsiTheme="majorHAnsi" w:cstheme="majorHAnsi"/>
          <w:sz w:val="24"/>
          <w:szCs w:val="24"/>
        </w:rPr>
        <w:t xml:space="preserve"> can be noticed, that before COVID-19 most of the airline activity was focused in 3 locations in descending order: Europe, North </w:t>
      </w:r>
      <w:proofErr w:type="gramStart"/>
      <w:r w:rsidR="00436C61" w:rsidRPr="00D87D79">
        <w:rPr>
          <w:rFonts w:asciiTheme="majorHAnsi" w:eastAsia="Times New Roman" w:hAnsiTheme="majorHAnsi" w:cstheme="majorHAnsi"/>
          <w:sz w:val="24"/>
          <w:szCs w:val="24"/>
        </w:rPr>
        <w:t>America</w:t>
      </w:r>
      <w:proofErr w:type="gramEnd"/>
      <w:r w:rsidR="00436C61" w:rsidRPr="00D87D79">
        <w:rPr>
          <w:rFonts w:asciiTheme="majorHAnsi" w:eastAsia="Times New Roman" w:hAnsiTheme="majorHAnsi" w:cstheme="majorHAnsi"/>
          <w:sz w:val="24"/>
          <w:szCs w:val="24"/>
        </w:rPr>
        <w:t xml:space="preserve"> and Asia. </w:t>
      </w:r>
      <w:r w:rsidRPr="00D87D79">
        <w:rPr>
          <w:rFonts w:asciiTheme="majorHAnsi" w:eastAsia="Times New Roman" w:hAnsiTheme="majorHAnsi" w:cstheme="majorHAnsi"/>
          <w:sz w:val="24"/>
          <w:szCs w:val="24"/>
        </w:rPr>
        <w:t xml:space="preserve">As depicted in </w:t>
      </w:r>
      <w:r w:rsidR="005239DA" w:rsidRPr="00D87D79">
        <w:rPr>
          <w:rFonts w:asciiTheme="majorHAnsi" w:eastAsia="Times New Roman" w:hAnsiTheme="majorHAnsi" w:cstheme="majorHAnsi"/>
          <w:sz w:val="24"/>
          <w:szCs w:val="24"/>
        </w:rPr>
        <w:t>Figure 3</w:t>
      </w:r>
      <w:r w:rsidRPr="00D87D79">
        <w:rPr>
          <w:rFonts w:asciiTheme="majorHAnsi" w:eastAsia="Times New Roman" w:hAnsiTheme="majorHAnsi" w:cstheme="majorHAnsi"/>
          <w:sz w:val="24"/>
          <w:szCs w:val="24"/>
        </w:rPr>
        <w:t>, following the announcement of the coronavirus, as a pandemic by the World Health Organization, the number of flights dropped sharply in all parts of the world, except for North America, where the decrease was much less severe. In our past research</w:t>
      </w:r>
      <w:r w:rsidR="003A08A3" w:rsidRPr="00D87D79">
        <w:rPr>
          <w:rFonts w:asciiTheme="majorHAnsi" w:eastAsia="Times New Roman" w:hAnsiTheme="majorHAnsi" w:cstheme="majorHAnsi"/>
          <w:sz w:val="24"/>
          <w:szCs w:val="24"/>
        </w:rPr>
        <w:t xml:space="preserve"> (Karpliuk, 2021)</w:t>
      </w:r>
      <w:r w:rsidRPr="00D87D79">
        <w:rPr>
          <w:rFonts w:asciiTheme="majorHAnsi" w:eastAsia="Times New Roman" w:hAnsiTheme="majorHAnsi" w:cstheme="majorHAnsi"/>
          <w:sz w:val="24"/>
          <w:szCs w:val="24"/>
        </w:rPr>
        <w:t xml:space="preserve">, we established, that this “North America anomaly” happened because </w:t>
      </w:r>
      <w:r w:rsidR="00CB1C7A" w:rsidRPr="00D87D79">
        <w:rPr>
          <w:rFonts w:asciiTheme="majorHAnsi" w:eastAsia="Times New Roman" w:hAnsiTheme="majorHAnsi" w:cstheme="majorHAnsi"/>
          <w:sz w:val="24"/>
          <w:szCs w:val="24"/>
        </w:rPr>
        <w:t xml:space="preserve">the </w:t>
      </w:r>
      <w:r w:rsidRPr="00D87D79">
        <w:rPr>
          <w:rFonts w:asciiTheme="majorHAnsi" w:eastAsia="Times New Roman" w:hAnsiTheme="majorHAnsi" w:cstheme="majorHAnsi"/>
          <w:sz w:val="24"/>
          <w:szCs w:val="24"/>
        </w:rPr>
        <w:t xml:space="preserve">USA prohibited international flights only in April 2020 (while other countries in the world did the same around the beginning-middle of March 2020), and even after the closure of international air travel routes from </w:t>
      </w:r>
      <w:r w:rsidR="00CB1C7A" w:rsidRPr="00D87D79">
        <w:rPr>
          <w:rFonts w:asciiTheme="majorHAnsi" w:eastAsia="Times New Roman" w:hAnsiTheme="majorHAnsi" w:cstheme="majorHAnsi"/>
          <w:sz w:val="24"/>
          <w:szCs w:val="24"/>
        </w:rPr>
        <w:t xml:space="preserve">the </w:t>
      </w:r>
      <w:r w:rsidRPr="00D87D79">
        <w:rPr>
          <w:rFonts w:asciiTheme="majorHAnsi" w:eastAsia="Times New Roman" w:hAnsiTheme="majorHAnsi" w:cstheme="majorHAnsi"/>
          <w:sz w:val="24"/>
          <w:szCs w:val="24"/>
        </w:rPr>
        <w:t xml:space="preserve">US, domestic flights continued to operate as normal at this location. In 2021 COVID-19 vaccines started to be widely distributed in different parts of the world, thus it was possible to assume the rapid recovery of aviation. If we look at </w:t>
      </w:r>
      <w:r w:rsidR="005239DA" w:rsidRPr="00D87D79">
        <w:rPr>
          <w:rFonts w:asciiTheme="majorHAnsi" w:eastAsia="Times New Roman" w:hAnsiTheme="majorHAnsi" w:cstheme="majorHAnsi"/>
          <w:sz w:val="24"/>
          <w:szCs w:val="24"/>
        </w:rPr>
        <w:t>Figure 4</w:t>
      </w:r>
      <w:r w:rsidRPr="00D87D79">
        <w:rPr>
          <w:rFonts w:asciiTheme="majorHAnsi" w:eastAsia="Times New Roman" w:hAnsiTheme="majorHAnsi" w:cstheme="majorHAnsi"/>
          <w:sz w:val="24"/>
          <w:szCs w:val="24"/>
        </w:rPr>
        <w:t xml:space="preserve">, however, it can be noted, that such recovery happened only in some regions. To be more specific, while there is a rapid growth in air traffic activity in North America and little increase in certain parts of Asia (In China, </w:t>
      </w:r>
      <w:proofErr w:type="gramStart"/>
      <w:r w:rsidRPr="00D87D79">
        <w:rPr>
          <w:rFonts w:asciiTheme="majorHAnsi" w:eastAsia="Times New Roman" w:hAnsiTheme="majorHAnsi" w:cstheme="majorHAnsi"/>
          <w:sz w:val="24"/>
          <w:szCs w:val="24"/>
        </w:rPr>
        <w:t>India</w:t>
      </w:r>
      <w:proofErr w:type="gramEnd"/>
      <w:r w:rsidRPr="00D87D79">
        <w:rPr>
          <w:rFonts w:asciiTheme="majorHAnsi" w:eastAsia="Times New Roman" w:hAnsiTheme="majorHAnsi" w:cstheme="majorHAnsi"/>
          <w:sz w:val="24"/>
          <w:szCs w:val="24"/>
        </w:rPr>
        <w:t xml:space="preserve"> and Japan) in the selected period in 2021, in other locations, for instance, in Europe situation remained unchanged or even </w:t>
      </w:r>
      <w:r w:rsidRPr="00D87D79">
        <w:rPr>
          <w:rFonts w:asciiTheme="majorHAnsi" w:eastAsia="Times New Roman" w:hAnsiTheme="majorHAnsi" w:cstheme="majorHAnsi"/>
          <w:sz w:val="24"/>
          <w:szCs w:val="24"/>
        </w:rPr>
        <w:lastRenderedPageBreak/>
        <w:t>deteriorated compared to March-May in 2020. Upon, further inspection of the reasons, why this disbalance has occurred</w:t>
      </w:r>
      <w:r w:rsidR="00CB1C7A" w:rsidRPr="00D87D79">
        <w:rPr>
          <w:rFonts w:asciiTheme="majorHAnsi" w:eastAsia="Times New Roman" w:hAnsiTheme="majorHAnsi" w:cstheme="majorHAnsi"/>
          <w:sz w:val="24"/>
          <w:szCs w:val="24"/>
        </w:rPr>
        <w:t>,</w:t>
      </w:r>
      <w:r w:rsidRPr="00D87D79">
        <w:rPr>
          <w:rFonts w:asciiTheme="majorHAnsi" w:eastAsia="Times New Roman" w:hAnsiTheme="majorHAnsi" w:cstheme="majorHAnsi"/>
          <w:sz w:val="24"/>
          <w:szCs w:val="24"/>
        </w:rPr>
        <w:t xml:space="preserve"> we have established, that European and many other countries in the world </w:t>
      </w:r>
      <w:proofErr w:type="gramStart"/>
      <w:r w:rsidRPr="00D87D79">
        <w:rPr>
          <w:rFonts w:asciiTheme="majorHAnsi" w:eastAsia="Times New Roman" w:hAnsiTheme="majorHAnsi" w:cstheme="majorHAnsi"/>
          <w:sz w:val="24"/>
          <w:szCs w:val="24"/>
        </w:rPr>
        <w:t>either still</w:t>
      </w:r>
      <w:proofErr w:type="gramEnd"/>
      <w:r w:rsidRPr="00D87D79">
        <w:rPr>
          <w:rFonts w:asciiTheme="majorHAnsi" w:eastAsia="Times New Roman" w:hAnsiTheme="majorHAnsi" w:cstheme="majorHAnsi"/>
          <w:sz w:val="24"/>
          <w:szCs w:val="24"/>
        </w:rPr>
        <w:t xml:space="preserve"> kept their borders open only for a very limited number of people to pass through. Speaking about European countries, one of the examples of such semi-closed borders can be Norway, where till the middle of 2021 entry was allowed only for people who are planning to work in the spheres important for the country, students of some programs, people requiring immediate medical attention and other similar reasons (</w:t>
      </w:r>
      <w:r w:rsidR="00633FD5" w:rsidRPr="00D87D79">
        <w:rPr>
          <w:rFonts w:asciiTheme="majorHAnsi" w:eastAsia="Times New Roman" w:hAnsiTheme="majorHAnsi" w:cstheme="majorHAnsi"/>
          <w:sz w:val="24"/>
          <w:szCs w:val="24"/>
        </w:rPr>
        <w:t>N</w:t>
      </w:r>
      <w:r w:rsidRPr="00D87D79">
        <w:rPr>
          <w:rFonts w:asciiTheme="majorHAnsi" w:eastAsia="Times New Roman" w:hAnsiTheme="majorHAnsi" w:cstheme="majorHAnsi"/>
          <w:sz w:val="24"/>
          <w:szCs w:val="24"/>
        </w:rPr>
        <w:t xml:space="preserve">orwegian </w:t>
      </w:r>
      <w:r w:rsidR="00633FD5" w:rsidRPr="00D87D79">
        <w:rPr>
          <w:rFonts w:asciiTheme="majorHAnsi" w:eastAsia="Times New Roman" w:hAnsiTheme="majorHAnsi" w:cstheme="majorHAnsi"/>
          <w:sz w:val="24"/>
          <w:szCs w:val="24"/>
        </w:rPr>
        <w:t>B</w:t>
      </w:r>
      <w:r w:rsidRPr="00D87D79">
        <w:rPr>
          <w:rFonts w:asciiTheme="majorHAnsi" w:eastAsia="Times New Roman" w:hAnsiTheme="majorHAnsi" w:cstheme="majorHAnsi"/>
          <w:sz w:val="24"/>
          <w:szCs w:val="24"/>
        </w:rPr>
        <w:t xml:space="preserve">order </w:t>
      </w:r>
      <w:r w:rsidR="00633FD5" w:rsidRPr="00D87D79">
        <w:rPr>
          <w:rFonts w:asciiTheme="majorHAnsi" w:eastAsia="Times New Roman" w:hAnsiTheme="majorHAnsi" w:cstheme="majorHAnsi"/>
          <w:sz w:val="24"/>
          <w:szCs w:val="24"/>
        </w:rPr>
        <w:t>G</w:t>
      </w:r>
      <w:r w:rsidRPr="00D87D79">
        <w:rPr>
          <w:rFonts w:asciiTheme="majorHAnsi" w:eastAsia="Times New Roman" w:hAnsiTheme="majorHAnsi" w:cstheme="majorHAnsi"/>
          <w:sz w:val="24"/>
          <w:szCs w:val="24"/>
        </w:rPr>
        <w:t>uard</w:t>
      </w:r>
      <w:r w:rsidR="00633FD5" w:rsidRPr="00D87D79">
        <w:rPr>
          <w:rFonts w:asciiTheme="majorHAnsi" w:eastAsia="Times New Roman" w:hAnsiTheme="majorHAnsi" w:cstheme="majorHAnsi"/>
          <w:sz w:val="24"/>
          <w:szCs w:val="24"/>
        </w:rPr>
        <w:t>, n.d.</w:t>
      </w:r>
      <w:r w:rsidRPr="00D87D79">
        <w:rPr>
          <w:rFonts w:asciiTheme="majorHAnsi" w:eastAsia="Times New Roman" w:hAnsiTheme="majorHAnsi" w:cstheme="majorHAnsi"/>
          <w:sz w:val="24"/>
          <w:szCs w:val="24"/>
        </w:rPr>
        <w:t>)</w:t>
      </w:r>
    </w:p>
    <w:p w14:paraId="3EE2222E" w14:textId="58A1993D" w:rsidR="00970187" w:rsidRPr="00D87D79" w:rsidRDefault="00000000" w:rsidP="00D87D79">
      <w:pPr>
        <w:spacing w:before="240" w:after="240" w:line="360" w:lineRule="auto"/>
        <w:jc w:val="both"/>
        <w:rPr>
          <w:rFonts w:asciiTheme="majorHAnsi" w:eastAsia="Times New Roman" w:hAnsiTheme="majorHAnsi" w:cstheme="majorHAnsi"/>
          <w:sz w:val="24"/>
          <w:szCs w:val="24"/>
        </w:rPr>
      </w:pPr>
      <w:r w:rsidRPr="00D87D79">
        <w:rPr>
          <w:rFonts w:asciiTheme="majorHAnsi" w:eastAsia="Times New Roman" w:hAnsiTheme="majorHAnsi" w:cstheme="majorHAnsi"/>
          <w:sz w:val="24"/>
          <w:szCs w:val="24"/>
        </w:rPr>
        <w:t xml:space="preserve">The USA, at the same time, was having such a high </w:t>
      </w:r>
      <w:proofErr w:type="gramStart"/>
      <w:r w:rsidRPr="00D87D79">
        <w:rPr>
          <w:rFonts w:asciiTheme="majorHAnsi" w:eastAsia="Times New Roman" w:hAnsiTheme="majorHAnsi" w:cstheme="majorHAnsi"/>
          <w:sz w:val="24"/>
          <w:szCs w:val="24"/>
        </w:rPr>
        <w:t>amount</w:t>
      </w:r>
      <w:proofErr w:type="gramEnd"/>
      <w:r w:rsidRPr="00D87D79">
        <w:rPr>
          <w:rFonts w:asciiTheme="majorHAnsi" w:eastAsia="Times New Roman" w:hAnsiTheme="majorHAnsi" w:cstheme="majorHAnsi"/>
          <w:sz w:val="24"/>
          <w:szCs w:val="24"/>
        </w:rPr>
        <w:t xml:space="preserve"> of flights to and from their airports partially due to </w:t>
      </w:r>
      <w:r w:rsidR="00CB1C7A" w:rsidRPr="00D87D79">
        <w:rPr>
          <w:rFonts w:asciiTheme="majorHAnsi" w:eastAsia="Times New Roman" w:hAnsiTheme="majorHAnsi" w:cstheme="majorHAnsi"/>
          <w:sz w:val="24"/>
          <w:szCs w:val="24"/>
        </w:rPr>
        <w:t xml:space="preserve">the </w:t>
      </w:r>
      <w:r w:rsidRPr="00D87D79">
        <w:rPr>
          <w:rFonts w:asciiTheme="majorHAnsi" w:eastAsia="Times New Roman" w:hAnsiTheme="majorHAnsi" w:cstheme="majorHAnsi"/>
          <w:sz w:val="24"/>
          <w:szCs w:val="24"/>
        </w:rPr>
        <w:t xml:space="preserve">“North America anomaly” from 2020 and partially, because of the fact, that some of its states started to open borders for tourists and other </w:t>
      </w:r>
      <w:r w:rsidR="00D8133B" w:rsidRPr="00D87D79">
        <w:rPr>
          <w:rFonts w:asciiTheme="majorHAnsi" w:eastAsia="Times New Roman" w:hAnsiTheme="majorHAnsi" w:cstheme="majorHAnsi"/>
          <w:sz w:val="24"/>
          <w:szCs w:val="24"/>
        </w:rPr>
        <w:t>travelers</w:t>
      </w:r>
      <w:r w:rsidRPr="00D87D79">
        <w:rPr>
          <w:rFonts w:asciiTheme="majorHAnsi" w:eastAsia="Times New Roman" w:hAnsiTheme="majorHAnsi" w:cstheme="majorHAnsi"/>
          <w:sz w:val="24"/>
          <w:szCs w:val="24"/>
        </w:rPr>
        <w:t xml:space="preserve"> earlier than other parts of the world. For instance, the officials in Massachusetts state, which already had light travel restrictions, decided to lift nearly </w:t>
      </w:r>
      <w:proofErr w:type="gramStart"/>
      <w:r w:rsidRPr="00D87D79">
        <w:rPr>
          <w:rFonts w:asciiTheme="majorHAnsi" w:eastAsia="Times New Roman" w:hAnsiTheme="majorHAnsi" w:cstheme="majorHAnsi"/>
          <w:sz w:val="24"/>
          <w:szCs w:val="24"/>
        </w:rPr>
        <w:t>all of</w:t>
      </w:r>
      <w:proofErr w:type="gramEnd"/>
      <w:r w:rsidRPr="00D87D79">
        <w:rPr>
          <w:rFonts w:asciiTheme="majorHAnsi" w:eastAsia="Times New Roman" w:hAnsiTheme="majorHAnsi" w:cstheme="majorHAnsi"/>
          <w:sz w:val="24"/>
          <w:szCs w:val="24"/>
        </w:rPr>
        <w:t xml:space="preserve"> the remaining restrictions in May 2021</w:t>
      </w:r>
      <w:r w:rsidR="002E22CE" w:rsidRPr="00D87D79">
        <w:rPr>
          <w:rFonts w:asciiTheme="majorHAnsi" w:eastAsia="Times New Roman" w:hAnsiTheme="majorHAnsi" w:cstheme="majorHAnsi"/>
          <w:sz w:val="24"/>
          <w:szCs w:val="24"/>
        </w:rPr>
        <w:t xml:space="preserve"> (</w:t>
      </w:r>
      <w:proofErr w:type="spellStart"/>
      <w:r w:rsidR="002E22CE" w:rsidRPr="00D87D79">
        <w:rPr>
          <w:rFonts w:asciiTheme="majorHAnsi" w:eastAsia="Times New Roman" w:hAnsiTheme="majorHAnsi" w:cstheme="majorHAnsi"/>
          <w:sz w:val="24"/>
          <w:szCs w:val="24"/>
        </w:rPr>
        <w:t>Dialynn</w:t>
      </w:r>
      <w:proofErr w:type="spellEnd"/>
      <w:r w:rsidR="002E22CE" w:rsidRPr="00D87D79">
        <w:rPr>
          <w:rFonts w:asciiTheme="majorHAnsi" w:eastAsia="Times New Roman" w:hAnsiTheme="majorHAnsi" w:cstheme="majorHAnsi"/>
          <w:sz w:val="24"/>
          <w:szCs w:val="24"/>
        </w:rPr>
        <w:t>, 2021).</w:t>
      </w:r>
    </w:p>
    <w:p w14:paraId="04462524" w14:textId="5267DEF6" w:rsidR="00970187" w:rsidRPr="00D87D79" w:rsidRDefault="00000000" w:rsidP="00D87D79">
      <w:pPr>
        <w:spacing w:before="240" w:after="240" w:line="360" w:lineRule="auto"/>
        <w:jc w:val="both"/>
        <w:rPr>
          <w:rFonts w:asciiTheme="majorHAnsi" w:eastAsia="Times New Roman" w:hAnsiTheme="majorHAnsi" w:cstheme="majorHAnsi"/>
          <w:sz w:val="24"/>
          <w:szCs w:val="24"/>
        </w:rPr>
      </w:pPr>
      <w:r w:rsidRPr="00D87D79">
        <w:rPr>
          <w:rFonts w:asciiTheme="majorHAnsi" w:eastAsia="Times New Roman" w:hAnsiTheme="majorHAnsi" w:cstheme="majorHAnsi"/>
          <w:sz w:val="24"/>
          <w:szCs w:val="24"/>
        </w:rPr>
        <w:t xml:space="preserve">After checking the situations, with air traffic in specific parts of the world, we will also check the overall changes in the total number of flights and number of commercial flights. Below, you can see the graphs representing the moving averages of the </w:t>
      </w:r>
      <w:proofErr w:type="gramStart"/>
      <w:r w:rsidRPr="00D87D79">
        <w:rPr>
          <w:rFonts w:asciiTheme="majorHAnsi" w:eastAsia="Times New Roman" w:hAnsiTheme="majorHAnsi" w:cstheme="majorHAnsi"/>
          <w:sz w:val="24"/>
          <w:szCs w:val="24"/>
        </w:rPr>
        <w:t>aforementioned values</w:t>
      </w:r>
      <w:proofErr w:type="gramEnd"/>
      <w:r w:rsidRPr="00D87D79">
        <w:rPr>
          <w:rFonts w:asciiTheme="majorHAnsi" w:eastAsia="Times New Roman" w:hAnsiTheme="majorHAnsi" w:cstheme="majorHAnsi"/>
          <w:sz w:val="24"/>
          <w:szCs w:val="24"/>
        </w:rPr>
        <w:t xml:space="preserve"> for the years 2019 to 2022. As was briefly mentioned, it was decided to use weekly moving averages instead of a standard daily flight number to be able to better see the trends in air traffic over the selected periods.</w:t>
      </w:r>
    </w:p>
    <w:p w14:paraId="120B952C" w14:textId="5288406A" w:rsidR="00970187" w:rsidRDefault="00000000" w:rsidP="00D87D79">
      <w:pPr>
        <w:spacing w:before="240" w:after="24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114300" distB="114300" distL="114300" distR="114300" wp14:anchorId="2C22F23D" wp14:editId="594BE4D9">
            <wp:extent cx="5580000" cy="3362308"/>
            <wp:effectExtent l="0" t="0" r="1905"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7"/>
                    <a:srcRect/>
                    <a:stretch>
                      <a:fillRect/>
                    </a:stretch>
                  </pic:blipFill>
                  <pic:spPr>
                    <a:xfrm>
                      <a:off x="0" y="0"/>
                      <a:ext cx="5580000" cy="3362308"/>
                    </a:xfrm>
                    <a:prstGeom prst="rect">
                      <a:avLst/>
                    </a:prstGeom>
                    <a:ln/>
                  </pic:spPr>
                </pic:pic>
              </a:graphicData>
            </a:graphic>
          </wp:inline>
        </w:drawing>
      </w:r>
    </w:p>
    <w:p w14:paraId="61666A36" w14:textId="4BD0E358" w:rsidR="00970187" w:rsidRPr="00D87D79" w:rsidRDefault="00634D8C" w:rsidP="00597D3A">
      <w:pPr>
        <w:spacing w:line="240" w:lineRule="auto"/>
        <w:rPr>
          <w:rFonts w:asciiTheme="majorHAnsi" w:eastAsia="Times New Roman" w:hAnsiTheme="majorHAnsi" w:cstheme="majorHAnsi"/>
        </w:rPr>
      </w:pPr>
      <w:r w:rsidRPr="00D87D79">
        <w:rPr>
          <w:rFonts w:asciiTheme="majorHAnsi" w:eastAsia="Times New Roman" w:hAnsiTheme="majorHAnsi" w:cstheme="majorHAnsi"/>
          <w:b/>
        </w:rPr>
        <w:t>Figure</w:t>
      </w:r>
      <w:r w:rsidR="001C77F3" w:rsidRPr="00D87D79">
        <w:rPr>
          <w:rFonts w:asciiTheme="majorHAnsi" w:eastAsia="Times New Roman" w:hAnsiTheme="majorHAnsi" w:cstheme="majorHAnsi"/>
          <w:b/>
        </w:rPr>
        <w:t xml:space="preserve"> 5.</w:t>
      </w:r>
      <w:r w:rsidR="001C77F3" w:rsidRPr="00D87D79">
        <w:rPr>
          <w:rFonts w:asciiTheme="majorHAnsi" w:eastAsia="Times New Roman" w:hAnsiTheme="majorHAnsi" w:cstheme="majorHAnsi"/>
        </w:rPr>
        <w:t xml:space="preserve"> Total </w:t>
      </w:r>
      <w:r w:rsidR="00597D3A" w:rsidRPr="00D87D79">
        <w:rPr>
          <w:rFonts w:asciiTheme="majorHAnsi" w:eastAsia="Times New Roman" w:hAnsiTheme="majorHAnsi" w:cstheme="majorHAnsi"/>
        </w:rPr>
        <w:t>number of flights</w:t>
      </w:r>
      <w:r w:rsidR="001C77F3" w:rsidRPr="00D87D79">
        <w:rPr>
          <w:rFonts w:asciiTheme="majorHAnsi" w:eastAsia="Times New Roman" w:hAnsiTheme="majorHAnsi" w:cstheme="majorHAnsi"/>
        </w:rPr>
        <w:t xml:space="preserve"> in the world for the years 2019</w:t>
      </w:r>
      <w:r w:rsidR="00597D3A" w:rsidRPr="00D87D79">
        <w:rPr>
          <w:rFonts w:asciiTheme="majorHAnsi" w:eastAsia="Times New Roman" w:hAnsiTheme="majorHAnsi" w:cstheme="majorHAnsi"/>
        </w:rPr>
        <w:t>, 2020, 2021 and 2022</w:t>
      </w:r>
      <w:r w:rsidR="001C77F3" w:rsidRPr="00D87D79">
        <w:rPr>
          <w:rFonts w:asciiTheme="majorHAnsi" w:eastAsia="Times New Roman" w:hAnsiTheme="majorHAnsi" w:cstheme="majorHAnsi"/>
        </w:rPr>
        <w:t>. Source: own research</w:t>
      </w:r>
      <w:r w:rsidR="00597D3A" w:rsidRPr="00D87D79">
        <w:rPr>
          <w:rFonts w:asciiTheme="majorHAnsi" w:eastAsia="Times New Roman" w:hAnsiTheme="majorHAnsi" w:cstheme="majorHAnsi"/>
        </w:rPr>
        <w:t>, data derived from FlightRadar24.</w:t>
      </w:r>
    </w:p>
    <w:p w14:paraId="5A7A6F78" w14:textId="77777777" w:rsidR="00597D3A" w:rsidRPr="00597D3A" w:rsidRDefault="00597D3A" w:rsidP="00597D3A">
      <w:pPr>
        <w:spacing w:line="240" w:lineRule="auto"/>
        <w:rPr>
          <w:rFonts w:ascii="Times New Roman" w:eastAsia="Times New Roman" w:hAnsi="Times New Roman" w:cs="Times New Roman"/>
        </w:rPr>
      </w:pPr>
    </w:p>
    <w:p w14:paraId="3105806C" w14:textId="47A9E001" w:rsidR="00970187"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34266439" wp14:editId="763AC542">
            <wp:extent cx="5580000" cy="3362400"/>
            <wp:effectExtent l="0" t="0" r="1905"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8"/>
                    <a:srcRect/>
                    <a:stretch>
                      <a:fillRect/>
                    </a:stretch>
                  </pic:blipFill>
                  <pic:spPr>
                    <a:xfrm>
                      <a:off x="0" y="0"/>
                      <a:ext cx="5580000" cy="3362400"/>
                    </a:xfrm>
                    <a:prstGeom prst="rect">
                      <a:avLst/>
                    </a:prstGeom>
                    <a:ln/>
                  </pic:spPr>
                </pic:pic>
              </a:graphicData>
            </a:graphic>
          </wp:inline>
        </w:drawing>
      </w:r>
    </w:p>
    <w:p w14:paraId="64B1F69D" w14:textId="0D7843BD" w:rsidR="00597D3A" w:rsidRPr="00D87D79" w:rsidRDefault="00634D8C" w:rsidP="00597D3A">
      <w:pPr>
        <w:spacing w:line="240" w:lineRule="auto"/>
        <w:rPr>
          <w:rFonts w:asciiTheme="majorHAnsi" w:eastAsia="Times New Roman" w:hAnsiTheme="majorHAnsi" w:cstheme="majorHAnsi"/>
        </w:rPr>
      </w:pPr>
      <w:r w:rsidRPr="00D87D79">
        <w:rPr>
          <w:rFonts w:asciiTheme="majorHAnsi" w:eastAsia="Times New Roman" w:hAnsiTheme="majorHAnsi" w:cstheme="majorHAnsi"/>
          <w:b/>
        </w:rPr>
        <w:t>Figure</w:t>
      </w:r>
      <w:r w:rsidR="00597D3A" w:rsidRPr="00D87D79">
        <w:rPr>
          <w:rFonts w:asciiTheme="majorHAnsi" w:eastAsia="Times New Roman" w:hAnsiTheme="majorHAnsi" w:cstheme="majorHAnsi"/>
          <w:b/>
        </w:rPr>
        <w:t xml:space="preserve"> 6.</w:t>
      </w:r>
      <w:r w:rsidR="00597D3A" w:rsidRPr="00D87D79">
        <w:rPr>
          <w:rFonts w:asciiTheme="majorHAnsi" w:eastAsia="Times New Roman" w:hAnsiTheme="majorHAnsi" w:cstheme="majorHAnsi"/>
        </w:rPr>
        <w:t xml:space="preserve"> Number of commercial flights in the world for the years 2019, 2020, 2021 and 2022. Source: own research, data derived from FlightRadar24.</w:t>
      </w:r>
    </w:p>
    <w:p w14:paraId="20A037C2" w14:textId="77777777" w:rsidR="00597D3A" w:rsidRPr="00597D3A" w:rsidRDefault="00597D3A" w:rsidP="00597D3A">
      <w:pPr>
        <w:spacing w:line="240" w:lineRule="auto"/>
        <w:rPr>
          <w:rFonts w:ascii="Times New Roman" w:eastAsia="Times New Roman" w:hAnsi="Times New Roman" w:cs="Times New Roman"/>
        </w:rPr>
      </w:pPr>
    </w:p>
    <w:p w14:paraId="3B1C6ACE" w14:textId="3E707DE3" w:rsidR="00970187" w:rsidRPr="00D87D79" w:rsidRDefault="007E10CB" w:rsidP="00D87D79">
      <w:pPr>
        <w:spacing w:before="240" w:after="240" w:line="360" w:lineRule="auto"/>
        <w:jc w:val="both"/>
        <w:rPr>
          <w:rFonts w:asciiTheme="majorHAnsi" w:eastAsia="Times New Roman" w:hAnsiTheme="majorHAnsi" w:cstheme="majorHAnsi"/>
          <w:sz w:val="24"/>
          <w:szCs w:val="24"/>
        </w:rPr>
      </w:pPr>
      <w:r w:rsidRPr="00D87D79">
        <w:rPr>
          <w:rFonts w:asciiTheme="majorHAnsi" w:eastAsia="Times New Roman" w:hAnsiTheme="majorHAnsi" w:cstheme="majorHAnsi"/>
          <w:sz w:val="24"/>
          <w:szCs w:val="24"/>
        </w:rPr>
        <w:t>Analyzing the two graphs, we can easily notice, that after the major drop in 2020 during the initial stages of COVID-19, the number of flights quickly started to rise from the start of June to the end of August this year. After that, air traffic remained relatively stable, with some decrease around</w:t>
      </w:r>
      <w:r w:rsidR="00436C61" w:rsidRPr="00D87D79">
        <w:rPr>
          <w:rFonts w:asciiTheme="majorHAnsi" w:eastAsia="Times New Roman" w:hAnsiTheme="majorHAnsi" w:cstheme="majorHAnsi"/>
          <w:sz w:val="24"/>
          <w:szCs w:val="24"/>
        </w:rPr>
        <w:t xml:space="preserve"> </w:t>
      </w:r>
      <w:r w:rsidRPr="00D87D79">
        <w:rPr>
          <w:rFonts w:asciiTheme="majorHAnsi" w:eastAsia="Times New Roman" w:hAnsiTheme="majorHAnsi" w:cstheme="majorHAnsi"/>
          <w:sz w:val="24"/>
          <w:szCs w:val="24"/>
        </w:rPr>
        <w:t>what can be considered the third wave of COVID-19 (</w:t>
      </w:r>
      <w:proofErr w:type="gramStart"/>
      <w:r w:rsidRPr="00D87D79">
        <w:rPr>
          <w:rFonts w:asciiTheme="majorHAnsi" w:eastAsia="Times New Roman" w:hAnsiTheme="majorHAnsi" w:cstheme="majorHAnsi"/>
          <w:sz w:val="24"/>
          <w:szCs w:val="24"/>
        </w:rPr>
        <w:t>i.e.</w:t>
      </w:r>
      <w:proofErr w:type="gramEnd"/>
      <w:r w:rsidRPr="00D87D79">
        <w:rPr>
          <w:rFonts w:asciiTheme="majorHAnsi" w:eastAsia="Times New Roman" w:hAnsiTheme="majorHAnsi" w:cstheme="majorHAnsi"/>
          <w:sz w:val="24"/>
          <w:szCs w:val="24"/>
        </w:rPr>
        <w:t xml:space="preserve"> the end of 2020, beginning of 2021). After this period air traffic continues its gradual growth in 2021. During the </w:t>
      </w:r>
      <w:proofErr w:type="spellStart"/>
      <w:r w:rsidRPr="00D87D79">
        <w:rPr>
          <w:rFonts w:asciiTheme="majorHAnsi" w:eastAsia="Times New Roman" w:hAnsiTheme="majorHAnsi" w:cstheme="majorHAnsi"/>
          <w:sz w:val="24"/>
          <w:szCs w:val="24"/>
        </w:rPr>
        <w:t>later</w:t>
      </w:r>
      <w:proofErr w:type="spellEnd"/>
      <w:r w:rsidRPr="00D87D79">
        <w:rPr>
          <w:rFonts w:asciiTheme="majorHAnsi" w:eastAsia="Times New Roman" w:hAnsiTheme="majorHAnsi" w:cstheme="majorHAnsi"/>
          <w:sz w:val="24"/>
          <w:szCs w:val="24"/>
        </w:rPr>
        <w:t xml:space="preserve"> part of 2021 and, </w:t>
      </w:r>
      <w:proofErr w:type="gramStart"/>
      <w:r w:rsidRPr="00D87D79">
        <w:rPr>
          <w:rFonts w:asciiTheme="majorHAnsi" w:eastAsia="Times New Roman" w:hAnsiTheme="majorHAnsi" w:cstheme="majorHAnsi"/>
          <w:sz w:val="24"/>
          <w:szCs w:val="24"/>
        </w:rPr>
        <w:t>in particular during</w:t>
      </w:r>
      <w:proofErr w:type="gramEnd"/>
      <w:r w:rsidRPr="00D87D79">
        <w:rPr>
          <w:rFonts w:asciiTheme="majorHAnsi" w:eastAsia="Times New Roman" w:hAnsiTheme="majorHAnsi" w:cstheme="majorHAnsi"/>
          <w:sz w:val="24"/>
          <w:szCs w:val="24"/>
        </w:rPr>
        <w:t xml:space="preserve"> 202</w:t>
      </w:r>
      <w:r w:rsidR="00924E85" w:rsidRPr="00D87D79">
        <w:rPr>
          <w:rFonts w:asciiTheme="majorHAnsi" w:eastAsia="Times New Roman" w:hAnsiTheme="majorHAnsi" w:cstheme="majorHAnsi"/>
          <w:sz w:val="24"/>
          <w:szCs w:val="24"/>
        </w:rPr>
        <w:t>2</w:t>
      </w:r>
      <w:r w:rsidRPr="00D87D79">
        <w:rPr>
          <w:rFonts w:asciiTheme="majorHAnsi" w:eastAsia="Times New Roman" w:hAnsiTheme="majorHAnsi" w:cstheme="majorHAnsi"/>
          <w:sz w:val="24"/>
          <w:szCs w:val="24"/>
        </w:rPr>
        <w:t>, we can detect an interesting fact by looking at the total number of flights and the number of commercial flights. To be more specific, while the total number of flights all over the world during these periods sometimes reaches or even becomes higher than the respective number in 2019 (</w:t>
      </w:r>
      <w:proofErr w:type="gramStart"/>
      <w:r w:rsidRPr="00D87D79">
        <w:rPr>
          <w:rFonts w:asciiTheme="majorHAnsi" w:eastAsia="Times New Roman" w:hAnsiTheme="majorHAnsi" w:cstheme="majorHAnsi"/>
          <w:sz w:val="24"/>
          <w:szCs w:val="24"/>
        </w:rPr>
        <w:t>i.e.</w:t>
      </w:r>
      <w:proofErr w:type="gramEnd"/>
      <w:r w:rsidRPr="00D87D79">
        <w:rPr>
          <w:rFonts w:asciiTheme="majorHAnsi" w:eastAsia="Times New Roman" w:hAnsiTheme="majorHAnsi" w:cstheme="majorHAnsi"/>
          <w:sz w:val="24"/>
          <w:szCs w:val="24"/>
        </w:rPr>
        <w:t xml:space="preserve"> before the crisis), the same cannot be said for commercial flights. Their moving averages indicate, that even in 2022, the commercial flight traffic is still around 20% lower, </w:t>
      </w:r>
      <w:proofErr w:type="gramStart"/>
      <w:r w:rsidRPr="00D87D79">
        <w:rPr>
          <w:rFonts w:asciiTheme="majorHAnsi" w:eastAsia="Times New Roman" w:hAnsiTheme="majorHAnsi" w:cstheme="majorHAnsi"/>
          <w:sz w:val="24"/>
          <w:szCs w:val="24"/>
        </w:rPr>
        <w:t>than</w:t>
      </w:r>
      <w:proofErr w:type="gramEnd"/>
      <w:r w:rsidRPr="00D87D79">
        <w:rPr>
          <w:rFonts w:asciiTheme="majorHAnsi" w:eastAsia="Times New Roman" w:hAnsiTheme="majorHAnsi" w:cstheme="majorHAnsi"/>
          <w:sz w:val="24"/>
          <w:szCs w:val="24"/>
        </w:rPr>
        <w:t xml:space="preserve"> in 2019. </w:t>
      </w:r>
      <w:r w:rsidR="00436C61" w:rsidRPr="00D87D79">
        <w:rPr>
          <w:rFonts w:asciiTheme="majorHAnsi" w:eastAsia="Times New Roman" w:hAnsiTheme="majorHAnsi" w:cstheme="majorHAnsi"/>
          <w:sz w:val="24"/>
          <w:szCs w:val="24"/>
        </w:rPr>
        <w:t xml:space="preserve">It can be explained, by the damage commercial airlines received because of the pandemic, such as the fact, that various air passenger carriers went out of business or conducted </w:t>
      </w:r>
      <w:proofErr w:type="gramStart"/>
      <w:r w:rsidR="00436C61" w:rsidRPr="00D87D79">
        <w:rPr>
          <w:rFonts w:asciiTheme="majorHAnsi" w:eastAsia="Times New Roman" w:hAnsiTheme="majorHAnsi" w:cstheme="majorHAnsi"/>
          <w:sz w:val="24"/>
          <w:szCs w:val="24"/>
        </w:rPr>
        <w:t>lay-offs</w:t>
      </w:r>
      <w:proofErr w:type="gramEnd"/>
      <w:r w:rsidR="00436C61" w:rsidRPr="00D87D79">
        <w:rPr>
          <w:rFonts w:asciiTheme="majorHAnsi" w:eastAsia="Times New Roman" w:hAnsiTheme="majorHAnsi" w:cstheme="majorHAnsi"/>
          <w:sz w:val="24"/>
          <w:szCs w:val="24"/>
        </w:rPr>
        <w:t xml:space="preserve"> of some of their employees. </w:t>
      </w:r>
    </w:p>
    <w:p w14:paraId="4C3A23D2" w14:textId="139A73E6" w:rsidR="00970187" w:rsidRPr="00D87D79" w:rsidRDefault="00000000" w:rsidP="00D87D79">
      <w:pPr>
        <w:spacing w:before="240" w:after="240" w:line="360" w:lineRule="auto"/>
        <w:jc w:val="both"/>
        <w:rPr>
          <w:rFonts w:asciiTheme="majorHAnsi" w:eastAsia="Times New Roman" w:hAnsiTheme="majorHAnsi" w:cstheme="majorHAnsi"/>
          <w:sz w:val="24"/>
          <w:szCs w:val="24"/>
        </w:rPr>
      </w:pPr>
      <w:r w:rsidRPr="00D87D79">
        <w:rPr>
          <w:rFonts w:asciiTheme="majorHAnsi" w:eastAsia="Times New Roman" w:hAnsiTheme="majorHAnsi" w:cstheme="majorHAnsi"/>
          <w:sz w:val="24"/>
          <w:szCs w:val="24"/>
        </w:rPr>
        <w:t xml:space="preserve">Due to this we can conclude that the hypothesis #1 </w:t>
      </w:r>
      <w:proofErr w:type="spellStart"/>
      <w:r w:rsidRPr="00D87D79">
        <w:rPr>
          <w:rFonts w:asciiTheme="majorHAnsi" w:eastAsia="Times New Roman" w:hAnsiTheme="majorHAnsi" w:cstheme="majorHAnsi"/>
          <w:sz w:val="24"/>
          <w:szCs w:val="24"/>
        </w:rPr>
        <w:t xml:space="preserve">can </w:t>
      </w:r>
      <w:r w:rsidR="002C7A07" w:rsidRPr="00D87D79">
        <w:rPr>
          <w:rFonts w:asciiTheme="majorHAnsi" w:eastAsia="Times New Roman" w:hAnsiTheme="majorHAnsi" w:cstheme="majorHAnsi"/>
          <w:sz w:val="24"/>
          <w:szCs w:val="24"/>
        </w:rPr>
        <w:t>not</w:t>
      </w:r>
      <w:proofErr w:type="spellEnd"/>
      <w:r w:rsidR="002C7A07" w:rsidRPr="00D87D79">
        <w:rPr>
          <w:rFonts w:asciiTheme="majorHAnsi" w:eastAsia="Times New Roman" w:hAnsiTheme="majorHAnsi" w:cstheme="majorHAnsi"/>
          <w:sz w:val="24"/>
          <w:szCs w:val="24"/>
        </w:rPr>
        <w:t xml:space="preserve"> be</w:t>
      </w:r>
      <w:r w:rsidRPr="00D87D79">
        <w:rPr>
          <w:rFonts w:asciiTheme="majorHAnsi" w:eastAsia="Times New Roman" w:hAnsiTheme="majorHAnsi" w:cstheme="majorHAnsi"/>
          <w:sz w:val="24"/>
          <w:szCs w:val="24"/>
        </w:rPr>
        <w:t xml:space="preserve"> confirmed - commercial airlines had shown a remarkable recovery, but they haven’t managed to operate in 2022 on the same </w:t>
      </w:r>
      <w:r w:rsidR="001D377A" w:rsidRPr="00D87D79">
        <w:rPr>
          <w:rFonts w:asciiTheme="majorHAnsi" w:eastAsia="Times New Roman" w:hAnsiTheme="majorHAnsi" w:cstheme="majorHAnsi"/>
          <w:sz w:val="24"/>
          <w:szCs w:val="24"/>
        </w:rPr>
        <w:t xml:space="preserve">scale </w:t>
      </w:r>
      <w:r w:rsidRPr="00D87D79">
        <w:rPr>
          <w:rFonts w:asciiTheme="majorHAnsi" w:eastAsia="Times New Roman" w:hAnsiTheme="majorHAnsi" w:cstheme="majorHAnsi"/>
          <w:sz w:val="24"/>
          <w:szCs w:val="24"/>
        </w:rPr>
        <w:t>as before COVID-19.</w:t>
      </w:r>
    </w:p>
    <w:p w14:paraId="52E6D452" w14:textId="256EA3DE" w:rsidR="00A1291B" w:rsidRPr="00D87D79" w:rsidRDefault="00000000" w:rsidP="00A1291B">
      <w:pPr>
        <w:pStyle w:val="10"/>
        <w:rPr>
          <w:rFonts w:asciiTheme="majorHAnsi" w:hAnsiTheme="majorHAnsi" w:cstheme="majorHAnsi"/>
          <w:sz w:val="24"/>
          <w:szCs w:val="24"/>
        </w:rPr>
      </w:pPr>
      <w:bookmarkStart w:id="20" w:name="_Toc117528926"/>
      <w:bookmarkStart w:id="21" w:name="_Toc118106050"/>
      <w:bookmarkStart w:id="22" w:name="_Toc118106233"/>
      <w:bookmarkStart w:id="23" w:name="_Toc118295440"/>
      <w:bookmarkStart w:id="24" w:name="_Toc118371929"/>
      <w:r w:rsidRPr="00D87D79">
        <w:rPr>
          <w:rFonts w:asciiTheme="majorHAnsi" w:hAnsiTheme="majorHAnsi" w:cstheme="majorHAnsi"/>
        </w:rPr>
        <w:t>Chapter 3</w:t>
      </w:r>
      <w:r w:rsidR="00A1291B" w:rsidRPr="00D87D79">
        <w:rPr>
          <w:rFonts w:asciiTheme="majorHAnsi" w:hAnsiTheme="majorHAnsi" w:cstheme="majorHAnsi"/>
        </w:rPr>
        <w:t>. The Analysis of the impact of the pandemic on specific commercial airlines.</w:t>
      </w:r>
      <w:bookmarkEnd w:id="20"/>
      <w:bookmarkEnd w:id="21"/>
      <w:bookmarkEnd w:id="22"/>
      <w:bookmarkEnd w:id="23"/>
      <w:bookmarkEnd w:id="24"/>
    </w:p>
    <w:p w14:paraId="6D7D17F6" w14:textId="11F60288" w:rsidR="00970187" w:rsidRPr="00D87D79" w:rsidRDefault="00000000" w:rsidP="00D87D79">
      <w:pPr>
        <w:spacing w:before="240" w:after="240" w:line="360" w:lineRule="auto"/>
        <w:jc w:val="both"/>
        <w:rPr>
          <w:rFonts w:asciiTheme="majorHAnsi" w:eastAsia="Times New Roman" w:hAnsiTheme="majorHAnsi" w:cstheme="majorHAnsi"/>
          <w:sz w:val="24"/>
          <w:szCs w:val="24"/>
        </w:rPr>
      </w:pPr>
      <w:r w:rsidRPr="00D87D79">
        <w:rPr>
          <w:rFonts w:asciiTheme="majorHAnsi" w:eastAsia="Times New Roman" w:hAnsiTheme="majorHAnsi" w:cstheme="majorHAnsi"/>
          <w:sz w:val="24"/>
          <w:szCs w:val="24"/>
        </w:rPr>
        <w:t xml:space="preserve">After we have managed to check the situation with the air traffic in different parts of the world and additionally the changes to its total volume and the </w:t>
      </w:r>
      <w:r w:rsidR="00D8133B" w:rsidRPr="00D87D79">
        <w:rPr>
          <w:rFonts w:asciiTheme="majorHAnsi" w:eastAsia="Times New Roman" w:hAnsiTheme="majorHAnsi" w:cstheme="majorHAnsi"/>
          <w:sz w:val="24"/>
          <w:szCs w:val="24"/>
        </w:rPr>
        <w:t>volume,</w:t>
      </w:r>
      <w:r w:rsidRPr="00D87D79">
        <w:rPr>
          <w:rFonts w:asciiTheme="majorHAnsi" w:eastAsia="Times New Roman" w:hAnsiTheme="majorHAnsi" w:cstheme="majorHAnsi"/>
          <w:sz w:val="24"/>
          <w:szCs w:val="24"/>
        </w:rPr>
        <w:t xml:space="preserve"> which is only comprised </w:t>
      </w:r>
      <w:r w:rsidR="006E22F1" w:rsidRPr="00D87D79">
        <w:rPr>
          <w:rFonts w:asciiTheme="majorHAnsi" w:eastAsia="Times New Roman" w:hAnsiTheme="majorHAnsi" w:cstheme="majorHAnsi"/>
          <w:sz w:val="24"/>
          <w:szCs w:val="24"/>
        </w:rPr>
        <w:t>of</w:t>
      </w:r>
      <w:r w:rsidRPr="00D87D79">
        <w:rPr>
          <w:rFonts w:asciiTheme="majorHAnsi" w:eastAsia="Times New Roman" w:hAnsiTheme="majorHAnsi" w:cstheme="majorHAnsi"/>
          <w:sz w:val="24"/>
          <w:szCs w:val="24"/>
        </w:rPr>
        <w:t xml:space="preserve"> commercial flights, we will conduct the evaluation of COVID-19 impact on the specific commercial airlines.</w:t>
      </w:r>
    </w:p>
    <w:p w14:paraId="730D2F0D" w14:textId="68A3C6F6" w:rsidR="00970187" w:rsidRPr="00D87D79" w:rsidRDefault="00000000" w:rsidP="00D87D79">
      <w:pPr>
        <w:spacing w:before="240" w:after="240" w:line="360" w:lineRule="auto"/>
        <w:jc w:val="both"/>
        <w:rPr>
          <w:rFonts w:asciiTheme="majorHAnsi" w:eastAsia="Times New Roman" w:hAnsiTheme="majorHAnsi" w:cstheme="majorHAnsi"/>
          <w:sz w:val="24"/>
          <w:szCs w:val="24"/>
        </w:rPr>
      </w:pPr>
      <w:r w:rsidRPr="00D87D79">
        <w:rPr>
          <w:rFonts w:asciiTheme="majorHAnsi" w:eastAsia="Times New Roman" w:hAnsiTheme="majorHAnsi" w:cstheme="majorHAnsi"/>
          <w:sz w:val="24"/>
          <w:szCs w:val="24"/>
        </w:rPr>
        <w:lastRenderedPageBreak/>
        <w:t xml:space="preserve">The method which is going to be used is the analysis of the stock prices of the selected airlines. </w:t>
      </w:r>
      <w:proofErr w:type="gramStart"/>
      <w:r w:rsidRPr="00D87D79">
        <w:rPr>
          <w:rFonts w:asciiTheme="majorHAnsi" w:eastAsia="Times New Roman" w:hAnsiTheme="majorHAnsi" w:cstheme="majorHAnsi"/>
          <w:sz w:val="24"/>
          <w:szCs w:val="24"/>
        </w:rPr>
        <w:t>Similar to</w:t>
      </w:r>
      <w:proofErr w:type="gramEnd"/>
      <w:r w:rsidRPr="00D87D79">
        <w:rPr>
          <w:rFonts w:asciiTheme="majorHAnsi" w:eastAsia="Times New Roman" w:hAnsiTheme="majorHAnsi" w:cstheme="majorHAnsi"/>
          <w:sz w:val="24"/>
          <w:szCs w:val="24"/>
        </w:rPr>
        <w:t xml:space="preserve"> our previous work</w:t>
      </w:r>
      <w:r w:rsidR="003A08A3" w:rsidRPr="00D87D79">
        <w:rPr>
          <w:rFonts w:asciiTheme="majorHAnsi" w:eastAsia="Times New Roman" w:hAnsiTheme="majorHAnsi" w:cstheme="majorHAnsi"/>
          <w:sz w:val="24"/>
          <w:szCs w:val="24"/>
        </w:rPr>
        <w:t xml:space="preserve"> (Karpliuk, 2021)</w:t>
      </w:r>
      <w:r w:rsidRPr="00D87D79">
        <w:rPr>
          <w:rFonts w:asciiTheme="majorHAnsi" w:eastAsia="Times New Roman" w:hAnsiTheme="majorHAnsi" w:cstheme="majorHAnsi"/>
          <w:sz w:val="24"/>
          <w:szCs w:val="24"/>
        </w:rPr>
        <w:t>, we will check the situation with how actual stock prices of commercial airlines were moving in the last several years and will make a prediction, of how these prices were likely to behave in the event that the industry would not face the crisis, in other words in the hypothetical situation without COVID-19. By checking the deviation between actual stock prices and predicted ones we will be able to see how much damage in the financial terms the coronavirus has caused in the initial period</w:t>
      </w:r>
      <w:r w:rsidR="00436C61" w:rsidRPr="00D87D79">
        <w:rPr>
          <w:rFonts w:asciiTheme="majorHAnsi" w:eastAsia="Times New Roman" w:hAnsiTheme="majorHAnsi" w:cstheme="majorHAnsi"/>
          <w:sz w:val="24"/>
          <w:szCs w:val="24"/>
        </w:rPr>
        <w:t xml:space="preserve">, </w:t>
      </w:r>
      <w:r w:rsidRPr="00D87D79">
        <w:rPr>
          <w:rFonts w:asciiTheme="majorHAnsi" w:eastAsia="Times New Roman" w:hAnsiTheme="majorHAnsi" w:cstheme="majorHAnsi"/>
          <w:sz w:val="24"/>
          <w:szCs w:val="24"/>
        </w:rPr>
        <w:t>but more importantly we will also be able to check the situation during the later stages of COVID-19 and see how fast the airlines managed to recover (if applicable to the selected airlines) and, lastly, if there are any significant everlasting effects from the crisis on these airlines by the current moment.</w:t>
      </w:r>
    </w:p>
    <w:p w14:paraId="5BD2FB22" w14:textId="5A1DF393" w:rsidR="00970187" w:rsidRPr="00D87D79" w:rsidRDefault="00843DC6" w:rsidP="00A1291B">
      <w:pPr>
        <w:pStyle w:val="20"/>
        <w:rPr>
          <w:rFonts w:asciiTheme="majorHAnsi" w:hAnsiTheme="majorHAnsi" w:cstheme="majorHAnsi"/>
          <w:b/>
          <w:bCs/>
          <w:i w:val="0"/>
          <w:iCs w:val="0"/>
        </w:rPr>
      </w:pPr>
      <w:bookmarkStart w:id="25" w:name="_Toc117528927"/>
      <w:bookmarkStart w:id="26" w:name="_Toc118106051"/>
      <w:bookmarkStart w:id="27" w:name="_Toc118106234"/>
      <w:bookmarkStart w:id="28" w:name="_Toc118295441"/>
      <w:bookmarkStart w:id="29" w:name="_Toc118371930"/>
      <w:r w:rsidRPr="00D87D79">
        <w:rPr>
          <w:rFonts w:asciiTheme="majorHAnsi" w:hAnsiTheme="majorHAnsi" w:cstheme="majorHAnsi"/>
          <w:b/>
          <w:bCs/>
          <w:i w:val="0"/>
          <w:iCs w:val="0"/>
        </w:rPr>
        <w:t>3.1. Sample and data collection</w:t>
      </w:r>
      <w:bookmarkEnd w:id="25"/>
      <w:bookmarkEnd w:id="26"/>
      <w:bookmarkEnd w:id="27"/>
      <w:bookmarkEnd w:id="28"/>
      <w:bookmarkEnd w:id="29"/>
    </w:p>
    <w:p w14:paraId="47F93978" w14:textId="1B88460A" w:rsidR="00970187" w:rsidRPr="00D87D79" w:rsidRDefault="00000000" w:rsidP="00D87D79">
      <w:pPr>
        <w:spacing w:before="240" w:after="240" w:line="360" w:lineRule="auto"/>
        <w:jc w:val="both"/>
        <w:rPr>
          <w:rFonts w:asciiTheme="majorHAnsi" w:eastAsia="Times New Roman" w:hAnsiTheme="majorHAnsi" w:cstheme="majorHAnsi"/>
          <w:sz w:val="24"/>
          <w:szCs w:val="24"/>
        </w:rPr>
      </w:pPr>
      <w:r w:rsidRPr="00D87D79">
        <w:rPr>
          <w:rFonts w:asciiTheme="majorHAnsi" w:eastAsia="Times New Roman" w:hAnsiTheme="majorHAnsi" w:cstheme="majorHAnsi"/>
          <w:sz w:val="24"/>
          <w:szCs w:val="24"/>
        </w:rPr>
        <w:t xml:space="preserve">Since, in addition, to the evaluation of the impact of COVID-19 on specific commercial airlines, one of our </w:t>
      </w:r>
      <w:r w:rsidR="00C266B4" w:rsidRPr="00D87D79">
        <w:rPr>
          <w:rFonts w:asciiTheme="majorHAnsi" w:eastAsia="Times New Roman" w:hAnsiTheme="majorHAnsi" w:cstheme="majorHAnsi"/>
          <w:sz w:val="24"/>
          <w:szCs w:val="24"/>
        </w:rPr>
        <w:t>hypotheses</w:t>
      </w:r>
      <w:r w:rsidRPr="00D87D79">
        <w:rPr>
          <w:rFonts w:asciiTheme="majorHAnsi" w:eastAsia="Times New Roman" w:hAnsiTheme="majorHAnsi" w:cstheme="majorHAnsi"/>
          <w:sz w:val="24"/>
          <w:szCs w:val="24"/>
        </w:rPr>
        <w:t xml:space="preserve"> is to check whether </w:t>
      </w:r>
      <w:r w:rsidR="0084340C" w:rsidRPr="00D87D79">
        <w:rPr>
          <w:rFonts w:asciiTheme="majorHAnsi" w:eastAsia="Times New Roman" w:hAnsiTheme="majorHAnsi" w:cstheme="majorHAnsi"/>
          <w:sz w:val="24"/>
          <w:szCs w:val="24"/>
        </w:rPr>
        <w:t xml:space="preserve">airlines which benefitted due to the pandemic </w:t>
      </w:r>
      <w:r w:rsidRPr="00D87D79">
        <w:rPr>
          <w:rFonts w:asciiTheme="majorHAnsi" w:eastAsia="Times New Roman" w:hAnsiTheme="majorHAnsi" w:cstheme="majorHAnsi"/>
          <w:sz w:val="24"/>
          <w:szCs w:val="24"/>
        </w:rPr>
        <w:t xml:space="preserve">have managed to </w:t>
      </w:r>
      <w:r w:rsidR="00C266B4" w:rsidRPr="00D87D79">
        <w:rPr>
          <w:rFonts w:asciiTheme="majorHAnsi" w:eastAsia="Times New Roman" w:hAnsiTheme="majorHAnsi" w:cstheme="majorHAnsi"/>
          <w:sz w:val="24"/>
          <w:szCs w:val="24"/>
        </w:rPr>
        <w:t>hold</w:t>
      </w:r>
      <w:r w:rsidRPr="00D87D79">
        <w:rPr>
          <w:rFonts w:asciiTheme="majorHAnsi" w:eastAsia="Times New Roman" w:hAnsiTheme="majorHAnsi" w:cstheme="majorHAnsi"/>
          <w:sz w:val="24"/>
          <w:szCs w:val="24"/>
        </w:rPr>
        <w:t xml:space="preserve"> the advantage they received after the initial stage of COVID-19 in the next years, we will use the expanded sample of 40 airlines, over the time span of 13 years (2010-2022).</w:t>
      </w:r>
    </w:p>
    <w:p w14:paraId="3F1E7C92" w14:textId="29CE4EAC" w:rsidR="00970187" w:rsidRPr="00D87D79" w:rsidRDefault="00000000" w:rsidP="00D87D79">
      <w:pPr>
        <w:spacing w:before="240" w:after="240" w:line="360" w:lineRule="auto"/>
        <w:jc w:val="both"/>
        <w:rPr>
          <w:rFonts w:asciiTheme="majorHAnsi" w:eastAsia="Times New Roman" w:hAnsiTheme="majorHAnsi" w:cstheme="majorHAnsi"/>
          <w:sz w:val="24"/>
          <w:szCs w:val="24"/>
        </w:rPr>
      </w:pPr>
      <w:r w:rsidRPr="00D87D79">
        <w:rPr>
          <w:rFonts w:asciiTheme="majorHAnsi" w:eastAsia="Times New Roman" w:hAnsiTheme="majorHAnsi" w:cstheme="majorHAnsi"/>
          <w:sz w:val="24"/>
          <w:szCs w:val="24"/>
        </w:rPr>
        <w:t>Considering we plan to include in our analysis</w:t>
      </w:r>
      <w:r w:rsidR="0084340C" w:rsidRPr="00D87D79">
        <w:rPr>
          <w:rFonts w:asciiTheme="majorHAnsi" w:eastAsia="Times New Roman" w:hAnsiTheme="majorHAnsi" w:cstheme="majorHAnsi"/>
          <w:sz w:val="24"/>
          <w:szCs w:val="24"/>
        </w:rPr>
        <w:t xml:space="preserve"> both</w:t>
      </w:r>
      <w:r w:rsidRPr="00D87D79">
        <w:rPr>
          <w:rFonts w:asciiTheme="majorHAnsi" w:eastAsia="Times New Roman" w:hAnsiTheme="majorHAnsi" w:cstheme="majorHAnsi"/>
          <w:sz w:val="24"/>
          <w:szCs w:val="24"/>
        </w:rPr>
        <w:t xml:space="preserve"> airlines</w:t>
      </w:r>
      <w:r w:rsidR="0084340C" w:rsidRPr="00D87D79">
        <w:rPr>
          <w:rFonts w:asciiTheme="majorHAnsi" w:eastAsia="Times New Roman" w:hAnsiTheme="majorHAnsi" w:cstheme="majorHAnsi"/>
          <w:sz w:val="24"/>
          <w:szCs w:val="24"/>
        </w:rPr>
        <w:t xml:space="preserve"> from our previous work</w:t>
      </w:r>
      <w:r w:rsidR="003A08A3" w:rsidRPr="00D87D79">
        <w:rPr>
          <w:rFonts w:asciiTheme="majorHAnsi" w:eastAsia="Times New Roman" w:hAnsiTheme="majorHAnsi" w:cstheme="majorHAnsi"/>
          <w:sz w:val="24"/>
          <w:szCs w:val="24"/>
        </w:rPr>
        <w:t xml:space="preserve"> (Karpliuk, 2021)</w:t>
      </w:r>
      <w:r w:rsidRPr="00D87D79">
        <w:rPr>
          <w:rFonts w:asciiTheme="majorHAnsi" w:eastAsia="Times New Roman" w:hAnsiTheme="majorHAnsi" w:cstheme="majorHAnsi"/>
          <w:sz w:val="24"/>
          <w:szCs w:val="24"/>
        </w:rPr>
        <w:t>, which we have</w:t>
      </w:r>
      <w:r w:rsidR="0084340C" w:rsidRPr="00D87D79">
        <w:rPr>
          <w:rFonts w:asciiTheme="majorHAnsi" w:eastAsia="Times New Roman" w:hAnsiTheme="majorHAnsi" w:cstheme="majorHAnsi"/>
          <w:sz w:val="24"/>
          <w:szCs w:val="24"/>
        </w:rPr>
        <w:t xml:space="preserve"> concluded </w:t>
      </w:r>
      <w:r w:rsidRPr="00D87D79">
        <w:rPr>
          <w:rFonts w:asciiTheme="majorHAnsi" w:eastAsia="Times New Roman" w:hAnsiTheme="majorHAnsi" w:cstheme="majorHAnsi"/>
          <w:sz w:val="24"/>
          <w:szCs w:val="24"/>
        </w:rPr>
        <w:t>to be fortunate</w:t>
      </w:r>
      <w:r w:rsidR="0084340C" w:rsidRPr="00D87D79">
        <w:rPr>
          <w:rFonts w:asciiTheme="majorHAnsi" w:eastAsia="Times New Roman" w:hAnsiTheme="majorHAnsi" w:cstheme="majorHAnsi"/>
          <w:sz w:val="24"/>
          <w:szCs w:val="24"/>
        </w:rPr>
        <w:t xml:space="preserve"> due to </w:t>
      </w:r>
      <w:r w:rsidR="00C266B4" w:rsidRPr="00D87D79">
        <w:rPr>
          <w:rFonts w:asciiTheme="majorHAnsi" w:eastAsia="Times New Roman" w:hAnsiTheme="majorHAnsi" w:cstheme="majorHAnsi"/>
          <w:sz w:val="24"/>
          <w:szCs w:val="24"/>
        </w:rPr>
        <w:t xml:space="preserve">the </w:t>
      </w:r>
      <w:proofErr w:type="gramStart"/>
      <w:r w:rsidR="0084340C" w:rsidRPr="00D87D79">
        <w:rPr>
          <w:rFonts w:asciiTheme="majorHAnsi" w:eastAsia="Times New Roman" w:hAnsiTheme="majorHAnsi" w:cstheme="majorHAnsi"/>
          <w:sz w:val="24"/>
          <w:szCs w:val="24"/>
        </w:rPr>
        <w:t>aforementioned fact</w:t>
      </w:r>
      <w:proofErr w:type="gramEnd"/>
      <w:r w:rsidR="0084340C" w:rsidRPr="00D87D79">
        <w:rPr>
          <w:rFonts w:asciiTheme="majorHAnsi" w:eastAsia="Times New Roman" w:hAnsiTheme="majorHAnsi" w:cstheme="majorHAnsi"/>
          <w:sz w:val="24"/>
          <w:szCs w:val="24"/>
        </w:rPr>
        <w:t xml:space="preserve">, and airlines we haven’t explored </w:t>
      </w:r>
      <w:r w:rsidR="003A08A3" w:rsidRPr="00D87D79">
        <w:rPr>
          <w:rFonts w:asciiTheme="majorHAnsi" w:eastAsia="Times New Roman" w:hAnsiTheme="majorHAnsi" w:cstheme="majorHAnsi"/>
          <w:sz w:val="24"/>
          <w:szCs w:val="24"/>
        </w:rPr>
        <w:t>before</w:t>
      </w:r>
      <w:r w:rsidR="0084340C" w:rsidRPr="00D87D79">
        <w:rPr>
          <w:rFonts w:asciiTheme="majorHAnsi" w:eastAsia="Times New Roman" w:hAnsiTheme="majorHAnsi" w:cstheme="majorHAnsi"/>
          <w:sz w:val="24"/>
          <w:szCs w:val="24"/>
        </w:rPr>
        <w:t>,</w:t>
      </w:r>
      <w:r w:rsidRPr="00D87D79">
        <w:rPr>
          <w:rFonts w:asciiTheme="majorHAnsi" w:eastAsia="Times New Roman" w:hAnsiTheme="majorHAnsi" w:cstheme="majorHAnsi"/>
          <w:sz w:val="24"/>
          <w:szCs w:val="24"/>
        </w:rPr>
        <w:t xml:space="preserve"> the criteria for the airlines in the sample will be the following:</w:t>
      </w:r>
    </w:p>
    <w:p w14:paraId="0F9DCDED" w14:textId="77777777" w:rsidR="00970187" w:rsidRPr="00D87D79" w:rsidRDefault="00000000" w:rsidP="00D87D79">
      <w:pPr>
        <w:numPr>
          <w:ilvl w:val="0"/>
          <w:numId w:val="2"/>
        </w:numPr>
        <w:spacing w:line="360" w:lineRule="auto"/>
        <w:jc w:val="both"/>
        <w:rPr>
          <w:rFonts w:asciiTheme="majorHAnsi" w:eastAsia="Times New Roman" w:hAnsiTheme="majorHAnsi" w:cstheme="majorHAnsi"/>
          <w:sz w:val="24"/>
          <w:szCs w:val="24"/>
        </w:rPr>
      </w:pPr>
      <w:r w:rsidRPr="00D87D79">
        <w:rPr>
          <w:rFonts w:asciiTheme="majorHAnsi" w:eastAsia="Times New Roman" w:hAnsiTheme="majorHAnsi" w:cstheme="majorHAnsi"/>
          <w:sz w:val="24"/>
          <w:szCs w:val="24"/>
        </w:rPr>
        <w:t>The airlines in the sample can only be public companies.</w:t>
      </w:r>
    </w:p>
    <w:p w14:paraId="33F1AB41" w14:textId="77777777" w:rsidR="00970187" w:rsidRPr="00D87D79" w:rsidRDefault="00000000" w:rsidP="00D87D79">
      <w:pPr>
        <w:numPr>
          <w:ilvl w:val="0"/>
          <w:numId w:val="2"/>
        </w:numPr>
        <w:spacing w:line="360" w:lineRule="auto"/>
        <w:jc w:val="both"/>
        <w:rPr>
          <w:rFonts w:asciiTheme="majorHAnsi" w:eastAsia="Times New Roman" w:hAnsiTheme="majorHAnsi" w:cstheme="majorHAnsi"/>
          <w:sz w:val="24"/>
          <w:szCs w:val="24"/>
        </w:rPr>
      </w:pPr>
      <w:r w:rsidRPr="00D87D79">
        <w:rPr>
          <w:rFonts w:asciiTheme="majorHAnsi" w:eastAsia="Times New Roman" w:hAnsiTheme="majorHAnsi" w:cstheme="majorHAnsi"/>
          <w:sz w:val="24"/>
          <w:szCs w:val="24"/>
        </w:rPr>
        <w:t>The selected firms should have operated on the market for 2 or more years.</w:t>
      </w:r>
    </w:p>
    <w:p w14:paraId="5943B241" w14:textId="13BFD4C4" w:rsidR="00970187" w:rsidRPr="00D87D79" w:rsidRDefault="00000000" w:rsidP="00D87D79">
      <w:pPr>
        <w:numPr>
          <w:ilvl w:val="0"/>
          <w:numId w:val="2"/>
        </w:numPr>
        <w:spacing w:line="360" w:lineRule="auto"/>
        <w:jc w:val="both"/>
        <w:rPr>
          <w:rFonts w:asciiTheme="majorHAnsi" w:eastAsia="Times New Roman" w:hAnsiTheme="majorHAnsi" w:cstheme="majorHAnsi"/>
          <w:sz w:val="24"/>
          <w:szCs w:val="24"/>
        </w:rPr>
      </w:pPr>
      <w:r w:rsidRPr="00D87D79">
        <w:rPr>
          <w:rFonts w:asciiTheme="majorHAnsi" w:eastAsia="Times New Roman" w:hAnsiTheme="majorHAnsi" w:cstheme="majorHAnsi"/>
          <w:sz w:val="24"/>
          <w:szCs w:val="24"/>
        </w:rPr>
        <w:t xml:space="preserve">The selected airlines can only be </w:t>
      </w:r>
      <w:r w:rsidR="000626B9" w:rsidRPr="00D87D79">
        <w:rPr>
          <w:rFonts w:asciiTheme="majorHAnsi" w:eastAsia="Times New Roman" w:hAnsiTheme="majorHAnsi" w:cstheme="majorHAnsi"/>
          <w:sz w:val="24"/>
          <w:szCs w:val="24"/>
        </w:rPr>
        <w:t>commercial,</w:t>
      </w:r>
      <w:r w:rsidRPr="00D87D79">
        <w:rPr>
          <w:rFonts w:asciiTheme="majorHAnsi" w:eastAsia="Times New Roman" w:hAnsiTheme="majorHAnsi" w:cstheme="majorHAnsi"/>
          <w:sz w:val="24"/>
          <w:szCs w:val="24"/>
        </w:rPr>
        <w:t xml:space="preserve"> and the </w:t>
      </w:r>
      <w:proofErr w:type="gramStart"/>
      <w:r w:rsidRPr="00D87D79">
        <w:rPr>
          <w:rFonts w:asciiTheme="majorHAnsi" w:eastAsia="Times New Roman" w:hAnsiTheme="majorHAnsi" w:cstheme="majorHAnsi"/>
          <w:sz w:val="24"/>
          <w:szCs w:val="24"/>
        </w:rPr>
        <w:t>main focus</w:t>
      </w:r>
      <w:proofErr w:type="gramEnd"/>
      <w:r w:rsidRPr="00D87D79">
        <w:rPr>
          <w:rFonts w:asciiTheme="majorHAnsi" w:eastAsia="Times New Roman" w:hAnsiTheme="majorHAnsi" w:cstheme="majorHAnsi"/>
          <w:sz w:val="24"/>
          <w:szCs w:val="24"/>
        </w:rPr>
        <w:t xml:space="preserve"> of their operation must be the transfer of passengers and not the cargo delivery.</w:t>
      </w:r>
    </w:p>
    <w:p w14:paraId="151A590F" w14:textId="36FEE948" w:rsidR="00970187" w:rsidRPr="00D87D79" w:rsidRDefault="00000000" w:rsidP="00D87D79">
      <w:pPr>
        <w:numPr>
          <w:ilvl w:val="0"/>
          <w:numId w:val="2"/>
        </w:numPr>
        <w:spacing w:line="360" w:lineRule="auto"/>
        <w:jc w:val="both"/>
        <w:rPr>
          <w:rFonts w:asciiTheme="majorHAnsi" w:eastAsia="Times New Roman" w:hAnsiTheme="majorHAnsi" w:cstheme="majorHAnsi"/>
          <w:sz w:val="24"/>
          <w:szCs w:val="24"/>
        </w:rPr>
      </w:pPr>
      <w:r w:rsidRPr="00D87D79">
        <w:rPr>
          <w:rFonts w:asciiTheme="majorHAnsi" w:eastAsia="Times New Roman" w:hAnsiTheme="majorHAnsi" w:cstheme="majorHAnsi"/>
          <w:sz w:val="24"/>
          <w:szCs w:val="24"/>
        </w:rPr>
        <w:lastRenderedPageBreak/>
        <w:t xml:space="preserve">The airlines in the sample should still be operating on the market and </w:t>
      </w:r>
      <w:r w:rsidR="00C266B4" w:rsidRPr="00D87D79">
        <w:rPr>
          <w:rFonts w:asciiTheme="majorHAnsi" w:eastAsia="Times New Roman" w:hAnsiTheme="majorHAnsi" w:cstheme="majorHAnsi"/>
          <w:sz w:val="24"/>
          <w:szCs w:val="24"/>
        </w:rPr>
        <w:t>trading</w:t>
      </w:r>
      <w:r w:rsidRPr="00D87D79">
        <w:rPr>
          <w:rFonts w:asciiTheme="majorHAnsi" w:eastAsia="Times New Roman" w:hAnsiTheme="majorHAnsi" w:cstheme="majorHAnsi"/>
          <w:sz w:val="24"/>
          <w:szCs w:val="24"/>
        </w:rPr>
        <w:t xml:space="preserve"> their stock as of 2022.</w:t>
      </w:r>
    </w:p>
    <w:p w14:paraId="2ED74814" w14:textId="77777777" w:rsidR="00970187" w:rsidRPr="00D87D79" w:rsidRDefault="00000000" w:rsidP="00D87D79">
      <w:pPr>
        <w:numPr>
          <w:ilvl w:val="0"/>
          <w:numId w:val="2"/>
        </w:numPr>
        <w:spacing w:line="360" w:lineRule="auto"/>
        <w:jc w:val="both"/>
        <w:rPr>
          <w:rFonts w:asciiTheme="majorHAnsi" w:eastAsia="Times New Roman" w:hAnsiTheme="majorHAnsi" w:cstheme="majorHAnsi"/>
          <w:sz w:val="24"/>
          <w:szCs w:val="24"/>
        </w:rPr>
      </w:pPr>
      <w:r w:rsidRPr="00D87D79">
        <w:rPr>
          <w:rFonts w:asciiTheme="majorHAnsi" w:eastAsia="Times New Roman" w:hAnsiTheme="majorHAnsi" w:cstheme="majorHAnsi"/>
          <w:sz w:val="24"/>
          <w:szCs w:val="24"/>
        </w:rPr>
        <w:t>The selected airlines should together make a diversified sample. In other words, the airlines should be from various countries in the world and have different volumes of operating activity.</w:t>
      </w:r>
    </w:p>
    <w:p w14:paraId="3455D2BD" w14:textId="5F417CF1" w:rsidR="00970187" w:rsidRPr="00875570" w:rsidRDefault="00000000" w:rsidP="00875570">
      <w:pPr>
        <w:spacing w:before="240" w:after="240" w:line="360" w:lineRule="auto"/>
        <w:jc w:val="both"/>
        <w:rPr>
          <w:rFonts w:asciiTheme="majorHAnsi" w:eastAsia="Times New Roman" w:hAnsiTheme="majorHAnsi" w:cstheme="majorHAnsi"/>
          <w:sz w:val="24"/>
          <w:szCs w:val="24"/>
        </w:rPr>
      </w:pPr>
      <w:r w:rsidRPr="00D87D79">
        <w:rPr>
          <w:rFonts w:asciiTheme="majorHAnsi" w:eastAsia="Times New Roman" w:hAnsiTheme="majorHAnsi" w:cstheme="majorHAnsi"/>
          <w:sz w:val="24"/>
          <w:szCs w:val="24"/>
        </w:rPr>
        <w:t xml:space="preserve">The airlines presented in the table below have been chosen for the sample. </w:t>
      </w:r>
    </w:p>
    <w:tbl>
      <w:tblPr>
        <w:tblStyle w:val="a5"/>
        <w:tblW w:w="0" w:type="auto"/>
        <w:tblInd w:w="0" w:type="dxa"/>
        <w:tblBorders>
          <w:top w:val="nil"/>
          <w:left w:val="nil"/>
          <w:bottom w:val="nil"/>
          <w:right w:val="nil"/>
          <w:insideH w:val="nil"/>
          <w:insideV w:val="nil"/>
        </w:tblBorders>
        <w:tblLook w:val="0600" w:firstRow="0" w:lastRow="0" w:firstColumn="0" w:lastColumn="0" w:noHBand="1" w:noVBand="1"/>
      </w:tblPr>
      <w:tblGrid>
        <w:gridCol w:w="1868"/>
        <w:gridCol w:w="1883"/>
        <w:gridCol w:w="1481"/>
        <w:gridCol w:w="1866"/>
        <w:gridCol w:w="1720"/>
      </w:tblGrid>
      <w:tr w:rsidR="00970187" w14:paraId="6D40A3F0" w14:textId="77777777" w:rsidTr="00875570">
        <w:trPr>
          <w:trHeight w:val="2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B826BA2" w14:textId="77777777" w:rsidR="00970187" w:rsidRPr="00875570" w:rsidRDefault="00000000"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Air France-KLM</w:t>
            </w:r>
          </w:p>
        </w:tc>
        <w:tc>
          <w:tcPr>
            <w:tcW w:w="0" w:type="auto"/>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356810ED" w14:textId="77777777" w:rsidR="00970187" w:rsidRPr="00875570" w:rsidRDefault="00000000"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China Airlines</w:t>
            </w:r>
          </w:p>
        </w:tc>
        <w:tc>
          <w:tcPr>
            <w:tcW w:w="0" w:type="auto"/>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745E1D3A" w14:textId="77777777" w:rsidR="00970187" w:rsidRPr="00875570" w:rsidRDefault="00000000"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Delta Airlines</w:t>
            </w:r>
          </w:p>
        </w:tc>
        <w:tc>
          <w:tcPr>
            <w:tcW w:w="0" w:type="auto"/>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59941EB3" w14:textId="77777777" w:rsidR="00970187" w:rsidRPr="00875570" w:rsidRDefault="00000000"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Korean Air</w:t>
            </w:r>
          </w:p>
        </w:tc>
        <w:tc>
          <w:tcPr>
            <w:tcW w:w="0" w:type="auto"/>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226A90C5" w14:textId="77777777" w:rsidR="00970187" w:rsidRPr="00875570" w:rsidRDefault="00000000"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China Eastern Airlines</w:t>
            </w:r>
          </w:p>
        </w:tc>
      </w:tr>
      <w:tr w:rsidR="004E1B25" w14:paraId="5DED8902" w14:textId="77777777" w:rsidTr="00875570">
        <w:trPr>
          <w:trHeight w:val="20"/>
        </w:trPr>
        <w:tc>
          <w:tcPr>
            <w:tcW w:w="0" w:type="auto"/>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3DE2E3D" w14:textId="77777777"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Qantas</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5DA0C455" w14:textId="52E6FF85"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Finnair</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7B98D97A" w14:textId="02E5670A"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American Airlines</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31DC0D0A" w14:textId="451AE97D"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Cathay</w:t>
            </w:r>
            <w:r w:rsidR="00875570">
              <w:rPr>
                <w:rFonts w:asciiTheme="majorHAnsi" w:eastAsia="Times New Roman" w:hAnsiTheme="majorHAnsi" w:cstheme="majorHAnsi"/>
                <w:lang w:val="ru-RU"/>
              </w:rPr>
              <w:t xml:space="preserve"> </w:t>
            </w:r>
            <w:r w:rsidRPr="00875570">
              <w:rPr>
                <w:rFonts w:asciiTheme="majorHAnsi" w:eastAsia="Times New Roman" w:hAnsiTheme="majorHAnsi" w:cstheme="majorHAnsi"/>
              </w:rPr>
              <w:t>Pacific Airways</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61ED0BE0" w14:textId="2229ADDB"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Japan Airlines</w:t>
            </w:r>
          </w:p>
        </w:tc>
      </w:tr>
      <w:tr w:rsidR="004E1B25" w14:paraId="5B329719" w14:textId="77777777" w:rsidTr="00875570">
        <w:trPr>
          <w:trHeight w:val="20"/>
        </w:trPr>
        <w:tc>
          <w:tcPr>
            <w:tcW w:w="0" w:type="auto"/>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CADFC7F" w14:textId="345C9E8C"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Turkish Airlines</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39BC8E1F" w14:textId="42ECECD9"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Air Canada</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11A50A04" w14:textId="4E230079"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Aegean Airlines</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037DEB43" w14:textId="7BE06E0F"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Lufthansa</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10B71879" w14:textId="50164711"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Singapore Airlines</w:t>
            </w:r>
          </w:p>
        </w:tc>
      </w:tr>
      <w:tr w:rsidR="004E1B25" w14:paraId="1ACCDC03" w14:textId="77777777" w:rsidTr="00875570">
        <w:trPr>
          <w:trHeight w:val="20"/>
        </w:trPr>
        <w:tc>
          <w:tcPr>
            <w:tcW w:w="0" w:type="auto"/>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EDB7C50" w14:textId="5D7C92DF"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Air New Zealand</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053CE7ED" w14:textId="61F2443E"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EVA Air</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0C9A20EE" w14:textId="1D755AB0"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Copa Airlines</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0FEDF5EC" w14:textId="3723B55A"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Southwest Airlines</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37001FB3" w14:textId="79DCDF7F"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Ryanair</w:t>
            </w:r>
          </w:p>
        </w:tc>
      </w:tr>
      <w:tr w:rsidR="004E1B25" w14:paraId="6A95EBFE" w14:textId="77777777" w:rsidTr="00875570">
        <w:trPr>
          <w:trHeight w:val="20"/>
        </w:trPr>
        <w:tc>
          <w:tcPr>
            <w:tcW w:w="0" w:type="auto"/>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0212B98" w14:textId="118D51EA"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Air Arabia</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53922B27" w14:textId="1E6FA66F" w:rsidR="004E1B25" w:rsidRPr="00875570" w:rsidRDefault="004E1B25" w:rsidP="00875570">
            <w:pPr>
              <w:spacing w:before="240" w:after="240" w:line="240" w:lineRule="auto"/>
              <w:jc w:val="both"/>
              <w:rPr>
                <w:rFonts w:asciiTheme="majorHAnsi" w:eastAsia="Times New Roman" w:hAnsiTheme="majorHAnsi" w:cstheme="majorHAnsi"/>
                <w:lang w:val="en-US"/>
              </w:rPr>
            </w:pPr>
            <w:r w:rsidRPr="00875570">
              <w:rPr>
                <w:rFonts w:asciiTheme="majorHAnsi" w:eastAsia="Times New Roman" w:hAnsiTheme="majorHAnsi" w:cstheme="majorHAnsi"/>
                <w:lang w:val="en-US"/>
              </w:rPr>
              <w:t>LATAM Airlines</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298E5534" w14:textId="6E631A3E" w:rsidR="004E1B25" w:rsidRPr="00875570" w:rsidRDefault="004E1B25" w:rsidP="00875570">
            <w:pPr>
              <w:spacing w:before="240" w:after="240" w:line="240" w:lineRule="auto"/>
              <w:jc w:val="both"/>
              <w:rPr>
                <w:rFonts w:asciiTheme="majorHAnsi" w:eastAsia="Times New Roman" w:hAnsiTheme="majorHAnsi" w:cstheme="majorHAnsi"/>
              </w:rPr>
            </w:pPr>
            <w:proofErr w:type="spellStart"/>
            <w:r w:rsidRPr="00875570">
              <w:rPr>
                <w:rFonts w:asciiTheme="majorHAnsi" w:eastAsia="Times New Roman" w:hAnsiTheme="majorHAnsi" w:cstheme="majorHAnsi"/>
              </w:rPr>
              <w:t>Jin</w:t>
            </w:r>
            <w:proofErr w:type="spellEnd"/>
            <w:r w:rsidRPr="00875570">
              <w:rPr>
                <w:rFonts w:asciiTheme="majorHAnsi" w:eastAsia="Times New Roman" w:hAnsiTheme="majorHAnsi" w:cstheme="majorHAnsi"/>
              </w:rPr>
              <w:t xml:space="preserve"> Air</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54678428" w14:textId="77777777"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EL AL</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2245CB53" w14:textId="77777777"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IndiGo</w:t>
            </w:r>
          </w:p>
        </w:tc>
      </w:tr>
      <w:tr w:rsidR="004E1B25" w14:paraId="7F5FCD59" w14:textId="77777777" w:rsidTr="00875570">
        <w:trPr>
          <w:trHeight w:val="20"/>
        </w:trPr>
        <w:tc>
          <w:tcPr>
            <w:tcW w:w="0" w:type="auto"/>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48B5BFF" w14:textId="77777777"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Alliance Aviation Services</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41550E9E" w14:textId="77777777"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 xml:space="preserve">Gol </w:t>
            </w:r>
            <w:proofErr w:type="spellStart"/>
            <w:r w:rsidRPr="00875570">
              <w:rPr>
                <w:rFonts w:asciiTheme="majorHAnsi" w:eastAsia="Times New Roman" w:hAnsiTheme="majorHAnsi" w:cstheme="majorHAnsi"/>
              </w:rPr>
              <w:t>Transportes</w:t>
            </w:r>
            <w:proofErr w:type="spellEnd"/>
            <w:r w:rsidRPr="00875570">
              <w:rPr>
                <w:rFonts w:asciiTheme="majorHAnsi" w:eastAsia="Times New Roman" w:hAnsiTheme="majorHAnsi" w:cstheme="majorHAnsi"/>
              </w:rPr>
              <w:t xml:space="preserve"> </w:t>
            </w:r>
            <w:proofErr w:type="spellStart"/>
            <w:r w:rsidRPr="00875570">
              <w:rPr>
                <w:rFonts w:asciiTheme="majorHAnsi" w:eastAsia="Times New Roman" w:hAnsiTheme="majorHAnsi" w:cstheme="majorHAnsi"/>
              </w:rPr>
              <w:t>Aéreos</w:t>
            </w:r>
            <w:proofErr w:type="spellEnd"/>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771E9A16" w14:textId="77777777"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Wizz Air</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6C0A4443" w14:textId="77777777"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Hawaiian Airlines</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60E9AB5C" w14:textId="62433410"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Alaska Air</w:t>
            </w:r>
            <w:r w:rsidR="005D353A" w:rsidRPr="00875570">
              <w:rPr>
                <w:rFonts w:asciiTheme="majorHAnsi" w:eastAsia="Times New Roman" w:hAnsiTheme="majorHAnsi" w:cstheme="majorHAnsi"/>
              </w:rPr>
              <w:t>lines</w:t>
            </w:r>
          </w:p>
        </w:tc>
      </w:tr>
      <w:tr w:rsidR="004E1B25" w14:paraId="70133662" w14:textId="77777777" w:rsidTr="00875570">
        <w:trPr>
          <w:trHeight w:val="20"/>
        </w:trPr>
        <w:tc>
          <w:tcPr>
            <w:tcW w:w="0" w:type="auto"/>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955C2E0" w14:textId="77777777"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Allegiant Air</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0A21C273" w14:textId="77777777"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Azul Airlines</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4C2D7CA9" w14:textId="77777777"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Pegasus Airlines</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081432CB" w14:textId="77777777" w:rsidR="004E1B25" w:rsidRPr="00875570" w:rsidRDefault="004E1B25" w:rsidP="00875570">
            <w:pPr>
              <w:spacing w:before="240" w:after="240" w:line="240" w:lineRule="auto"/>
              <w:jc w:val="both"/>
              <w:rPr>
                <w:rFonts w:asciiTheme="majorHAnsi" w:eastAsia="Times New Roman" w:hAnsiTheme="majorHAnsi" w:cstheme="majorHAnsi"/>
              </w:rPr>
            </w:pPr>
            <w:proofErr w:type="spellStart"/>
            <w:r w:rsidRPr="00875570">
              <w:rPr>
                <w:rFonts w:asciiTheme="majorHAnsi" w:eastAsia="Times New Roman" w:hAnsiTheme="majorHAnsi" w:cstheme="majorHAnsi"/>
              </w:rPr>
              <w:t>Controladora</w:t>
            </w:r>
            <w:proofErr w:type="spellEnd"/>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09ED4F98" w14:textId="77777777"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JetBlue Airways</w:t>
            </w:r>
          </w:p>
        </w:tc>
      </w:tr>
      <w:tr w:rsidR="004E1B25" w14:paraId="1AF5F65D" w14:textId="77777777" w:rsidTr="00875570">
        <w:trPr>
          <w:trHeight w:val="20"/>
        </w:trPr>
        <w:tc>
          <w:tcPr>
            <w:tcW w:w="0" w:type="auto"/>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C1A4856" w14:textId="77777777"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Enter Air</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0755D31A" w14:textId="77777777"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Cebu Air</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02904758" w14:textId="77777777"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Spirit Airlines</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740DA59A" w14:textId="77777777"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Iceland Air</w:t>
            </w:r>
          </w:p>
        </w:tc>
        <w:tc>
          <w:tcPr>
            <w:tcW w:w="0" w:type="auto"/>
            <w:tcBorders>
              <w:top w:val="nil"/>
              <w:left w:val="nil"/>
              <w:bottom w:val="single" w:sz="8" w:space="0" w:color="000000"/>
              <w:right w:val="single" w:sz="8" w:space="0" w:color="000000"/>
            </w:tcBorders>
            <w:tcMar>
              <w:top w:w="100" w:type="dxa"/>
              <w:left w:w="100" w:type="dxa"/>
              <w:bottom w:w="100" w:type="dxa"/>
              <w:right w:w="100" w:type="dxa"/>
            </w:tcMar>
            <w:vAlign w:val="center"/>
          </w:tcPr>
          <w:p w14:paraId="4A96EC59" w14:textId="77777777" w:rsidR="004E1B25" w:rsidRPr="00875570" w:rsidRDefault="004E1B25" w:rsidP="00875570">
            <w:pPr>
              <w:spacing w:before="240"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rPr>
              <w:t>SkyWest</w:t>
            </w:r>
          </w:p>
        </w:tc>
      </w:tr>
    </w:tbl>
    <w:p w14:paraId="68F91411" w14:textId="6BCC01D9" w:rsidR="00970187" w:rsidRPr="00D87D79" w:rsidRDefault="00634D8C" w:rsidP="00D87D79">
      <w:pPr>
        <w:spacing w:line="240" w:lineRule="auto"/>
        <w:jc w:val="both"/>
        <w:rPr>
          <w:rFonts w:asciiTheme="majorHAnsi" w:eastAsia="Times New Roman" w:hAnsiTheme="majorHAnsi" w:cstheme="majorHAnsi"/>
          <w:sz w:val="24"/>
          <w:szCs w:val="24"/>
        </w:rPr>
      </w:pPr>
      <w:r w:rsidRPr="00D87D79">
        <w:rPr>
          <w:rFonts w:asciiTheme="majorHAnsi" w:eastAsia="Times New Roman" w:hAnsiTheme="majorHAnsi" w:cstheme="majorHAnsi"/>
          <w:b/>
        </w:rPr>
        <w:t>Figure</w:t>
      </w:r>
      <w:r w:rsidR="00597D3A" w:rsidRPr="00D87D79">
        <w:rPr>
          <w:rFonts w:asciiTheme="majorHAnsi" w:eastAsia="Times New Roman" w:hAnsiTheme="majorHAnsi" w:cstheme="majorHAnsi"/>
          <w:b/>
        </w:rPr>
        <w:t xml:space="preserve"> 7.</w:t>
      </w:r>
      <w:r w:rsidR="00597D3A" w:rsidRPr="00D87D79">
        <w:rPr>
          <w:rFonts w:asciiTheme="majorHAnsi" w:eastAsia="Times New Roman" w:hAnsiTheme="majorHAnsi" w:cstheme="majorHAnsi"/>
        </w:rPr>
        <w:t xml:space="preserve"> Sample of the commercial airlines</w:t>
      </w:r>
      <w:r w:rsidR="00597D3A" w:rsidRPr="00D87D79">
        <w:rPr>
          <w:rFonts w:asciiTheme="majorHAnsi" w:eastAsia="Times New Roman" w:hAnsiTheme="majorHAnsi" w:cstheme="majorHAnsi"/>
          <w:sz w:val="24"/>
          <w:szCs w:val="24"/>
        </w:rPr>
        <w:t>.</w:t>
      </w:r>
    </w:p>
    <w:p w14:paraId="3683B88D" w14:textId="58997389" w:rsidR="00970187" w:rsidRPr="00D87D79" w:rsidRDefault="00000000" w:rsidP="00D87D79">
      <w:pPr>
        <w:spacing w:before="240" w:after="240" w:line="360" w:lineRule="auto"/>
        <w:jc w:val="both"/>
        <w:rPr>
          <w:rFonts w:asciiTheme="majorHAnsi" w:eastAsia="Times New Roman" w:hAnsiTheme="majorHAnsi" w:cstheme="majorHAnsi"/>
          <w:sz w:val="24"/>
          <w:szCs w:val="24"/>
        </w:rPr>
      </w:pPr>
      <w:r w:rsidRPr="00D87D79">
        <w:rPr>
          <w:rFonts w:asciiTheme="majorHAnsi" w:eastAsia="Times New Roman" w:hAnsiTheme="majorHAnsi" w:cstheme="majorHAnsi"/>
          <w:sz w:val="24"/>
          <w:szCs w:val="24"/>
        </w:rPr>
        <w:lastRenderedPageBreak/>
        <w:t xml:space="preserve">The stock </w:t>
      </w:r>
      <w:r w:rsidR="00C266B4" w:rsidRPr="00D87D79">
        <w:rPr>
          <w:rFonts w:asciiTheme="majorHAnsi" w:eastAsia="Times New Roman" w:hAnsiTheme="majorHAnsi" w:cstheme="majorHAnsi"/>
          <w:sz w:val="24"/>
          <w:szCs w:val="24"/>
        </w:rPr>
        <w:t>price</w:t>
      </w:r>
      <w:r w:rsidRPr="00D87D79">
        <w:rPr>
          <w:rFonts w:asciiTheme="majorHAnsi" w:eastAsia="Times New Roman" w:hAnsiTheme="majorHAnsi" w:cstheme="majorHAnsi"/>
          <w:sz w:val="24"/>
          <w:szCs w:val="24"/>
        </w:rPr>
        <w:t xml:space="preserve"> data for the selected airlines have been derived from Yahoo Finance for the </w:t>
      </w:r>
      <w:proofErr w:type="gramStart"/>
      <w:r w:rsidRPr="00D87D79">
        <w:rPr>
          <w:rFonts w:asciiTheme="majorHAnsi" w:eastAsia="Times New Roman" w:hAnsiTheme="majorHAnsi" w:cstheme="majorHAnsi"/>
          <w:sz w:val="24"/>
          <w:szCs w:val="24"/>
        </w:rPr>
        <w:t>aforementioned period</w:t>
      </w:r>
      <w:proofErr w:type="gramEnd"/>
      <w:r w:rsidRPr="00D87D79">
        <w:rPr>
          <w:rFonts w:asciiTheme="majorHAnsi" w:eastAsia="Times New Roman" w:hAnsiTheme="majorHAnsi" w:cstheme="majorHAnsi"/>
          <w:sz w:val="24"/>
          <w:szCs w:val="24"/>
        </w:rPr>
        <w:t xml:space="preserve"> (years from 2010 </w:t>
      </w:r>
      <w:r w:rsidR="00C266B4" w:rsidRPr="00D87D79">
        <w:rPr>
          <w:rFonts w:asciiTheme="majorHAnsi" w:eastAsia="Times New Roman" w:hAnsiTheme="majorHAnsi" w:cstheme="majorHAnsi"/>
          <w:sz w:val="24"/>
          <w:szCs w:val="24"/>
        </w:rPr>
        <w:t>to</w:t>
      </w:r>
      <w:r w:rsidRPr="00D87D79">
        <w:rPr>
          <w:rFonts w:asciiTheme="majorHAnsi" w:eastAsia="Times New Roman" w:hAnsiTheme="majorHAnsi" w:cstheme="majorHAnsi"/>
          <w:sz w:val="24"/>
          <w:szCs w:val="24"/>
        </w:rPr>
        <w:t xml:space="preserve"> 2022). For the companies, which have started operating on the market after 2010 the period was selected accordingly. The stock price data for the airlines have been downloaded in their main trading currency (for example, Delta Airlines - in USD, EL AL - in ISL, Pegasus Airlines - in TRY, etc.). This choice has been made, </w:t>
      </w:r>
      <w:proofErr w:type="gramStart"/>
      <w:r w:rsidRPr="00D87D79">
        <w:rPr>
          <w:rFonts w:asciiTheme="majorHAnsi" w:eastAsia="Times New Roman" w:hAnsiTheme="majorHAnsi" w:cstheme="majorHAnsi"/>
          <w:sz w:val="24"/>
          <w:szCs w:val="24"/>
        </w:rPr>
        <w:t>in order to</w:t>
      </w:r>
      <w:proofErr w:type="gramEnd"/>
      <w:r w:rsidRPr="00D87D79">
        <w:rPr>
          <w:rFonts w:asciiTheme="majorHAnsi" w:eastAsia="Times New Roman" w:hAnsiTheme="majorHAnsi" w:cstheme="majorHAnsi"/>
          <w:sz w:val="24"/>
          <w:szCs w:val="24"/>
        </w:rPr>
        <w:t xml:space="preserve"> easier determine the impact of the pandemic on stock prices, and avoid the changes caused by fluctuations in exchange rates between currencies, which became especially unstable in the last several years.</w:t>
      </w:r>
    </w:p>
    <w:p w14:paraId="764BD408" w14:textId="22CABD60" w:rsidR="00970187" w:rsidRPr="00D87D79" w:rsidRDefault="00000000" w:rsidP="00D87D79">
      <w:pPr>
        <w:spacing w:before="240" w:after="240" w:line="360" w:lineRule="auto"/>
        <w:jc w:val="both"/>
        <w:rPr>
          <w:rFonts w:asciiTheme="majorHAnsi" w:eastAsia="Times New Roman" w:hAnsiTheme="majorHAnsi" w:cstheme="majorHAnsi"/>
          <w:sz w:val="24"/>
          <w:szCs w:val="24"/>
        </w:rPr>
      </w:pPr>
      <w:r w:rsidRPr="00D87D79">
        <w:rPr>
          <w:rFonts w:asciiTheme="majorHAnsi" w:eastAsia="Times New Roman" w:hAnsiTheme="majorHAnsi" w:cstheme="majorHAnsi"/>
          <w:sz w:val="24"/>
          <w:szCs w:val="24"/>
        </w:rPr>
        <w:t xml:space="preserve">Additionally, </w:t>
      </w:r>
      <w:proofErr w:type="gramStart"/>
      <w:r w:rsidRPr="00D87D79">
        <w:rPr>
          <w:rFonts w:asciiTheme="majorHAnsi" w:eastAsia="Times New Roman" w:hAnsiTheme="majorHAnsi" w:cstheme="majorHAnsi"/>
          <w:sz w:val="24"/>
          <w:szCs w:val="24"/>
        </w:rPr>
        <w:t>all of</w:t>
      </w:r>
      <w:proofErr w:type="gramEnd"/>
      <w:r w:rsidRPr="00D87D79">
        <w:rPr>
          <w:rFonts w:asciiTheme="majorHAnsi" w:eastAsia="Times New Roman" w:hAnsiTheme="majorHAnsi" w:cstheme="majorHAnsi"/>
          <w:sz w:val="24"/>
          <w:szCs w:val="24"/>
        </w:rPr>
        <w:t xml:space="preserve"> the airlines</w:t>
      </w:r>
      <w:r w:rsidR="00735695" w:rsidRPr="00D87D79">
        <w:rPr>
          <w:rFonts w:asciiTheme="majorHAnsi" w:eastAsia="Times New Roman" w:hAnsiTheme="majorHAnsi" w:cstheme="majorHAnsi"/>
          <w:sz w:val="24"/>
          <w:szCs w:val="24"/>
        </w:rPr>
        <w:t xml:space="preserve"> from the sample</w:t>
      </w:r>
      <w:r w:rsidRPr="00D87D79">
        <w:rPr>
          <w:rFonts w:asciiTheme="majorHAnsi" w:eastAsia="Times New Roman" w:hAnsiTheme="majorHAnsi" w:cstheme="majorHAnsi"/>
          <w:sz w:val="24"/>
          <w:szCs w:val="24"/>
        </w:rPr>
        <w:t xml:space="preserve"> will be divided into 4 groups depending on the alliance they are a part of</w:t>
      </w:r>
      <w:r w:rsidR="001302A8" w:rsidRPr="00D87D79">
        <w:rPr>
          <w:rFonts w:asciiTheme="majorHAnsi" w:eastAsia="Times New Roman" w:hAnsiTheme="majorHAnsi" w:cstheme="majorHAnsi"/>
          <w:sz w:val="24"/>
          <w:szCs w:val="24"/>
        </w:rPr>
        <w:t>:</w:t>
      </w:r>
      <w:r w:rsidRPr="00D87D79">
        <w:rPr>
          <w:rFonts w:asciiTheme="majorHAnsi" w:eastAsia="Times New Roman" w:hAnsiTheme="majorHAnsi" w:cstheme="majorHAnsi"/>
          <w:sz w:val="24"/>
          <w:szCs w:val="24"/>
        </w:rPr>
        <w:t xml:space="preserve"> Sky</w:t>
      </w:r>
      <w:r w:rsidR="00C84256" w:rsidRPr="00D87D79">
        <w:rPr>
          <w:rFonts w:asciiTheme="majorHAnsi" w:eastAsia="Times New Roman" w:hAnsiTheme="majorHAnsi" w:cstheme="majorHAnsi"/>
          <w:sz w:val="24"/>
          <w:szCs w:val="24"/>
        </w:rPr>
        <w:t>T</w:t>
      </w:r>
      <w:r w:rsidRPr="00D87D79">
        <w:rPr>
          <w:rFonts w:asciiTheme="majorHAnsi" w:eastAsia="Times New Roman" w:hAnsiTheme="majorHAnsi" w:cstheme="majorHAnsi"/>
          <w:sz w:val="24"/>
          <w:szCs w:val="24"/>
        </w:rPr>
        <w:t xml:space="preserve">eam, </w:t>
      </w:r>
      <w:proofErr w:type="spellStart"/>
      <w:r w:rsidRPr="00D87D79">
        <w:rPr>
          <w:rFonts w:asciiTheme="majorHAnsi" w:eastAsia="Times New Roman" w:hAnsiTheme="majorHAnsi" w:cstheme="majorHAnsi"/>
          <w:sz w:val="24"/>
          <w:szCs w:val="24"/>
        </w:rPr>
        <w:t>Oneworld</w:t>
      </w:r>
      <w:proofErr w:type="spellEnd"/>
      <w:r w:rsidRPr="00D87D79">
        <w:rPr>
          <w:rFonts w:asciiTheme="majorHAnsi" w:eastAsia="Times New Roman" w:hAnsiTheme="majorHAnsi" w:cstheme="majorHAnsi"/>
          <w:sz w:val="24"/>
          <w:szCs w:val="24"/>
        </w:rPr>
        <w:t>, Star Alliance or no alliance. The airlines, which do not belong to any of the three major alliances, but instead belong to a smaller alliance, for instance, to the Value alliance, will be considered as a part of group 4.</w:t>
      </w:r>
    </w:p>
    <w:p w14:paraId="56123CCD" w14:textId="17CC5A44" w:rsidR="00970187" w:rsidRPr="00D87D79" w:rsidRDefault="00000000" w:rsidP="00D87D79">
      <w:pPr>
        <w:spacing w:before="240" w:after="240" w:line="360" w:lineRule="auto"/>
        <w:jc w:val="both"/>
        <w:rPr>
          <w:rFonts w:asciiTheme="majorHAnsi" w:eastAsia="Times New Roman" w:hAnsiTheme="majorHAnsi" w:cstheme="majorHAnsi"/>
          <w:sz w:val="24"/>
          <w:szCs w:val="24"/>
        </w:rPr>
      </w:pPr>
      <w:r w:rsidRPr="00D87D79">
        <w:rPr>
          <w:rFonts w:asciiTheme="majorHAnsi" w:eastAsia="Times New Roman" w:hAnsiTheme="majorHAnsi" w:cstheme="majorHAnsi"/>
          <w:sz w:val="24"/>
          <w:szCs w:val="24"/>
        </w:rPr>
        <w:t>After downloading the required stock price data from the source in the form of multiple CSV files, the next part, which includes prediction and analysis of the stock prices of the selected firms, will be completed in the R environment</w:t>
      </w:r>
      <w:r w:rsidR="00392133" w:rsidRPr="00D87D79">
        <w:rPr>
          <w:rFonts w:asciiTheme="majorHAnsi" w:eastAsia="Times New Roman" w:hAnsiTheme="majorHAnsi" w:cstheme="majorHAnsi"/>
          <w:sz w:val="24"/>
          <w:szCs w:val="24"/>
        </w:rPr>
        <w:t xml:space="preserve">, since this programming language </w:t>
      </w:r>
      <w:r w:rsidR="000626B9" w:rsidRPr="00D87D79">
        <w:rPr>
          <w:rFonts w:asciiTheme="majorHAnsi" w:eastAsia="Times New Roman" w:hAnsiTheme="majorHAnsi" w:cstheme="majorHAnsi"/>
          <w:sz w:val="24"/>
          <w:szCs w:val="24"/>
        </w:rPr>
        <w:t>provides</w:t>
      </w:r>
      <w:r w:rsidR="006E22F1" w:rsidRPr="00D87D79">
        <w:rPr>
          <w:rFonts w:asciiTheme="majorHAnsi" w:eastAsia="Times New Roman" w:hAnsiTheme="majorHAnsi" w:cstheme="majorHAnsi"/>
          <w:sz w:val="24"/>
          <w:szCs w:val="24"/>
        </w:rPr>
        <w:t xml:space="preserve"> a</w:t>
      </w:r>
      <w:r w:rsidR="000626B9" w:rsidRPr="00D87D79">
        <w:rPr>
          <w:rFonts w:asciiTheme="majorHAnsi" w:eastAsia="Times New Roman" w:hAnsiTheme="majorHAnsi" w:cstheme="majorHAnsi"/>
          <w:sz w:val="24"/>
          <w:szCs w:val="24"/>
        </w:rPr>
        <w:t xml:space="preserve"> broad and convenient array of tools for these purposes</w:t>
      </w:r>
      <w:r w:rsidR="00392133" w:rsidRPr="00D87D79">
        <w:rPr>
          <w:rFonts w:asciiTheme="majorHAnsi" w:eastAsia="Times New Roman" w:hAnsiTheme="majorHAnsi" w:cstheme="majorHAnsi"/>
          <w:sz w:val="24"/>
          <w:szCs w:val="24"/>
        </w:rPr>
        <w:t xml:space="preserve"> (</w:t>
      </w:r>
      <w:proofErr w:type="spellStart"/>
      <w:r w:rsidR="00392133" w:rsidRPr="00D87D79">
        <w:rPr>
          <w:rFonts w:asciiTheme="majorHAnsi" w:eastAsia="Times New Roman" w:hAnsiTheme="majorHAnsi" w:cstheme="majorHAnsi"/>
          <w:sz w:val="24"/>
          <w:szCs w:val="24"/>
        </w:rPr>
        <w:t>Jishag</w:t>
      </w:r>
      <w:proofErr w:type="spellEnd"/>
      <w:r w:rsidR="00392133" w:rsidRPr="00D87D79">
        <w:rPr>
          <w:rFonts w:asciiTheme="majorHAnsi" w:eastAsia="Times New Roman" w:hAnsiTheme="majorHAnsi" w:cstheme="majorHAnsi"/>
          <w:sz w:val="24"/>
          <w:szCs w:val="24"/>
        </w:rPr>
        <w:t xml:space="preserve"> et al., 2019)</w:t>
      </w:r>
      <w:r w:rsidRPr="00D87D79">
        <w:rPr>
          <w:rFonts w:asciiTheme="majorHAnsi" w:eastAsia="Times New Roman" w:hAnsiTheme="majorHAnsi" w:cstheme="majorHAnsi"/>
          <w:sz w:val="24"/>
          <w:szCs w:val="24"/>
        </w:rPr>
        <w:t>. The packages used for it</w:t>
      </w:r>
      <w:r w:rsidR="000626B9" w:rsidRPr="00D87D79">
        <w:rPr>
          <w:rFonts w:asciiTheme="majorHAnsi" w:eastAsia="Times New Roman" w:hAnsiTheme="majorHAnsi" w:cstheme="majorHAnsi"/>
          <w:sz w:val="24"/>
          <w:szCs w:val="24"/>
        </w:rPr>
        <w:t xml:space="preserve"> in the R environment</w:t>
      </w:r>
      <w:r w:rsidRPr="00D87D79">
        <w:rPr>
          <w:rFonts w:asciiTheme="majorHAnsi" w:eastAsia="Times New Roman" w:hAnsiTheme="majorHAnsi" w:cstheme="majorHAnsi"/>
          <w:sz w:val="24"/>
          <w:szCs w:val="24"/>
        </w:rPr>
        <w:t xml:space="preserve"> are “</w:t>
      </w:r>
      <w:proofErr w:type="spellStart"/>
      <w:r w:rsidRPr="00D87D79">
        <w:rPr>
          <w:rFonts w:asciiTheme="majorHAnsi" w:eastAsia="Times New Roman" w:hAnsiTheme="majorHAnsi" w:cstheme="majorHAnsi"/>
          <w:sz w:val="24"/>
          <w:szCs w:val="24"/>
        </w:rPr>
        <w:t>dplyr</w:t>
      </w:r>
      <w:proofErr w:type="spellEnd"/>
      <w:r w:rsidRPr="00D87D79">
        <w:rPr>
          <w:rFonts w:asciiTheme="majorHAnsi" w:eastAsia="Times New Roman" w:hAnsiTheme="majorHAnsi" w:cstheme="majorHAnsi"/>
          <w:sz w:val="24"/>
          <w:szCs w:val="24"/>
        </w:rPr>
        <w:t>”, “ggplot2”, “</w:t>
      </w:r>
      <w:proofErr w:type="spellStart"/>
      <w:r w:rsidRPr="00D87D79">
        <w:rPr>
          <w:rFonts w:asciiTheme="majorHAnsi" w:eastAsia="Times New Roman" w:hAnsiTheme="majorHAnsi" w:cstheme="majorHAnsi"/>
          <w:sz w:val="24"/>
          <w:szCs w:val="24"/>
        </w:rPr>
        <w:t>xts</w:t>
      </w:r>
      <w:proofErr w:type="spellEnd"/>
      <w:r w:rsidRPr="00D87D79">
        <w:rPr>
          <w:rFonts w:asciiTheme="majorHAnsi" w:eastAsia="Times New Roman" w:hAnsiTheme="majorHAnsi" w:cstheme="majorHAnsi"/>
          <w:sz w:val="24"/>
          <w:szCs w:val="24"/>
        </w:rPr>
        <w:t>”, “zoo”, “</w:t>
      </w:r>
      <w:proofErr w:type="spellStart"/>
      <w:r w:rsidRPr="00D87D79">
        <w:rPr>
          <w:rFonts w:asciiTheme="majorHAnsi" w:eastAsia="Times New Roman" w:hAnsiTheme="majorHAnsi" w:cstheme="majorHAnsi"/>
          <w:sz w:val="24"/>
          <w:szCs w:val="24"/>
        </w:rPr>
        <w:t>timeDate</w:t>
      </w:r>
      <w:proofErr w:type="spellEnd"/>
      <w:r w:rsidRPr="00D87D79">
        <w:rPr>
          <w:rFonts w:asciiTheme="majorHAnsi" w:eastAsia="Times New Roman" w:hAnsiTheme="majorHAnsi" w:cstheme="majorHAnsi"/>
          <w:sz w:val="24"/>
          <w:szCs w:val="24"/>
        </w:rPr>
        <w:t>”, “TTR”, “</w:t>
      </w:r>
      <w:proofErr w:type="spellStart"/>
      <w:r w:rsidRPr="00D87D79">
        <w:rPr>
          <w:rFonts w:asciiTheme="majorHAnsi" w:eastAsia="Times New Roman" w:hAnsiTheme="majorHAnsi" w:cstheme="majorHAnsi"/>
          <w:sz w:val="24"/>
          <w:szCs w:val="24"/>
        </w:rPr>
        <w:t>timeSeries</w:t>
      </w:r>
      <w:proofErr w:type="spellEnd"/>
      <w:r w:rsidRPr="00D87D79">
        <w:rPr>
          <w:rFonts w:asciiTheme="majorHAnsi" w:eastAsia="Times New Roman" w:hAnsiTheme="majorHAnsi" w:cstheme="majorHAnsi"/>
          <w:sz w:val="24"/>
          <w:szCs w:val="24"/>
        </w:rPr>
        <w:t>”, “</w:t>
      </w:r>
      <w:proofErr w:type="spellStart"/>
      <w:r w:rsidRPr="00D87D79">
        <w:rPr>
          <w:rFonts w:asciiTheme="majorHAnsi" w:eastAsia="Times New Roman" w:hAnsiTheme="majorHAnsi" w:cstheme="majorHAnsi"/>
          <w:sz w:val="24"/>
          <w:szCs w:val="24"/>
        </w:rPr>
        <w:t>quantmod</w:t>
      </w:r>
      <w:proofErr w:type="spellEnd"/>
      <w:r w:rsidRPr="00D87D79">
        <w:rPr>
          <w:rFonts w:asciiTheme="majorHAnsi" w:eastAsia="Times New Roman" w:hAnsiTheme="majorHAnsi" w:cstheme="majorHAnsi"/>
          <w:sz w:val="24"/>
          <w:szCs w:val="24"/>
        </w:rPr>
        <w:t>”, “forecast” and “</w:t>
      </w:r>
      <w:proofErr w:type="spellStart"/>
      <w:r w:rsidRPr="00D87D79">
        <w:rPr>
          <w:rFonts w:asciiTheme="majorHAnsi" w:eastAsia="Times New Roman" w:hAnsiTheme="majorHAnsi" w:cstheme="majorHAnsi"/>
          <w:sz w:val="24"/>
          <w:szCs w:val="24"/>
        </w:rPr>
        <w:t>tseries</w:t>
      </w:r>
      <w:proofErr w:type="spellEnd"/>
      <w:r w:rsidRPr="00D87D79">
        <w:rPr>
          <w:rFonts w:asciiTheme="majorHAnsi" w:eastAsia="Times New Roman" w:hAnsiTheme="majorHAnsi" w:cstheme="majorHAnsi"/>
          <w:sz w:val="24"/>
          <w:szCs w:val="24"/>
        </w:rPr>
        <w:t>”.</w:t>
      </w:r>
    </w:p>
    <w:p w14:paraId="14B37518" w14:textId="70C49A6D" w:rsidR="00970187" w:rsidRPr="00D87D79" w:rsidRDefault="00000000" w:rsidP="00D87D79">
      <w:pPr>
        <w:spacing w:before="240" w:after="240" w:line="360" w:lineRule="auto"/>
        <w:jc w:val="both"/>
        <w:rPr>
          <w:rFonts w:asciiTheme="majorHAnsi" w:eastAsia="Times New Roman" w:hAnsiTheme="majorHAnsi" w:cstheme="majorHAnsi"/>
          <w:sz w:val="24"/>
          <w:szCs w:val="24"/>
        </w:rPr>
      </w:pPr>
      <w:r w:rsidRPr="00D87D79">
        <w:rPr>
          <w:rFonts w:asciiTheme="majorHAnsi" w:eastAsia="Times New Roman" w:hAnsiTheme="majorHAnsi" w:cstheme="majorHAnsi"/>
          <w:sz w:val="24"/>
          <w:szCs w:val="24"/>
        </w:rPr>
        <w:t>We will predict the possible stock prices, for the hypothetical event of the world not encountering a crisis in the form of the pandemic, using the autoregressive moving average model (ARIMA).</w:t>
      </w:r>
      <w:r w:rsidR="005967EA" w:rsidRPr="00D87D79">
        <w:rPr>
          <w:rFonts w:asciiTheme="majorHAnsi" w:eastAsia="Times New Roman" w:hAnsiTheme="majorHAnsi" w:cstheme="majorHAnsi"/>
          <w:sz w:val="24"/>
          <w:szCs w:val="24"/>
        </w:rPr>
        <w:t xml:space="preserve"> </w:t>
      </w:r>
      <w:r w:rsidR="000626B9" w:rsidRPr="00D87D79">
        <w:rPr>
          <w:rFonts w:asciiTheme="majorHAnsi" w:eastAsia="Times New Roman" w:hAnsiTheme="majorHAnsi" w:cstheme="majorHAnsi"/>
          <w:sz w:val="24"/>
          <w:szCs w:val="24"/>
        </w:rPr>
        <w:t xml:space="preserve">This method has been selected since ARIMA models are a reliable technique that can compete </w:t>
      </w:r>
      <w:proofErr w:type="spellStart"/>
      <w:r w:rsidR="000626B9" w:rsidRPr="00D87D79">
        <w:rPr>
          <w:rFonts w:asciiTheme="majorHAnsi" w:eastAsia="Times New Roman" w:hAnsiTheme="majorHAnsi" w:cstheme="majorHAnsi"/>
          <w:sz w:val="24"/>
          <w:szCs w:val="24"/>
        </w:rPr>
        <w:t>favourably</w:t>
      </w:r>
      <w:proofErr w:type="spellEnd"/>
      <w:r w:rsidR="000626B9" w:rsidRPr="00D87D79">
        <w:rPr>
          <w:rFonts w:asciiTheme="majorHAnsi" w:eastAsia="Times New Roman" w:hAnsiTheme="majorHAnsi" w:cstheme="majorHAnsi"/>
          <w:sz w:val="24"/>
          <w:szCs w:val="24"/>
        </w:rPr>
        <w:t xml:space="preserve"> with other alternative methods for stock price prediction (</w:t>
      </w:r>
      <w:proofErr w:type="spellStart"/>
      <w:r w:rsidR="000626B9" w:rsidRPr="00D87D79">
        <w:rPr>
          <w:rFonts w:asciiTheme="majorHAnsi" w:eastAsia="Times New Roman" w:hAnsiTheme="majorHAnsi" w:cstheme="majorHAnsi"/>
          <w:sz w:val="24"/>
          <w:szCs w:val="24"/>
        </w:rPr>
        <w:t>Ariyo</w:t>
      </w:r>
      <w:proofErr w:type="spellEnd"/>
      <w:r w:rsidR="000626B9" w:rsidRPr="00D87D79">
        <w:rPr>
          <w:rFonts w:asciiTheme="majorHAnsi" w:eastAsia="Times New Roman" w:hAnsiTheme="majorHAnsi" w:cstheme="majorHAnsi"/>
          <w:sz w:val="24"/>
          <w:szCs w:val="24"/>
        </w:rPr>
        <w:t xml:space="preserve"> et al., 2014). </w:t>
      </w:r>
      <w:r w:rsidRPr="00D87D79">
        <w:rPr>
          <w:rFonts w:asciiTheme="majorHAnsi" w:eastAsia="Times New Roman" w:hAnsiTheme="majorHAnsi" w:cstheme="majorHAnsi"/>
          <w:sz w:val="24"/>
          <w:szCs w:val="24"/>
        </w:rPr>
        <w:t>The best parameters for the models will be determined automatically by the RStudio with the usage of the “</w:t>
      </w:r>
      <w:proofErr w:type="spellStart"/>
      <w:proofErr w:type="gramStart"/>
      <w:r w:rsidRPr="00D87D79">
        <w:rPr>
          <w:rFonts w:asciiTheme="majorHAnsi" w:eastAsia="Times New Roman" w:hAnsiTheme="majorHAnsi" w:cstheme="majorHAnsi"/>
          <w:sz w:val="24"/>
          <w:szCs w:val="24"/>
        </w:rPr>
        <w:t>auto.arima</w:t>
      </w:r>
      <w:proofErr w:type="spellEnd"/>
      <w:proofErr w:type="gramEnd"/>
      <w:r w:rsidRPr="00D87D79">
        <w:rPr>
          <w:rFonts w:asciiTheme="majorHAnsi" w:eastAsia="Times New Roman" w:hAnsiTheme="majorHAnsi" w:cstheme="majorHAnsi"/>
          <w:sz w:val="24"/>
          <w:szCs w:val="24"/>
        </w:rPr>
        <w:t>” function. The selection can be done using as a basis either the Akaike information criterion (AIC), Bayesian information criterion (BIC) or corrected Akaike information criterion (</w:t>
      </w:r>
      <w:proofErr w:type="spellStart"/>
      <w:r w:rsidRPr="00D87D79">
        <w:rPr>
          <w:rFonts w:asciiTheme="majorHAnsi" w:eastAsia="Times New Roman" w:hAnsiTheme="majorHAnsi" w:cstheme="majorHAnsi"/>
          <w:sz w:val="24"/>
          <w:szCs w:val="24"/>
        </w:rPr>
        <w:t>AICc</w:t>
      </w:r>
      <w:proofErr w:type="spellEnd"/>
      <w:r w:rsidRPr="00D87D79">
        <w:rPr>
          <w:rFonts w:asciiTheme="majorHAnsi" w:eastAsia="Times New Roman" w:hAnsiTheme="majorHAnsi" w:cstheme="majorHAnsi"/>
          <w:sz w:val="24"/>
          <w:szCs w:val="24"/>
        </w:rPr>
        <w:t xml:space="preserve">). Generally, the most suitable </w:t>
      </w:r>
      <w:r w:rsidRPr="00D87D79">
        <w:rPr>
          <w:rFonts w:asciiTheme="majorHAnsi" w:eastAsia="Times New Roman" w:hAnsiTheme="majorHAnsi" w:cstheme="majorHAnsi"/>
          <w:sz w:val="24"/>
          <w:szCs w:val="24"/>
        </w:rPr>
        <w:lastRenderedPageBreak/>
        <w:t>parameters for each specific case would be the same regardless of which of the three criteria above have been chosen, but in cases when there will be a discrepancy in the parameters we will use the 3rd criterion as the decisive one, since the corrected Akaike information criterion while having all of the benefits of “classical” AIC, it can also avoid the problem of the potential model overfitting for the cases when the sample size is insufficient.</w:t>
      </w:r>
    </w:p>
    <w:p w14:paraId="72EC7203" w14:textId="77777777" w:rsidR="00436C61" w:rsidRPr="00D87D79" w:rsidRDefault="00436C61" w:rsidP="00875570">
      <w:pPr>
        <w:spacing w:before="240" w:after="240" w:line="360" w:lineRule="auto"/>
        <w:jc w:val="both"/>
        <w:rPr>
          <w:rFonts w:asciiTheme="majorHAnsi" w:eastAsia="Times New Roman" w:hAnsiTheme="majorHAnsi" w:cstheme="majorHAnsi"/>
          <w:sz w:val="24"/>
          <w:szCs w:val="24"/>
        </w:rPr>
      </w:pPr>
      <w:r w:rsidRPr="00D87D79">
        <w:rPr>
          <w:rFonts w:asciiTheme="majorHAnsi" w:eastAsia="Times New Roman" w:hAnsiTheme="majorHAnsi" w:cstheme="majorHAnsi"/>
          <w:sz w:val="24"/>
          <w:szCs w:val="24"/>
        </w:rPr>
        <w:t xml:space="preserve">In the following part of the work, we will include a brief overview of 3 major alliances, which form the </w:t>
      </w:r>
      <w:proofErr w:type="gramStart"/>
      <w:r w:rsidRPr="00D87D79">
        <w:rPr>
          <w:rFonts w:asciiTheme="majorHAnsi" w:eastAsia="Times New Roman" w:hAnsiTheme="majorHAnsi" w:cstheme="majorHAnsi"/>
          <w:sz w:val="24"/>
          <w:szCs w:val="24"/>
        </w:rPr>
        <w:t>aforementioned groups</w:t>
      </w:r>
      <w:proofErr w:type="gramEnd"/>
      <w:r w:rsidRPr="00D87D79">
        <w:rPr>
          <w:rFonts w:asciiTheme="majorHAnsi" w:eastAsia="Times New Roman" w:hAnsiTheme="majorHAnsi" w:cstheme="majorHAnsi"/>
          <w:sz w:val="24"/>
          <w:szCs w:val="24"/>
        </w:rPr>
        <w:t xml:space="preserve"> of airlines in our sample, and graphical representations comparing the predicted stock prices (for the scenario without COVID-19) with their real counterparts for selected firms. For readers’ convenience, this section will contain such data for only several airlines per each of the four groups. The information concerning the airlines, which will not be included in this section, but are a part of the total sample, as well as the data about models’ parameters, criterion values, and other trivia can be accessed in the Appendix section of this work.</w:t>
      </w:r>
    </w:p>
    <w:p w14:paraId="5E37FAFC" w14:textId="56EF90FE" w:rsidR="00A552CE" w:rsidRPr="00D87D79" w:rsidRDefault="00843DC6" w:rsidP="00875570">
      <w:pPr>
        <w:pStyle w:val="20"/>
        <w:spacing w:line="276" w:lineRule="auto"/>
        <w:rPr>
          <w:rFonts w:asciiTheme="majorHAnsi" w:hAnsiTheme="majorHAnsi" w:cstheme="majorHAnsi"/>
          <w:b/>
          <w:bCs/>
          <w:i w:val="0"/>
          <w:iCs w:val="0"/>
        </w:rPr>
      </w:pPr>
      <w:bookmarkStart w:id="30" w:name="_Toc117528928"/>
      <w:bookmarkStart w:id="31" w:name="_Toc118106052"/>
      <w:bookmarkStart w:id="32" w:name="_Toc118106235"/>
      <w:bookmarkStart w:id="33" w:name="_Toc118295442"/>
      <w:bookmarkStart w:id="34" w:name="_Toc118371931"/>
      <w:r w:rsidRPr="00D87D79">
        <w:rPr>
          <w:rFonts w:asciiTheme="majorHAnsi" w:hAnsiTheme="majorHAnsi" w:cstheme="majorHAnsi"/>
          <w:b/>
          <w:bCs/>
          <w:i w:val="0"/>
          <w:iCs w:val="0"/>
        </w:rPr>
        <w:t>3.2. Analysis of stock prices changes</w:t>
      </w:r>
      <w:bookmarkEnd w:id="30"/>
      <w:bookmarkEnd w:id="31"/>
      <w:bookmarkEnd w:id="32"/>
      <w:bookmarkEnd w:id="33"/>
      <w:bookmarkEnd w:id="34"/>
    </w:p>
    <w:p w14:paraId="45EBD0CE" w14:textId="58054BC0" w:rsidR="00970187" w:rsidRPr="00D87D79" w:rsidRDefault="00000000" w:rsidP="00875570">
      <w:pPr>
        <w:spacing w:before="240" w:after="240" w:line="240" w:lineRule="auto"/>
        <w:jc w:val="center"/>
        <w:rPr>
          <w:rFonts w:asciiTheme="majorHAnsi" w:eastAsia="Times New Roman" w:hAnsiTheme="majorHAnsi" w:cstheme="majorHAnsi"/>
          <w:b/>
          <w:i/>
          <w:iCs/>
          <w:sz w:val="26"/>
          <w:szCs w:val="26"/>
        </w:rPr>
      </w:pPr>
      <w:r w:rsidRPr="00D87D79">
        <w:rPr>
          <w:rFonts w:asciiTheme="majorHAnsi" w:eastAsia="Times New Roman" w:hAnsiTheme="majorHAnsi" w:cstheme="majorHAnsi"/>
          <w:b/>
          <w:i/>
          <w:iCs/>
          <w:sz w:val="26"/>
          <w:szCs w:val="26"/>
        </w:rPr>
        <w:t>Sky</w:t>
      </w:r>
      <w:r w:rsidR="00C84256" w:rsidRPr="00D87D79">
        <w:rPr>
          <w:rFonts w:asciiTheme="majorHAnsi" w:eastAsia="Times New Roman" w:hAnsiTheme="majorHAnsi" w:cstheme="majorHAnsi"/>
          <w:b/>
          <w:i/>
          <w:iCs/>
          <w:sz w:val="26"/>
          <w:szCs w:val="26"/>
        </w:rPr>
        <w:t>T</w:t>
      </w:r>
      <w:r w:rsidRPr="00D87D79">
        <w:rPr>
          <w:rFonts w:asciiTheme="majorHAnsi" w:eastAsia="Times New Roman" w:hAnsiTheme="majorHAnsi" w:cstheme="majorHAnsi"/>
          <w:b/>
          <w:i/>
          <w:iCs/>
          <w:sz w:val="26"/>
          <w:szCs w:val="26"/>
        </w:rPr>
        <w:t>eam</w:t>
      </w:r>
    </w:p>
    <w:p w14:paraId="02B63E30" w14:textId="5603C625" w:rsidR="00970187" w:rsidRPr="00D87D79" w:rsidRDefault="00000000" w:rsidP="00D87D79">
      <w:pPr>
        <w:spacing w:before="240" w:after="240" w:line="360" w:lineRule="auto"/>
        <w:jc w:val="both"/>
        <w:rPr>
          <w:rFonts w:asciiTheme="majorHAnsi" w:eastAsia="Times New Roman" w:hAnsiTheme="majorHAnsi" w:cstheme="majorHAnsi"/>
          <w:sz w:val="24"/>
          <w:szCs w:val="24"/>
        </w:rPr>
      </w:pPr>
      <w:r w:rsidRPr="00D87D79">
        <w:rPr>
          <w:rFonts w:asciiTheme="majorHAnsi" w:eastAsia="Times New Roman" w:hAnsiTheme="majorHAnsi" w:cstheme="majorHAnsi"/>
          <w:sz w:val="24"/>
          <w:szCs w:val="24"/>
        </w:rPr>
        <w:t>The first group of companies in our sample are a part of the Sky</w:t>
      </w:r>
      <w:r w:rsidR="00C84256" w:rsidRPr="00D87D79">
        <w:rPr>
          <w:rFonts w:asciiTheme="majorHAnsi" w:eastAsia="Times New Roman" w:hAnsiTheme="majorHAnsi" w:cstheme="majorHAnsi"/>
          <w:sz w:val="24"/>
          <w:szCs w:val="24"/>
        </w:rPr>
        <w:t>T</w:t>
      </w:r>
      <w:r w:rsidRPr="00D87D79">
        <w:rPr>
          <w:rFonts w:asciiTheme="majorHAnsi" w:eastAsia="Times New Roman" w:hAnsiTheme="majorHAnsi" w:cstheme="majorHAnsi"/>
          <w:sz w:val="24"/>
          <w:szCs w:val="24"/>
        </w:rPr>
        <w:t>eam Alliance. Out of all 3 mentioned alliances, Sky</w:t>
      </w:r>
      <w:r w:rsidR="00C84256" w:rsidRPr="00D87D79">
        <w:rPr>
          <w:rFonts w:asciiTheme="majorHAnsi" w:eastAsia="Times New Roman" w:hAnsiTheme="majorHAnsi" w:cstheme="majorHAnsi"/>
          <w:sz w:val="24"/>
          <w:szCs w:val="24"/>
        </w:rPr>
        <w:t>T</w:t>
      </w:r>
      <w:r w:rsidRPr="00D87D79">
        <w:rPr>
          <w:rFonts w:asciiTheme="majorHAnsi" w:eastAsia="Times New Roman" w:hAnsiTheme="majorHAnsi" w:cstheme="majorHAnsi"/>
          <w:sz w:val="24"/>
          <w:szCs w:val="24"/>
        </w:rPr>
        <w:t>eam was established the latest in the year 2000. Nevertheless, despite this fact, Sky</w:t>
      </w:r>
      <w:r w:rsidR="00C84256" w:rsidRPr="00D87D79">
        <w:rPr>
          <w:rFonts w:asciiTheme="majorHAnsi" w:eastAsia="Times New Roman" w:hAnsiTheme="majorHAnsi" w:cstheme="majorHAnsi"/>
          <w:sz w:val="24"/>
          <w:szCs w:val="24"/>
        </w:rPr>
        <w:t>T</w:t>
      </w:r>
      <w:r w:rsidRPr="00D87D79">
        <w:rPr>
          <w:rFonts w:asciiTheme="majorHAnsi" w:eastAsia="Times New Roman" w:hAnsiTheme="majorHAnsi" w:cstheme="majorHAnsi"/>
          <w:sz w:val="24"/>
          <w:szCs w:val="24"/>
        </w:rPr>
        <w:t xml:space="preserve">eam managed to quickly obtain the status of one of the major alliances, which operates in Europe, North and South America, Asia, </w:t>
      </w:r>
      <w:proofErr w:type="gramStart"/>
      <w:r w:rsidRPr="00D87D79">
        <w:rPr>
          <w:rFonts w:asciiTheme="majorHAnsi" w:eastAsia="Times New Roman" w:hAnsiTheme="majorHAnsi" w:cstheme="majorHAnsi"/>
          <w:sz w:val="24"/>
          <w:szCs w:val="24"/>
        </w:rPr>
        <w:t>Australia</w:t>
      </w:r>
      <w:proofErr w:type="gramEnd"/>
      <w:r w:rsidRPr="00D87D79">
        <w:rPr>
          <w:rFonts w:asciiTheme="majorHAnsi" w:eastAsia="Times New Roman" w:hAnsiTheme="majorHAnsi" w:cstheme="majorHAnsi"/>
          <w:sz w:val="24"/>
          <w:szCs w:val="24"/>
        </w:rPr>
        <w:t xml:space="preserve"> and Africa.</w:t>
      </w:r>
      <w:r w:rsidR="00F050D3" w:rsidRPr="00D87D79">
        <w:rPr>
          <w:rFonts w:asciiTheme="majorHAnsi" w:eastAsia="Times New Roman" w:hAnsiTheme="majorHAnsi" w:cstheme="majorHAnsi"/>
          <w:sz w:val="24"/>
          <w:szCs w:val="24"/>
        </w:rPr>
        <w:t xml:space="preserve"> The headquarters of the alliance </w:t>
      </w:r>
      <w:proofErr w:type="gramStart"/>
      <w:r w:rsidR="00F050D3" w:rsidRPr="00D87D79">
        <w:rPr>
          <w:rFonts w:asciiTheme="majorHAnsi" w:eastAsia="Times New Roman" w:hAnsiTheme="majorHAnsi" w:cstheme="majorHAnsi"/>
          <w:sz w:val="24"/>
          <w:szCs w:val="24"/>
        </w:rPr>
        <w:t>are located in</w:t>
      </w:r>
      <w:proofErr w:type="gramEnd"/>
      <w:r w:rsidR="00F050D3" w:rsidRPr="00D87D79">
        <w:rPr>
          <w:rFonts w:asciiTheme="majorHAnsi" w:eastAsia="Times New Roman" w:hAnsiTheme="majorHAnsi" w:cstheme="majorHAnsi"/>
          <w:sz w:val="24"/>
          <w:szCs w:val="24"/>
        </w:rPr>
        <w:t xml:space="preserve"> Europe.</w:t>
      </w:r>
      <w:r w:rsidRPr="00D87D79">
        <w:rPr>
          <w:rFonts w:asciiTheme="majorHAnsi" w:eastAsia="Times New Roman" w:hAnsiTheme="majorHAnsi" w:cstheme="majorHAnsi"/>
          <w:sz w:val="24"/>
          <w:szCs w:val="24"/>
        </w:rPr>
        <w:t xml:space="preserve"> Prior to the COVID-19 crisis, the Sky</w:t>
      </w:r>
      <w:r w:rsidR="00C84256" w:rsidRPr="00D87D79">
        <w:rPr>
          <w:rFonts w:asciiTheme="majorHAnsi" w:eastAsia="Times New Roman" w:hAnsiTheme="majorHAnsi" w:cstheme="majorHAnsi"/>
          <w:sz w:val="24"/>
          <w:szCs w:val="24"/>
        </w:rPr>
        <w:t>T</w:t>
      </w:r>
      <w:r w:rsidRPr="00D87D79">
        <w:rPr>
          <w:rFonts w:asciiTheme="majorHAnsi" w:eastAsia="Times New Roman" w:hAnsiTheme="majorHAnsi" w:cstheme="majorHAnsi"/>
          <w:sz w:val="24"/>
          <w:szCs w:val="24"/>
        </w:rPr>
        <w:t>eam alliance was comprised of 19 airlines and held around 19% of the global air travel market. After the start of the coronavirus pandemic, this alliance was struck hard, when 2 of its members Alitalia and Garuda Indonesia, which are both flagman commercial airline companies of Italy and Indonesia, became bankrupt. The analysis of the impact of the pandemic on some of its other members regarding their respective stock price values is presented below.</w:t>
      </w:r>
    </w:p>
    <w:p w14:paraId="247C78A1" w14:textId="77777777" w:rsidR="00970187" w:rsidRPr="00D87D79" w:rsidRDefault="00000000" w:rsidP="00875570">
      <w:pPr>
        <w:spacing w:before="240" w:after="240" w:line="360" w:lineRule="auto"/>
        <w:rPr>
          <w:rFonts w:asciiTheme="majorHAnsi" w:eastAsia="Times New Roman" w:hAnsiTheme="majorHAnsi" w:cstheme="majorHAnsi"/>
          <w:b/>
          <w:bCs/>
          <w:sz w:val="24"/>
          <w:szCs w:val="24"/>
        </w:rPr>
      </w:pPr>
      <w:r w:rsidRPr="00D87D79">
        <w:rPr>
          <w:rFonts w:asciiTheme="majorHAnsi" w:eastAsia="Times New Roman" w:hAnsiTheme="majorHAnsi" w:cstheme="majorHAnsi"/>
          <w:b/>
          <w:bCs/>
          <w:sz w:val="24"/>
          <w:szCs w:val="24"/>
        </w:rPr>
        <w:lastRenderedPageBreak/>
        <w:t>Air France-KLM</w:t>
      </w:r>
    </w:p>
    <w:p w14:paraId="1D971024" w14:textId="7046EA7B" w:rsidR="00C84256" w:rsidRPr="00D87D79" w:rsidRDefault="00000000" w:rsidP="00D87D79">
      <w:pPr>
        <w:spacing w:before="240" w:after="240" w:line="360" w:lineRule="auto"/>
        <w:jc w:val="both"/>
        <w:rPr>
          <w:rFonts w:asciiTheme="majorHAnsi" w:eastAsia="Times New Roman" w:hAnsiTheme="majorHAnsi" w:cstheme="majorHAnsi"/>
          <w:sz w:val="24"/>
          <w:szCs w:val="24"/>
        </w:rPr>
      </w:pPr>
      <w:r w:rsidRPr="00D87D79">
        <w:rPr>
          <w:rFonts w:asciiTheme="majorHAnsi" w:eastAsia="Times New Roman" w:hAnsiTheme="majorHAnsi" w:cstheme="majorHAnsi"/>
          <w:sz w:val="24"/>
          <w:szCs w:val="24"/>
        </w:rPr>
        <w:t xml:space="preserve">Air France-KLM is </w:t>
      </w:r>
      <w:r w:rsidR="00C84256" w:rsidRPr="00D87D79">
        <w:rPr>
          <w:rFonts w:asciiTheme="majorHAnsi" w:eastAsia="Times New Roman" w:hAnsiTheme="majorHAnsi" w:cstheme="majorHAnsi"/>
          <w:sz w:val="24"/>
          <w:szCs w:val="24"/>
        </w:rPr>
        <w:t>one of the commercial air transportation groups, which consists of 2 European air passenger carriers (Air France and KLM). It was established in 2004 and started operating globally since then. Before the crisis</w:t>
      </w:r>
      <w:r w:rsidR="00C266B4" w:rsidRPr="00D87D79">
        <w:rPr>
          <w:rFonts w:asciiTheme="majorHAnsi" w:eastAsia="Times New Roman" w:hAnsiTheme="majorHAnsi" w:cstheme="majorHAnsi"/>
          <w:sz w:val="24"/>
          <w:szCs w:val="24"/>
        </w:rPr>
        <w:t>,</w:t>
      </w:r>
      <w:r w:rsidR="00C84256" w:rsidRPr="00D87D79">
        <w:rPr>
          <w:rFonts w:asciiTheme="majorHAnsi" w:eastAsia="Times New Roman" w:hAnsiTheme="majorHAnsi" w:cstheme="majorHAnsi"/>
          <w:sz w:val="24"/>
          <w:szCs w:val="24"/>
        </w:rPr>
        <w:t xml:space="preserve"> it was considered the biggest airline regarding its revenue and 3rd biggest regarding its fleet capacity. Due to these properties, it is considered one of the “pillars” of </w:t>
      </w:r>
      <w:r w:rsidR="00C266B4" w:rsidRPr="00D87D79">
        <w:rPr>
          <w:rFonts w:asciiTheme="majorHAnsi" w:eastAsia="Times New Roman" w:hAnsiTheme="majorHAnsi" w:cstheme="majorHAnsi"/>
          <w:sz w:val="24"/>
          <w:szCs w:val="24"/>
        </w:rPr>
        <w:t xml:space="preserve">the </w:t>
      </w:r>
      <w:r w:rsidR="00C84256" w:rsidRPr="00D87D79">
        <w:rPr>
          <w:rFonts w:asciiTheme="majorHAnsi" w:eastAsia="Times New Roman" w:hAnsiTheme="majorHAnsi" w:cstheme="majorHAnsi"/>
          <w:sz w:val="24"/>
          <w:szCs w:val="24"/>
        </w:rPr>
        <w:t>SkyTeam alliance.</w:t>
      </w:r>
    </w:p>
    <w:p w14:paraId="4C47ED9C" w14:textId="1AFC68D7" w:rsidR="00C84256" w:rsidRDefault="00C84256">
      <w:pPr>
        <w:spacing w:before="240" w:after="240" w:line="360" w:lineRule="auto"/>
        <w:rPr>
          <w:rFonts w:ascii="Times New Roman" w:eastAsia="Times New Roman" w:hAnsi="Times New Roman" w:cs="Times New Roman"/>
          <w:sz w:val="24"/>
          <w:szCs w:val="24"/>
        </w:rPr>
      </w:pPr>
      <w:r>
        <w:rPr>
          <w:noProof/>
        </w:rPr>
        <w:drawing>
          <wp:inline distT="0" distB="0" distL="0" distR="0" wp14:anchorId="7A44E3CD" wp14:editId="5CDB2C5B">
            <wp:extent cx="5580000" cy="3348000"/>
            <wp:effectExtent l="0" t="0" r="1905" b="5080"/>
            <wp:docPr id="8" name="Диаграмма 8">
              <a:extLst xmlns:a="http://schemas.openxmlformats.org/drawingml/2006/main">
                <a:ext uri="{FF2B5EF4-FFF2-40B4-BE49-F238E27FC236}">
                  <a16:creationId xmlns:a16="http://schemas.microsoft.com/office/drawing/2014/main" id="{525B67C0-1FA6-298E-F77A-994833D7D0BE}"/>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04ECC28" w14:textId="38036A43" w:rsidR="00F705C5" w:rsidRPr="00875570" w:rsidRDefault="00634D8C" w:rsidP="00597D3A">
      <w:pPr>
        <w:spacing w:line="240" w:lineRule="auto"/>
        <w:jc w:val="both"/>
        <w:rPr>
          <w:rFonts w:asciiTheme="majorHAnsi" w:eastAsia="Times New Roman" w:hAnsiTheme="majorHAnsi" w:cstheme="majorHAnsi"/>
        </w:rPr>
      </w:pPr>
      <w:r w:rsidRPr="00875570">
        <w:rPr>
          <w:rFonts w:asciiTheme="majorHAnsi" w:eastAsia="Times New Roman" w:hAnsiTheme="majorHAnsi" w:cstheme="majorHAnsi"/>
          <w:b/>
        </w:rPr>
        <w:t>Figure</w:t>
      </w:r>
      <w:r w:rsidR="00597D3A" w:rsidRPr="00875570">
        <w:rPr>
          <w:rFonts w:asciiTheme="majorHAnsi" w:eastAsia="Times New Roman" w:hAnsiTheme="majorHAnsi" w:cstheme="majorHAnsi"/>
          <w:b/>
        </w:rPr>
        <w:t xml:space="preserve"> 8.</w:t>
      </w:r>
      <w:r w:rsidR="00597D3A" w:rsidRPr="00875570">
        <w:rPr>
          <w:rFonts w:asciiTheme="majorHAnsi" w:eastAsia="Times New Roman" w:hAnsiTheme="majorHAnsi" w:cstheme="majorHAnsi"/>
        </w:rPr>
        <w:t xml:space="preserve"> Stock prices for Air France-KLM. Source: Yahoo Finance and own calculations.</w:t>
      </w:r>
    </w:p>
    <w:p w14:paraId="35FFEF93" w14:textId="405A719F" w:rsidR="00970187" w:rsidRPr="00875570" w:rsidRDefault="00C84256" w:rsidP="00875570">
      <w:pPr>
        <w:spacing w:before="240" w:after="240" w:line="360" w:lineRule="auto"/>
        <w:jc w:val="both"/>
        <w:rPr>
          <w:rFonts w:asciiTheme="majorHAnsi" w:eastAsia="Times New Roman" w:hAnsiTheme="majorHAnsi" w:cstheme="majorHAnsi"/>
          <w:sz w:val="24"/>
          <w:szCs w:val="24"/>
        </w:rPr>
      </w:pPr>
      <w:r w:rsidRPr="00875570">
        <w:rPr>
          <w:rFonts w:asciiTheme="majorHAnsi" w:eastAsia="Times New Roman" w:hAnsiTheme="majorHAnsi" w:cstheme="majorHAnsi"/>
          <w:sz w:val="24"/>
          <w:szCs w:val="24"/>
        </w:rPr>
        <w:t xml:space="preserve">Looking at the graph above we can </w:t>
      </w:r>
      <w:r w:rsidR="0053518C" w:rsidRPr="00875570">
        <w:rPr>
          <w:rFonts w:asciiTheme="majorHAnsi" w:eastAsia="Times New Roman" w:hAnsiTheme="majorHAnsi" w:cstheme="majorHAnsi"/>
          <w:sz w:val="24"/>
          <w:szCs w:val="24"/>
        </w:rPr>
        <w:t>notice</w:t>
      </w:r>
      <w:r w:rsidRPr="00875570">
        <w:rPr>
          <w:rFonts w:asciiTheme="majorHAnsi" w:eastAsia="Times New Roman" w:hAnsiTheme="majorHAnsi" w:cstheme="majorHAnsi"/>
          <w:sz w:val="24"/>
          <w:szCs w:val="24"/>
        </w:rPr>
        <w:t xml:space="preserve"> that the stock values of Air France-KLM have been historically quite volatile. The model has predicted, that without the crisis the company stock values would still drop in </w:t>
      </w:r>
      <w:r w:rsidR="0053518C" w:rsidRPr="00875570">
        <w:rPr>
          <w:rFonts w:asciiTheme="majorHAnsi" w:eastAsia="Times New Roman" w:hAnsiTheme="majorHAnsi" w:cstheme="majorHAnsi"/>
          <w:sz w:val="24"/>
          <w:szCs w:val="24"/>
        </w:rPr>
        <w:t>2020 but</w:t>
      </w:r>
      <w:r w:rsidRPr="00875570">
        <w:rPr>
          <w:rFonts w:asciiTheme="majorHAnsi" w:eastAsia="Times New Roman" w:hAnsiTheme="majorHAnsi" w:cstheme="majorHAnsi"/>
          <w:sz w:val="24"/>
          <w:szCs w:val="24"/>
        </w:rPr>
        <w:t xml:space="preserve"> will slightly rise in the following years 2021 and 2022. </w:t>
      </w:r>
      <w:r w:rsidR="00583F96" w:rsidRPr="00875570">
        <w:rPr>
          <w:rFonts w:asciiTheme="majorHAnsi" w:eastAsia="Times New Roman" w:hAnsiTheme="majorHAnsi" w:cstheme="majorHAnsi"/>
          <w:sz w:val="24"/>
          <w:szCs w:val="24"/>
        </w:rPr>
        <w:t xml:space="preserve">Following the start of the pandemic, however, the stock price values dropped by almost 70%, indicating how seriously the airline </w:t>
      </w:r>
      <w:r w:rsidR="00C266B4" w:rsidRPr="00875570">
        <w:rPr>
          <w:rFonts w:asciiTheme="majorHAnsi" w:eastAsia="Times New Roman" w:hAnsiTheme="majorHAnsi" w:cstheme="majorHAnsi"/>
          <w:sz w:val="24"/>
          <w:szCs w:val="24"/>
        </w:rPr>
        <w:t>has</w:t>
      </w:r>
      <w:r w:rsidR="00583F96" w:rsidRPr="00875570">
        <w:rPr>
          <w:rFonts w:asciiTheme="majorHAnsi" w:eastAsia="Times New Roman" w:hAnsiTheme="majorHAnsi" w:cstheme="majorHAnsi"/>
          <w:sz w:val="24"/>
          <w:szCs w:val="24"/>
        </w:rPr>
        <w:t xml:space="preserve"> been affected by COVID-19.</w:t>
      </w:r>
      <w:r w:rsidR="0053518C" w:rsidRPr="00875570">
        <w:rPr>
          <w:rFonts w:asciiTheme="majorHAnsi" w:eastAsia="Times New Roman" w:hAnsiTheme="majorHAnsi" w:cstheme="majorHAnsi"/>
          <w:sz w:val="24"/>
          <w:szCs w:val="24"/>
        </w:rPr>
        <w:t xml:space="preserve"> While it has shown a sign of rapid recovery in the 4th quarter of </w:t>
      </w:r>
      <w:r w:rsidR="00C266B4" w:rsidRPr="00875570">
        <w:rPr>
          <w:rFonts w:asciiTheme="majorHAnsi" w:eastAsia="Times New Roman" w:hAnsiTheme="majorHAnsi" w:cstheme="majorHAnsi"/>
          <w:sz w:val="24"/>
          <w:szCs w:val="24"/>
        </w:rPr>
        <w:t xml:space="preserve">the </w:t>
      </w:r>
      <w:r w:rsidR="0053518C" w:rsidRPr="00875570">
        <w:rPr>
          <w:rFonts w:asciiTheme="majorHAnsi" w:eastAsia="Times New Roman" w:hAnsiTheme="majorHAnsi" w:cstheme="majorHAnsi"/>
          <w:sz w:val="24"/>
          <w:szCs w:val="24"/>
        </w:rPr>
        <w:t xml:space="preserve">year 2020, in the years 2021 and 2022, the company stock prices were reduced even further to around 15% of </w:t>
      </w:r>
      <w:r w:rsidR="00C266B4" w:rsidRPr="00875570">
        <w:rPr>
          <w:rFonts w:asciiTheme="majorHAnsi" w:eastAsia="Times New Roman" w:hAnsiTheme="majorHAnsi" w:cstheme="majorHAnsi"/>
          <w:sz w:val="24"/>
          <w:szCs w:val="24"/>
        </w:rPr>
        <w:t>their</w:t>
      </w:r>
      <w:r w:rsidR="0053518C" w:rsidRPr="00875570">
        <w:rPr>
          <w:rFonts w:asciiTheme="majorHAnsi" w:eastAsia="Times New Roman" w:hAnsiTheme="majorHAnsi" w:cstheme="majorHAnsi"/>
          <w:sz w:val="24"/>
          <w:szCs w:val="24"/>
        </w:rPr>
        <w:t xml:space="preserve"> pre-</w:t>
      </w:r>
      <w:r w:rsidR="0053518C" w:rsidRPr="00875570">
        <w:rPr>
          <w:rFonts w:asciiTheme="majorHAnsi" w:eastAsia="Times New Roman" w:hAnsiTheme="majorHAnsi" w:cstheme="majorHAnsi"/>
          <w:sz w:val="24"/>
          <w:szCs w:val="24"/>
        </w:rPr>
        <w:lastRenderedPageBreak/>
        <w:t>crisis values. Due to these facts, we can expect that</w:t>
      </w:r>
      <w:r w:rsidR="002A7F36" w:rsidRPr="00875570">
        <w:rPr>
          <w:rFonts w:asciiTheme="majorHAnsi" w:eastAsia="Times New Roman" w:hAnsiTheme="majorHAnsi" w:cstheme="majorHAnsi"/>
          <w:sz w:val="24"/>
          <w:szCs w:val="24"/>
        </w:rPr>
        <w:t xml:space="preserve"> even</w:t>
      </w:r>
      <w:r w:rsidR="0053518C" w:rsidRPr="00875570">
        <w:rPr>
          <w:rFonts w:asciiTheme="majorHAnsi" w:eastAsia="Times New Roman" w:hAnsiTheme="majorHAnsi" w:cstheme="majorHAnsi"/>
          <w:sz w:val="24"/>
          <w:szCs w:val="24"/>
        </w:rPr>
        <w:t xml:space="preserve"> if the company manages to recover in the future, it will take prolonged periods of time.</w:t>
      </w:r>
    </w:p>
    <w:p w14:paraId="3696AEB3" w14:textId="3FB9CB4B" w:rsidR="00970187" w:rsidRPr="00875570" w:rsidRDefault="00AD72F6">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China Airlines</w:t>
      </w:r>
    </w:p>
    <w:p w14:paraId="4BDE6A70" w14:textId="018C5A8A" w:rsidR="00AD72F6" w:rsidRPr="00875570" w:rsidRDefault="00AD72F6" w:rsidP="00875570">
      <w:pPr>
        <w:spacing w:before="240" w:after="240" w:line="360" w:lineRule="auto"/>
        <w:jc w:val="both"/>
        <w:rPr>
          <w:rFonts w:asciiTheme="majorHAnsi" w:eastAsia="Times New Roman" w:hAnsiTheme="majorHAnsi" w:cstheme="majorHAnsi"/>
          <w:sz w:val="24"/>
          <w:szCs w:val="24"/>
        </w:rPr>
      </w:pPr>
      <w:r w:rsidRPr="00875570">
        <w:rPr>
          <w:rFonts w:asciiTheme="majorHAnsi" w:eastAsia="Times New Roman" w:hAnsiTheme="majorHAnsi" w:cstheme="majorHAnsi"/>
          <w:sz w:val="24"/>
          <w:szCs w:val="24"/>
        </w:rPr>
        <w:t xml:space="preserve">China Airlines is one of the leading air transportation companies, located in Taiwan. It provides services to its customers on </w:t>
      </w:r>
      <w:r w:rsidR="00C266B4" w:rsidRPr="00875570">
        <w:rPr>
          <w:rFonts w:asciiTheme="majorHAnsi" w:eastAsia="Times New Roman" w:hAnsiTheme="majorHAnsi" w:cstheme="majorHAnsi"/>
          <w:sz w:val="24"/>
          <w:szCs w:val="24"/>
        </w:rPr>
        <w:t xml:space="preserve">a </w:t>
      </w:r>
      <w:r w:rsidRPr="00875570">
        <w:rPr>
          <w:rFonts w:asciiTheme="majorHAnsi" w:eastAsia="Times New Roman" w:hAnsiTheme="majorHAnsi" w:cstheme="majorHAnsi"/>
          <w:sz w:val="24"/>
          <w:szCs w:val="24"/>
        </w:rPr>
        <w:t>global scale for several decades as of now.</w:t>
      </w:r>
    </w:p>
    <w:p w14:paraId="684366DB" w14:textId="036C82C0" w:rsidR="00AD72F6" w:rsidRPr="00875570" w:rsidRDefault="00AD72F6">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74E0BFE3" wp14:editId="1516BD56">
            <wp:extent cx="5580000" cy="3348000"/>
            <wp:effectExtent l="0" t="0" r="1905" b="5080"/>
            <wp:docPr id="9" name="Диаграмма 9">
              <a:extLst xmlns:a="http://schemas.openxmlformats.org/drawingml/2006/main">
                <a:ext uri="{FF2B5EF4-FFF2-40B4-BE49-F238E27FC236}">
                  <a16:creationId xmlns:a16="http://schemas.microsoft.com/office/drawing/2014/main" id="{AD4BE6D5-6E5A-A72C-B876-A3810B95E8C6}"/>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DB8D53B" w14:textId="6ECADD44" w:rsidR="00970187" w:rsidRPr="00875570" w:rsidRDefault="00634D8C" w:rsidP="00597D3A">
      <w:pPr>
        <w:spacing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b/>
        </w:rPr>
        <w:t>Figure</w:t>
      </w:r>
      <w:r w:rsidR="00597D3A" w:rsidRPr="00875570">
        <w:rPr>
          <w:rFonts w:asciiTheme="majorHAnsi" w:eastAsia="Times New Roman" w:hAnsiTheme="majorHAnsi" w:cstheme="majorHAnsi"/>
          <w:b/>
        </w:rPr>
        <w:t xml:space="preserve"> 9.</w:t>
      </w:r>
      <w:r w:rsidR="00597D3A" w:rsidRPr="00875570">
        <w:rPr>
          <w:rFonts w:asciiTheme="majorHAnsi" w:eastAsia="Times New Roman" w:hAnsiTheme="majorHAnsi" w:cstheme="majorHAnsi"/>
        </w:rPr>
        <w:t xml:space="preserve"> Stock prices for China Airlines. Source: Yahoo Finance and own calculations.</w:t>
      </w:r>
    </w:p>
    <w:p w14:paraId="3475FD2E" w14:textId="5A97C6F2" w:rsidR="00AD72F6" w:rsidRPr="00875570" w:rsidRDefault="00AD72F6" w:rsidP="00875570">
      <w:pPr>
        <w:spacing w:before="240" w:after="240" w:line="360" w:lineRule="auto"/>
        <w:jc w:val="both"/>
        <w:rPr>
          <w:rFonts w:asciiTheme="majorHAnsi" w:eastAsia="Times New Roman" w:hAnsiTheme="majorHAnsi" w:cstheme="majorHAnsi"/>
          <w:sz w:val="24"/>
          <w:szCs w:val="24"/>
        </w:rPr>
      </w:pPr>
      <w:r w:rsidRPr="00875570">
        <w:rPr>
          <w:rFonts w:asciiTheme="majorHAnsi" w:eastAsia="Times New Roman" w:hAnsiTheme="majorHAnsi" w:cstheme="majorHAnsi"/>
          <w:sz w:val="24"/>
          <w:szCs w:val="24"/>
        </w:rPr>
        <w:t xml:space="preserve">From the graph depicting </w:t>
      </w:r>
      <w:r w:rsidR="00C266B4" w:rsidRPr="00875570">
        <w:rPr>
          <w:rFonts w:asciiTheme="majorHAnsi" w:eastAsia="Times New Roman" w:hAnsiTheme="majorHAnsi" w:cstheme="majorHAnsi"/>
          <w:sz w:val="24"/>
          <w:szCs w:val="24"/>
        </w:rPr>
        <w:t xml:space="preserve">the </w:t>
      </w:r>
      <w:r w:rsidRPr="00875570">
        <w:rPr>
          <w:rFonts w:asciiTheme="majorHAnsi" w:eastAsia="Times New Roman" w:hAnsiTheme="majorHAnsi" w:cstheme="majorHAnsi"/>
          <w:sz w:val="24"/>
          <w:szCs w:val="24"/>
        </w:rPr>
        <w:t>stock prices of China airlines, we can notice several things</w:t>
      </w:r>
      <w:r w:rsidR="00F23A6E" w:rsidRPr="00875570">
        <w:rPr>
          <w:rFonts w:asciiTheme="majorHAnsi" w:eastAsia="Times New Roman" w:hAnsiTheme="majorHAnsi" w:cstheme="majorHAnsi"/>
          <w:sz w:val="24"/>
          <w:szCs w:val="24"/>
        </w:rPr>
        <w:t xml:space="preserve">. For instance, </w:t>
      </w:r>
      <w:r w:rsidRPr="00875570">
        <w:rPr>
          <w:rFonts w:asciiTheme="majorHAnsi" w:eastAsia="Times New Roman" w:hAnsiTheme="majorHAnsi" w:cstheme="majorHAnsi"/>
          <w:sz w:val="24"/>
          <w:szCs w:val="24"/>
        </w:rPr>
        <w:t xml:space="preserve">there were only 2 points between </w:t>
      </w:r>
      <w:r w:rsidR="00C266B4" w:rsidRPr="00875570">
        <w:rPr>
          <w:rFonts w:asciiTheme="majorHAnsi" w:eastAsia="Times New Roman" w:hAnsiTheme="majorHAnsi" w:cstheme="majorHAnsi"/>
          <w:sz w:val="24"/>
          <w:szCs w:val="24"/>
        </w:rPr>
        <w:t xml:space="preserve">the </w:t>
      </w:r>
      <w:r w:rsidRPr="00875570">
        <w:rPr>
          <w:rFonts w:asciiTheme="majorHAnsi" w:eastAsia="Times New Roman" w:hAnsiTheme="majorHAnsi" w:cstheme="majorHAnsi"/>
          <w:sz w:val="24"/>
          <w:szCs w:val="24"/>
        </w:rPr>
        <w:t xml:space="preserve">years 2010 and 2019 when the stock prices of the company had high volatility, while on average, the stock prices haven’t changed significantly during these years. </w:t>
      </w:r>
      <w:r w:rsidR="00F23A6E" w:rsidRPr="00875570">
        <w:rPr>
          <w:rFonts w:asciiTheme="majorHAnsi" w:eastAsia="Times New Roman" w:hAnsiTheme="majorHAnsi" w:cstheme="majorHAnsi"/>
          <w:sz w:val="24"/>
          <w:szCs w:val="24"/>
        </w:rPr>
        <w:t xml:space="preserve">Due to this pattern, the model has predicted, that in the scenario without the crisis the stock values will remain largely unchanged. Moreover, despite COVID-19 and the restrictions on air travels caused by it, the company stock </w:t>
      </w:r>
      <w:r w:rsidR="00C266B4" w:rsidRPr="00875570">
        <w:rPr>
          <w:rFonts w:asciiTheme="majorHAnsi" w:eastAsia="Times New Roman" w:hAnsiTheme="majorHAnsi" w:cstheme="majorHAnsi"/>
          <w:sz w:val="24"/>
          <w:szCs w:val="24"/>
        </w:rPr>
        <w:t>price</w:t>
      </w:r>
      <w:r w:rsidR="00F23A6E" w:rsidRPr="00875570">
        <w:rPr>
          <w:rFonts w:asciiTheme="majorHAnsi" w:eastAsia="Times New Roman" w:hAnsiTheme="majorHAnsi" w:cstheme="majorHAnsi"/>
          <w:sz w:val="24"/>
          <w:szCs w:val="24"/>
        </w:rPr>
        <w:t xml:space="preserve"> values haven’t been affected negatively too much during the initial stage. At the same time, starting from the end of 2020, China Airlines managed in </w:t>
      </w:r>
      <w:r w:rsidR="00C266B4" w:rsidRPr="00875570">
        <w:rPr>
          <w:rFonts w:asciiTheme="majorHAnsi" w:eastAsia="Times New Roman" w:hAnsiTheme="majorHAnsi" w:cstheme="majorHAnsi"/>
          <w:sz w:val="24"/>
          <w:szCs w:val="24"/>
        </w:rPr>
        <w:t xml:space="preserve">the </w:t>
      </w:r>
      <w:r w:rsidR="00F23A6E" w:rsidRPr="00875570">
        <w:rPr>
          <w:rFonts w:asciiTheme="majorHAnsi" w:eastAsia="Times New Roman" w:hAnsiTheme="majorHAnsi" w:cstheme="majorHAnsi"/>
          <w:sz w:val="24"/>
          <w:szCs w:val="24"/>
        </w:rPr>
        <w:t xml:space="preserve">span of 1 year </w:t>
      </w:r>
      <w:r w:rsidR="00C266B4" w:rsidRPr="00875570">
        <w:rPr>
          <w:rFonts w:asciiTheme="majorHAnsi" w:eastAsia="Times New Roman" w:hAnsiTheme="majorHAnsi" w:cstheme="majorHAnsi"/>
          <w:sz w:val="24"/>
          <w:szCs w:val="24"/>
        </w:rPr>
        <w:t xml:space="preserve">to </w:t>
      </w:r>
      <w:r w:rsidR="00F23A6E" w:rsidRPr="00875570">
        <w:rPr>
          <w:rFonts w:asciiTheme="majorHAnsi" w:eastAsia="Times New Roman" w:hAnsiTheme="majorHAnsi" w:cstheme="majorHAnsi"/>
          <w:sz w:val="24"/>
          <w:szCs w:val="24"/>
        </w:rPr>
        <w:t xml:space="preserve">increase its </w:t>
      </w:r>
      <w:r w:rsidR="00F23A6E" w:rsidRPr="00875570">
        <w:rPr>
          <w:rFonts w:asciiTheme="majorHAnsi" w:eastAsia="Times New Roman" w:hAnsiTheme="majorHAnsi" w:cstheme="majorHAnsi"/>
          <w:sz w:val="24"/>
          <w:szCs w:val="24"/>
        </w:rPr>
        <w:lastRenderedPageBreak/>
        <w:t>stock price by more than 3 times</w:t>
      </w:r>
      <w:r w:rsidR="00E1768A" w:rsidRPr="00875570">
        <w:rPr>
          <w:rFonts w:asciiTheme="majorHAnsi" w:eastAsia="Times New Roman" w:hAnsiTheme="majorHAnsi" w:cstheme="majorHAnsi"/>
          <w:sz w:val="24"/>
          <w:szCs w:val="24"/>
        </w:rPr>
        <w:t xml:space="preserve"> its respective values from 2019</w:t>
      </w:r>
      <w:r w:rsidR="00F23A6E" w:rsidRPr="00875570">
        <w:rPr>
          <w:rFonts w:asciiTheme="majorHAnsi" w:eastAsia="Times New Roman" w:hAnsiTheme="majorHAnsi" w:cstheme="majorHAnsi"/>
          <w:sz w:val="24"/>
          <w:szCs w:val="24"/>
        </w:rPr>
        <w:t>, indicating that the company is likely to have benefitted a lot from the pandemic situation, compared to its competitors.</w:t>
      </w:r>
    </w:p>
    <w:p w14:paraId="2DC8718E" w14:textId="310D9B5F" w:rsidR="00F23A6E" w:rsidRPr="00875570" w:rsidRDefault="00E1768A">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Delta Airlines</w:t>
      </w:r>
    </w:p>
    <w:p w14:paraId="5BF3BAC8" w14:textId="62BA3FED" w:rsidR="00970187" w:rsidRPr="00875570" w:rsidRDefault="00E1768A" w:rsidP="00875570">
      <w:pPr>
        <w:spacing w:before="240" w:after="240" w:line="360" w:lineRule="auto"/>
        <w:jc w:val="both"/>
        <w:rPr>
          <w:rFonts w:asciiTheme="majorHAnsi" w:eastAsia="Times New Roman" w:hAnsiTheme="majorHAnsi" w:cstheme="majorHAnsi"/>
          <w:sz w:val="24"/>
          <w:szCs w:val="24"/>
        </w:rPr>
      </w:pPr>
      <w:r w:rsidRPr="00875570">
        <w:rPr>
          <w:rFonts w:asciiTheme="majorHAnsi" w:eastAsia="Times New Roman" w:hAnsiTheme="majorHAnsi" w:cstheme="majorHAnsi"/>
          <w:sz w:val="24"/>
          <w:szCs w:val="24"/>
        </w:rPr>
        <w:t xml:space="preserve">Delta Airlines is an American air passenger carrier company, which is based in </w:t>
      </w:r>
      <w:r w:rsidR="00C266B4" w:rsidRPr="00875570">
        <w:rPr>
          <w:rFonts w:asciiTheme="majorHAnsi" w:eastAsia="Times New Roman" w:hAnsiTheme="majorHAnsi" w:cstheme="majorHAnsi"/>
          <w:sz w:val="24"/>
          <w:szCs w:val="24"/>
        </w:rPr>
        <w:t xml:space="preserve">the </w:t>
      </w:r>
      <w:r w:rsidRPr="00875570">
        <w:rPr>
          <w:rFonts w:asciiTheme="majorHAnsi" w:eastAsia="Times New Roman" w:hAnsiTheme="majorHAnsi" w:cstheme="majorHAnsi"/>
          <w:sz w:val="24"/>
          <w:szCs w:val="24"/>
        </w:rPr>
        <w:t xml:space="preserve">USA. It is one of the oldest airlines, with its foundation date in the year 1924, and it is also one of </w:t>
      </w:r>
      <w:r w:rsidR="00C266B4" w:rsidRPr="00875570">
        <w:rPr>
          <w:rFonts w:asciiTheme="majorHAnsi" w:eastAsia="Times New Roman" w:hAnsiTheme="majorHAnsi" w:cstheme="majorHAnsi"/>
          <w:sz w:val="24"/>
          <w:szCs w:val="24"/>
        </w:rPr>
        <w:t xml:space="preserve">the </w:t>
      </w:r>
      <w:r w:rsidRPr="00875570">
        <w:rPr>
          <w:rFonts w:asciiTheme="majorHAnsi" w:eastAsia="Times New Roman" w:hAnsiTheme="majorHAnsi" w:cstheme="majorHAnsi"/>
          <w:sz w:val="24"/>
          <w:szCs w:val="24"/>
        </w:rPr>
        <w:t xml:space="preserve">airline companies which have created the SkyTeam alliance. </w:t>
      </w:r>
      <w:r w:rsidR="00F705C5" w:rsidRPr="00875570">
        <w:rPr>
          <w:rFonts w:asciiTheme="majorHAnsi" w:eastAsia="Times New Roman" w:hAnsiTheme="majorHAnsi" w:cstheme="majorHAnsi"/>
          <w:sz w:val="24"/>
          <w:szCs w:val="24"/>
        </w:rPr>
        <w:t xml:space="preserve">In the modern world, the company operates on </w:t>
      </w:r>
      <w:r w:rsidR="00C266B4" w:rsidRPr="00875570">
        <w:rPr>
          <w:rFonts w:asciiTheme="majorHAnsi" w:eastAsia="Times New Roman" w:hAnsiTheme="majorHAnsi" w:cstheme="majorHAnsi"/>
          <w:sz w:val="24"/>
          <w:szCs w:val="24"/>
        </w:rPr>
        <w:t>a</w:t>
      </w:r>
      <w:r w:rsidR="00F705C5" w:rsidRPr="00875570">
        <w:rPr>
          <w:rFonts w:asciiTheme="majorHAnsi" w:eastAsia="Times New Roman" w:hAnsiTheme="majorHAnsi" w:cstheme="majorHAnsi"/>
          <w:sz w:val="24"/>
          <w:szCs w:val="24"/>
        </w:rPr>
        <w:t xml:space="preserve"> global scale and is considered the largest company based on its fleet size, </w:t>
      </w:r>
      <w:r w:rsidR="00C266B4" w:rsidRPr="00875570">
        <w:rPr>
          <w:rFonts w:asciiTheme="majorHAnsi" w:eastAsia="Times New Roman" w:hAnsiTheme="majorHAnsi" w:cstheme="majorHAnsi"/>
          <w:sz w:val="24"/>
          <w:szCs w:val="24"/>
        </w:rPr>
        <w:t xml:space="preserve">the </w:t>
      </w:r>
      <w:r w:rsidR="00F705C5" w:rsidRPr="00875570">
        <w:rPr>
          <w:rFonts w:asciiTheme="majorHAnsi" w:eastAsia="Times New Roman" w:hAnsiTheme="majorHAnsi" w:cstheme="majorHAnsi"/>
          <w:sz w:val="24"/>
          <w:szCs w:val="24"/>
        </w:rPr>
        <w:t>number of airports it travels to and from and the total number of passengers transferred.</w:t>
      </w:r>
    </w:p>
    <w:p w14:paraId="32ED69D5" w14:textId="65FC136E" w:rsidR="00F705C5" w:rsidRPr="00875570" w:rsidRDefault="00F705C5">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1A86F2F8" wp14:editId="0C793928">
            <wp:extent cx="5580000" cy="3348000"/>
            <wp:effectExtent l="0" t="0" r="1905" b="5080"/>
            <wp:docPr id="10" name="Диаграмма 10">
              <a:extLst xmlns:a="http://schemas.openxmlformats.org/drawingml/2006/main">
                <a:ext uri="{FF2B5EF4-FFF2-40B4-BE49-F238E27FC236}">
                  <a16:creationId xmlns:a16="http://schemas.microsoft.com/office/drawing/2014/main" id="{D2813290-6943-D04F-236B-413AE58FDB34}"/>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AD15081" w14:textId="09A5459A" w:rsidR="00F705C5" w:rsidRPr="00875570" w:rsidRDefault="00634D8C" w:rsidP="00597D3A">
      <w:pPr>
        <w:spacing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b/>
        </w:rPr>
        <w:t>Figure</w:t>
      </w:r>
      <w:r w:rsidR="00597D3A" w:rsidRPr="00875570">
        <w:rPr>
          <w:rFonts w:asciiTheme="majorHAnsi" w:eastAsia="Times New Roman" w:hAnsiTheme="majorHAnsi" w:cstheme="majorHAnsi"/>
          <w:b/>
        </w:rPr>
        <w:t xml:space="preserve"> 10.</w:t>
      </w:r>
      <w:r w:rsidR="00597D3A" w:rsidRPr="00875570">
        <w:rPr>
          <w:rFonts w:asciiTheme="majorHAnsi" w:eastAsia="Times New Roman" w:hAnsiTheme="majorHAnsi" w:cstheme="majorHAnsi"/>
        </w:rPr>
        <w:t xml:space="preserve"> Stock prices for Delta Airlines. Source: Yahoo Finance and own calculations.</w:t>
      </w:r>
    </w:p>
    <w:p w14:paraId="3D973A00" w14:textId="5A65EC1E" w:rsidR="00F705C5" w:rsidRPr="00875570" w:rsidRDefault="00F527BD" w:rsidP="00875570">
      <w:pPr>
        <w:spacing w:before="240" w:after="240" w:line="360" w:lineRule="auto"/>
        <w:jc w:val="both"/>
        <w:rPr>
          <w:rFonts w:asciiTheme="majorHAnsi" w:eastAsia="Times New Roman" w:hAnsiTheme="majorHAnsi" w:cstheme="majorHAnsi"/>
          <w:sz w:val="24"/>
          <w:szCs w:val="24"/>
        </w:rPr>
      </w:pPr>
      <w:r w:rsidRPr="00875570">
        <w:rPr>
          <w:rFonts w:asciiTheme="majorHAnsi" w:eastAsia="Times New Roman" w:hAnsiTheme="majorHAnsi" w:cstheme="majorHAnsi"/>
          <w:sz w:val="24"/>
          <w:szCs w:val="24"/>
        </w:rPr>
        <w:t>Before</w:t>
      </w:r>
      <w:r w:rsidR="00F705C5" w:rsidRPr="00875570">
        <w:rPr>
          <w:rFonts w:asciiTheme="majorHAnsi" w:eastAsia="Times New Roman" w:hAnsiTheme="majorHAnsi" w:cstheme="majorHAnsi"/>
          <w:sz w:val="24"/>
          <w:szCs w:val="24"/>
        </w:rPr>
        <w:t xml:space="preserve"> the crisis</w:t>
      </w:r>
      <w:r w:rsidR="00C266B4" w:rsidRPr="00875570">
        <w:rPr>
          <w:rFonts w:asciiTheme="majorHAnsi" w:eastAsia="Times New Roman" w:hAnsiTheme="majorHAnsi" w:cstheme="majorHAnsi"/>
          <w:sz w:val="24"/>
          <w:szCs w:val="24"/>
        </w:rPr>
        <w:t>,</w:t>
      </w:r>
      <w:r w:rsidR="00F705C5" w:rsidRPr="00875570">
        <w:rPr>
          <w:rFonts w:asciiTheme="majorHAnsi" w:eastAsia="Times New Roman" w:hAnsiTheme="majorHAnsi" w:cstheme="majorHAnsi"/>
          <w:sz w:val="24"/>
          <w:szCs w:val="24"/>
        </w:rPr>
        <w:t xml:space="preserve"> Delta Airlines has </w:t>
      </w:r>
      <w:r w:rsidR="00C266B4" w:rsidRPr="00875570">
        <w:rPr>
          <w:rFonts w:asciiTheme="majorHAnsi" w:eastAsia="Times New Roman" w:hAnsiTheme="majorHAnsi" w:cstheme="majorHAnsi"/>
          <w:sz w:val="24"/>
          <w:szCs w:val="24"/>
        </w:rPr>
        <w:t>shown</w:t>
      </w:r>
      <w:r w:rsidR="00F705C5" w:rsidRPr="00875570">
        <w:rPr>
          <w:rFonts w:asciiTheme="majorHAnsi" w:eastAsia="Times New Roman" w:hAnsiTheme="majorHAnsi" w:cstheme="majorHAnsi"/>
          <w:sz w:val="24"/>
          <w:szCs w:val="24"/>
        </w:rPr>
        <w:t xml:space="preserve"> a </w:t>
      </w:r>
      <w:r w:rsidR="004E5414" w:rsidRPr="00875570">
        <w:rPr>
          <w:rFonts w:asciiTheme="majorHAnsi" w:eastAsia="Times New Roman" w:hAnsiTheme="majorHAnsi" w:cstheme="majorHAnsi"/>
          <w:sz w:val="24"/>
          <w:szCs w:val="24"/>
        </w:rPr>
        <w:t>steady and continuous growth rate of its stock prices</w:t>
      </w:r>
      <w:r w:rsidR="00F705C5" w:rsidRPr="00875570">
        <w:rPr>
          <w:rFonts w:asciiTheme="majorHAnsi" w:eastAsia="Times New Roman" w:hAnsiTheme="majorHAnsi" w:cstheme="majorHAnsi"/>
          <w:sz w:val="24"/>
          <w:szCs w:val="24"/>
        </w:rPr>
        <w:t xml:space="preserve"> and under these circumstances, as shown by the predicted values, was supposed to follow the same trend in the future. However, after </w:t>
      </w:r>
      <w:r w:rsidR="00C266B4" w:rsidRPr="00875570">
        <w:rPr>
          <w:rFonts w:asciiTheme="majorHAnsi" w:eastAsia="Times New Roman" w:hAnsiTheme="majorHAnsi" w:cstheme="majorHAnsi"/>
          <w:sz w:val="24"/>
          <w:szCs w:val="24"/>
        </w:rPr>
        <w:t>COVID-19</w:t>
      </w:r>
      <w:r w:rsidR="00F705C5" w:rsidRPr="00875570">
        <w:rPr>
          <w:rFonts w:asciiTheme="majorHAnsi" w:eastAsia="Times New Roman" w:hAnsiTheme="majorHAnsi" w:cstheme="majorHAnsi"/>
          <w:sz w:val="24"/>
          <w:szCs w:val="24"/>
        </w:rPr>
        <w:t xml:space="preserve"> has been declared a </w:t>
      </w:r>
      <w:r w:rsidR="004E5414" w:rsidRPr="00875570">
        <w:rPr>
          <w:rFonts w:asciiTheme="majorHAnsi" w:eastAsia="Times New Roman" w:hAnsiTheme="majorHAnsi" w:cstheme="majorHAnsi"/>
          <w:sz w:val="24"/>
          <w:szCs w:val="24"/>
        </w:rPr>
        <w:lastRenderedPageBreak/>
        <w:t>pandemic,</w:t>
      </w:r>
      <w:r w:rsidR="00F705C5" w:rsidRPr="00875570">
        <w:rPr>
          <w:rFonts w:asciiTheme="majorHAnsi" w:eastAsia="Times New Roman" w:hAnsiTheme="majorHAnsi" w:cstheme="majorHAnsi"/>
          <w:sz w:val="24"/>
          <w:szCs w:val="24"/>
        </w:rPr>
        <w:t xml:space="preserve"> the firm quickly lost more than 50% of its stock value. Following the initial stage of the coronavirus</w:t>
      </w:r>
      <w:r w:rsidR="00C266B4" w:rsidRPr="00875570">
        <w:rPr>
          <w:rFonts w:asciiTheme="majorHAnsi" w:eastAsia="Times New Roman" w:hAnsiTheme="majorHAnsi" w:cstheme="majorHAnsi"/>
          <w:sz w:val="24"/>
          <w:szCs w:val="24"/>
        </w:rPr>
        <w:t>,</w:t>
      </w:r>
      <w:r w:rsidR="00F705C5" w:rsidRPr="00875570">
        <w:rPr>
          <w:rFonts w:asciiTheme="majorHAnsi" w:eastAsia="Times New Roman" w:hAnsiTheme="majorHAnsi" w:cstheme="majorHAnsi"/>
          <w:sz w:val="24"/>
          <w:szCs w:val="24"/>
        </w:rPr>
        <w:t xml:space="preserve"> Delta Airlines started to recover, however, in 2021 and subsequently</w:t>
      </w:r>
      <w:r w:rsidR="00C266B4" w:rsidRPr="00875570">
        <w:rPr>
          <w:rFonts w:asciiTheme="majorHAnsi" w:eastAsia="Times New Roman" w:hAnsiTheme="majorHAnsi" w:cstheme="majorHAnsi"/>
          <w:sz w:val="24"/>
          <w:szCs w:val="24"/>
        </w:rPr>
        <w:t>,</w:t>
      </w:r>
      <w:r w:rsidR="00F705C5" w:rsidRPr="00875570">
        <w:rPr>
          <w:rFonts w:asciiTheme="majorHAnsi" w:eastAsia="Times New Roman" w:hAnsiTheme="majorHAnsi" w:cstheme="majorHAnsi"/>
          <w:sz w:val="24"/>
          <w:szCs w:val="24"/>
        </w:rPr>
        <w:t xml:space="preserve"> in 2022 the company stock value growth rate on average </w:t>
      </w:r>
      <w:r w:rsidR="00C266B4" w:rsidRPr="00875570">
        <w:rPr>
          <w:rFonts w:asciiTheme="majorHAnsi" w:eastAsia="Times New Roman" w:hAnsiTheme="majorHAnsi" w:cstheme="majorHAnsi"/>
          <w:sz w:val="24"/>
          <w:szCs w:val="24"/>
        </w:rPr>
        <w:t>has</w:t>
      </w:r>
      <w:r w:rsidR="00F705C5" w:rsidRPr="00875570">
        <w:rPr>
          <w:rFonts w:asciiTheme="majorHAnsi" w:eastAsia="Times New Roman" w:hAnsiTheme="majorHAnsi" w:cstheme="majorHAnsi"/>
          <w:sz w:val="24"/>
          <w:szCs w:val="24"/>
        </w:rPr>
        <w:t xml:space="preserve"> been negative, indicating the severe</w:t>
      </w:r>
      <w:r w:rsidR="004E5414" w:rsidRPr="00875570">
        <w:rPr>
          <w:rFonts w:asciiTheme="majorHAnsi" w:eastAsia="Times New Roman" w:hAnsiTheme="majorHAnsi" w:cstheme="majorHAnsi"/>
          <w:sz w:val="24"/>
          <w:szCs w:val="24"/>
        </w:rPr>
        <w:t xml:space="preserve"> damage the company has suffered because of COVID-19.</w:t>
      </w:r>
    </w:p>
    <w:p w14:paraId="1E223A1C" w14:textId="03A5AC07" w:rsidR="002E03C5" w:rsidRPr="00875570" w:rsidRDefault="002E03C5">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Korean Air</w:t>
      </w:r>
    </w:p>
    <w:p w14:paraId="54F2425D" w14:textId="4D1C9D17" w:rsidR="004E5414" w:rsidRPr="00875570" w:rsidRDefault="002E03C5" w:rsidP="0080212D">
      <w:pPr>
        <w:spacing w:before="240" w:after="240" w:line="360" w:lineRule="auto"/>
        <w:jc w:val="both"/>
        <w:rPr>
          <w:rFonts w:asciiTheme="majorHAnsi" w:eastAsia="Times New Roman" w:hAnsiTheme="majorHAnsi" w:cstheme="majorHAnsi"/>
          <w:sz w:val="24"/>
          <w:szCs w:val="24"/>
        </w:rPr>
      </w:pPr>
      <w:r w:rsidRPr="00875570">
        <w:rPr>
          <w:rFonts w:asciiTheme="majorHAnsi" w:eastAsia="Times New Roman" w:hAnsiTheme="majorHAnsi" w:cstheme="majorHAnsi"/>
          <w:sz w:val="24"/>
          <w:szCs w:val="24"/>
        </w:rPr>
        <w:t xml:space="preserve">Korean Air is </w:t>
      </w:r>
      <w:r w:rsidR="007438D6" w:rsidRPr="00875570">
        <w:rPr>
          <w:rFonts w:asciiTheme="majorHAnsi" w:eastAsia="Times New Roman" w:hAnsiTheme="majorHAnsi" w:cstheme="majorHAnsi"/>
          <w:sz w:val="24"/>
          <w:szCs w:val="24"/>
        </w:rPr>
        <w:t>another</w:t>
      </w:r>
      <w:r w:rsidRPr="00875570">
        <w:rPr>
          <w:rFonts w:asciiTheme="majorHAnsi" w:eastAsia="Times New Roman" w:hAnsiTheme="majorHAnsi" w:cstheme="majorHAnsi"/>
          <w:sz w:val="24"/>
          <w:szCs w:val="24"/>
        </w:rPr>
        <w:t xml:space="preserve"> commercial airline, which was a part of </w:t>
      </w:r>
      <w:r w:rsidR="00C266B4" w:rsidRPr="00875570">
        <w:rPr>
          <w:rFonts w:asciiTheme="majorHAnsi" w:eastAsia="Times New Roman" w:hAnsiTheme="majorHAnsi" w:cstheme="majorHAnsi"/>
          <w:sz w:val="24"/>
          <w:szCs w:val="24"/>
        </w:rPr>
        <w:t xml:space="preserve">the </w:t>
      </w:r>
      <w:r w:rsidRPr="00875570">
        <w:rPr>
          <w:rFonts w:asciiTheme="majorHAnsi" w:eastAsia="Times New Roman" w:hAnsiTheme="majorHAnsi" w:cstheme="majorHAnsi"/>
          <w:sz w:val="24"/>
          <w:szCs w:val="24"/>
        </w:rPr>
        <w:t>SkyTeam alliance foundation. This company is a flagman air passenger transportation company of South Korea</w:t>
      </w:r>
      <w:r w:rsidR="007438D6" w:rsidRPr="00875570">
        <w:rPr>
          <w:rFonts w:asciiTheme="majorHAnsi" w:eastAsia="Times New Roman" w:hAnsiTheme="majorHAnsi" w:cstheme="majorHAnsi"/>
          <w:sz w:val="24"/>
          <w:szCs w:val="24"/>
        </w:rPr>
        <w:t xml:space="preserve">, </w:t>
      </w:r>
      <w:r w:rsidRPr="00875570">
        <w:rPr>
          <w:rFonts w:asciiTheme="majorHAnsi" w:eastAsia="Times New Roman" w:hAnsiTheme="majorHAnsi" w:cstheme="majorHAnsi"/>
          <w:sz w:val="24"/>
          <w:szCs w:val="24"/>
        </w:rPr>
        <w:t>operating on the market since 1962.</w:t>
      </w:r>
    </w:p>
    <w:p w14:paraId="7D43540D" w14:textId="783AF8E7" w:rsidR="00F705C5" w:rsidRPr="00875570" w:rsidRDefault="002E03C5">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1C4D0B7D" wp14:editId="30009277">
            <wp:extent cx="5580000" cy="3348000"/>
            <wp:effectExtent l="0" t="0" r="1905" b="5080"/>
            <wp:docPr id="11" name="Диаграмма 11">
              <a:extLst xmlns:a="http://schemas.openxmlformats.org/drawingml/2006/main">
                <a:ext uri="{FF2B5EF4-FFF2-40B4-BE49-F238E27FC236}">
                  <a16:creationId xmlns:a16="http://schemas.microsoft.com/office/drawing/2014/main" id="{0E45FB9D-A7D7-5CED-D588-FF5DDC6F9A78}"/>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96BACFC" w14:textId="56664F68" w:rsidR="002E03C5" w:rsidRPr="00875570" w:rsidRDefault="00634D8C" w:rsidP="00597D3A">
      <w:pPr>
        <w:spacing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b/>
        </w:rPr>
        <w:t>Figure</w:t>
      </w:r>
      <w:r w:rsidR="00597D3A" w:rsidRPr="00875570">
        <w:rPr>
          <w:rFonts w:asciiTheme="majorHAnsi" w:eastAsia="Times New Roman" w:hAnsiTheme="majorHAnsi" w:cstheme="majorHAnsi"/>
          <w:b/>
        </w:rPr>
        <w:t xml:space="preserve"> 11.</w:t>
      </w:r>
      <w:r w:rsidR="00597D3A" w:rsidRPr="00875570">
        <w:rPr>
          <w:rFonts w:asciiTheme="majorHAnsi" w:eastAsia="Times New Roman" w:hAnsiTheme="majorHAnsi" w:cstheme="majorHAnsi"/>
        </w:rPr>
        <w:t xml:space="preserve"> Stock prices for Korean Air. Source: Yahoo Finance and own calculations.</w:t>
      </w:r>
    </w:p>
    <w:p w14:paraId="2F70D76D" w14:textId="184C37F8" w:rsidR="002E03C5" w:rsidRPr="00875570" w:rsidRDefault="002E03C5" w:rsidP="00875570">
      <w:pPr>
        <w:spacing w:before="240" w:after="240" w:line="360" w:lineRule="auto"/>
        <w:jc w:val="both"/>
        <w:rPr>
          <w:rFonts w:asciiTheme="majorHAnsi" w:eastAsia="Times New Roman" w:hAnsiTheme="majorHAnsi" w:cstheme="majorHAnsi"/>
          <w:sz w:val="24"/>
          <w:szCs w:val="24"/>
        </w:rPr>
      </w:pPr>
      <w:r w:rsidRPr="00875570">
        <w:rPr>
          <w:rFonts w:asciiTheme="majorHAnsi" w:eastAsia="Times New Roman" w:hAnsiTheme="majorHAnsi" w:cstheme="majorHAnsi"/>
          <w:sz w:val="24"/>
          <w:szCs w:val="24"/>
        </w:rPr>
        <w:t xml:space="preserve">According to the graph, Korean Air </w:t>
      </w:r>
      <w:r w:rsidR="007438D6" w:rsidRPr="00875570">
        <w:rPr>
          <w:rFonts w:asciiTheme="majorHAnsi" w:eastAsia="Times New Roman" w:hAnsiTheme="majorHAnsi" w:cstheme="majorHAnsi"/>
          <w:sz w:val="24"/>
          <w:szCs w:val="24"/>
        </w:rPr>
        <w:t xml:space="preserve">also suffered a major drop </w:t>
      </w:r>
      <w:r w:rsidR="00C266B4" w:rsidRPr="00875570">
        <w:rPr>
          <w:rFonts w:asciiTheme="majorHAnsi" w:eastAsia="Times New Roman" w:hAnsiTheme="majorHAnsi" w:cstheme="majorHAnsi"/>
          <w:sz w:val="24"/>
          <w:szCs w:val="24"/>
        </w:rPr>
        <w:t>in</w:t>
      </w:r>
      <w:r w:rsidR="007438D6" w:rsidRPr="00875570">
        <w:rPr>
          <w:rFonts w:asciiTheme="majorHAnsi" w:eastAsia="Times New Roman" w:hAnsiTheme="majorHAnsi" w:cstheme="majorHAnsi"/>
          <w:sz w:val="24"/>
          <w:szCs w:val="24"/>
        </w:rPr>
        <w:t xml:space="preserve"> its stock values around March-April of 2020. While showing no signs of recovery during </w:t>
      </w:r>
      <w:r w:rsidR="00C266B4" w:rsidRPr="00875570">
        <w:rPr>
          <w:rFonts w:asciiTheme="majorHAnsi" w:eastAsia="Times New Roman" w:hAnsiTheme="majorHAnsi" w:cstheme="majorHAnsi"/>
          <w:sz w:val="24"/>
          <w:szCs w:val="24"/>
        </w:rPr>
        <w:t xml:space="preserve">the </w:t>
      </w:r>
      <w:r w:rsidR="007438D6" w:rsidRPr="00875570">
        <w:rPr>
          <w:rFonts w:asciiTheme="majorHAnsi" w:eastAsia="Times New Roman" w:hAnsiTheme="majorHAnsi" w:cstheme="majorHAnsi"/>
          <w:sz w:val="24"/>
          <w:szCs w:val="24"/>
        </w:rPr>
        <w:t xml:space="preserve">2nd and 3rd </w:t>
      </w:r>
      <w:r w:rsidR="00C266B4" w:rsidRPr="00875570">
        <w:rPr>
          <w:rFonts w:asciiTheme="majorHAnsi" w:eastAsia="Times New Roman" w:hAnsiTheme="majorHAnsi" w:cstheme="majorHAnsi"/>
          <w:sz w:val="24"/>
          <w:szCs w:val="24"/>
        </w:rPr>
        <w:t>quarters</w:t>
      </w:r>
      <w:r w:rsidR="007438D6" w:rsidRPr="00875570">
        <w:rPr>
          <w:rFonts w:asciiTheme="majorHAnsi" w:eastAsia="Times New Roman" w:hAnsiTheme="majorHAnsi" w:cstheme="majorHAnsi"/>
          <w:sz w:val="24"/>
          <w:szCs w:val="24"/>
        </w:rPr>
        <w:t xml:space="preserve"> of the same year, the company managed to reach its pre-crisis levels and outperform the prediction in 2021. After that, the stock prices of the company have remained largely </w:t>
      </w:r>
      <w:r w:rsidR="007438D6" w:rsidRPr="00875570">
        <w:rPr>
          <w:rFonts w:asciiTheme="majorHAnsi" w:eastAsia="Times New Roman" w:hAnsiTheme="majorHAnsi" w:cstheme="majorHAnsi"/>
          <w:sz w:val="24"/>
          <w:szCs w:val="24"/>
        </w:rPr>
        <w:lastRenderedPageBreak/>
        <w:t>unchanged at the same levels, potentially showing that the airline does not experience a significant long-lasting impact from the pandemic.</w:t>
      </w:r>
    </w:p>
    <w:p w14:paraId="34BC9C2F" w14:textId="5EDE05F2" w:rsidR="00DB791A" w:rsidRPr="00875570" w:rsidRDefault="00DB791A" w:rsidP="00965035">
      <w:pPr>
        <w:spacing w:line="360" w:lineRule="auto"/>
        <w:jc w:val="center"/>
        <w:rPr>
          <w:rFonts w:asciiTheme="majorHAnsi" w:eastAsia="Times New Roman" w:hAnsiTheme="majorHAnsi" w:cstheme="majorHAnsi"/>
          <w:b/>
          <w:bCs/>
          <w:i/>
          <w:iCs/>
          <w:sz w:val="26"/>
          <w:szCs w:val="26"/>
        </w:rPr>
      </w:pPr>
      <w:proofErr w:type="spellStart"/>
      <w:r w:rsidRPr="00875570">
        <w:rPr>
          <w:rFonts w:asciiTheme="majorHAnsi" w:eastAsia="Times New Roman" w:hAnsiTheme="majorHAnsi" w:cstheme="majorHAnsi"/>
          <w:b/>
          <w:bCs/>
          <w:i/>
          <w:iCs/>
          <w:sz w:val="26"/>
          <w:szCs w:val="26"/>
        </w:rPr>
        <w:t>Oneworld</w:t>
      </w:r>
      <w:proofErr w:type="spellEnd"/>
    </w:p>
    <w:p w14:paraId="0696FF51" w14:textId="0AB3CEB1" w:rsidR="00DB791A" w:rsidRPr="00875570" w:rsidRDefault="00DB791A" w:rsidP="00875570">
      <w:pPr>
        <w:spacing w:before="240" w:after="240" w:line="360" w:lineRule="auto"/>
        <w:jc w:val="both"/>
        <w:rPr>
          <w:rFonts w:asciiTheme="majorHAnsi" w:eastAsia="Times New Roman" w:hAnsiTheme="majorHAnsi" w:cstheme="majorHAnsi"/>
          <w:sz w:val="24"/>
          <w:szCs w:val="24"/>
        </w:rPr>
      </w:pPr>
      <w:r w:rsidRPr="00875570">
        <w:rPr>
          <w:rFonts w:asciiTheme="majorHAnsi" w:eastAsia="Times New Roman" w:hAnsiTheme="majorHAnsi" w:cstheme="majorHAnsi"/>
          <w:sz w:val="24"/>
          <w:szCs w:val="24"/>
        </w:rPr>
        <w:t xml:space="preserve">The second group of companies in our sample cooperate with </w:t>
      </w:r>
      <w:r w:rsidR="00C266B4" w:rsidRPr="00875570">
        <w:rPr>
          <w:rFonts w:asciiTheme="majorHAnsi" w:eastAsia="Times New Roman" w:hAnsiTheme="majorHAnsi" w:cstheme="majorHAnsi"/>
          <w:sz w:val="24"/>
          <w:szCs w:val="24"/>
        </w:rPr>
        <w:t xml:space="preserve">the </w:t>
      </w:r>
      <w:proofErr w:type="spellStart"/>
      <w:r w:rsidRPr="00875570">
        <w:rPr>
          <w:rFonts w:asciiTheme="majorHAnsi" w:eastAsia="Times New Roman" w:hAnsiTheme="majorHAnsi" w:cstheme="majorHAnsi"/>
          <w:sz w:val="24"/>
          <w:szCs w:val="24"/>
        </w:rPr>
        <w:t>Oneworld</w:t>
      </w:r>
      <w:proofErr w:type="spellEnd"/>
      <w:r w:rsidRPr="00875570">
        <w:rPr>
          <w:rFonts w:asciiTheme="majorHAnsi" w:eastAsia="Times New Roman" w:hAnsiTheme="majorHAnsi" w:cstheme="majorHAnsi"/>
          <w:sz w:val="24"/>
          <w:szCs w:val="24"/>
        </w:rPr>
        <w:t xml:space="preserve"> alliance.</w:t>
      </w:r>
      <w:r w:rsidR="004E1B25" w:rsidRPr="00875570">
        <w:rPr>
          <w:rFonts w:asciiTheme="majorHAnsi" w:eastAsia="Times New Roman" w:hAnsiTheme="majorHAnsi" w:cstheme="majorHAnsi"/>
          <w:sz w:val="24"/>
          <w:szCs w:val="24"/>
        </w:rPr>
        <w:t xml:space="preserve"> </w:t>
      </w:r>
      <w:proofErr w:type="spellStart"/>
      <w:r w:rsidR="004E1B25" w:rsidRPr="00875570">
        <w:rPr>
          <w:rFonts w:asciiTheme="majorHAnsi" w:eastAsia="Times New Roman" w:hAnsiTheme="majorHAnsi" w:cstheme="majorHAnsi"/>
          <w:sz w:val="24"/>
          <w:szCs w:val="24"/>
        </w:rPr>
        <w:t>Oneworld</w:t>
      </w:r>
      <w:proofErr w:type="spellEnd"/>
      <w:r w:rsidR="004E1B25" w:rsidRPr="00875570">
        <w:rPr>
          <w:rFonts w:asciiTheme="majorHAnsi" w:eastAsia="Times New Roman" w:hAnsiTheme="majorHAnsi" w:cstheme="majorHAnsi"/>
          <w:sz w:val="24"/>
          <w:szCs w:val="24"/>
        </w:rPr>
        <w:t xml:space="preserve"> was created in 1999 and currently has 12 members</w:t>
      </w:r>
      <w:r w:rsidR="00F050D3" w:rsidRPr="00875570">
        <w:rPr>
          <w:rFonts w:asciiTheme="majorHAnsi" w:eastAsia="Times New Roman" w:hAnsiTheme="majorHAnsi" w:cstheme="majorHAnsi"/>
          <w:sz w:val="24"/>
          <w:szCs w:val="24"/>
        </w:rPr>
        <w:t>, with the headquarters located in the USA</w:t>
      </w:r>
      <w:r w:rsidR="004E1B25" w:rsidRPr="00875570">
        <w:rPr>
          <w:rFonts w:asciiTheme="majorHAnsi" w:eastAsia="Times New Roman" w:hAnsiTheme="majorHAnsi" w:cstheme="majorHAnsi"/>
          <w:sz w:val="24"/>
          <w:szCs w:val="24"/>
        </w:rPr>
        <w:t>. Before the pandemic, the members of this alliance operated in 158 countries located in Europe, North and South America</w:t>
      </w:r>
      <w:r w:rsidR="00F050D3" w:rsidRPr="00875570">
        <w:rPr>
          <w:rFonts w:asciiTheme="majorHAnsi" w:eastAsia="Times New Roman" w:hAnsiTheme="majorHAnsi" w:cstheme="majorHAnsi"/>
          <w:sz w:val="24"/>
          <w:szCs w:val="24"/>
        </w:rPr>
        <w:t>, and Australia</w:t>
      </w:r>
      <w:r w:rsidR="003B4A77" w:rsidRPr="00875570">
        <w:rPr>
          <w:rFonts w:asciiTheme="majorHAnsi" w:eastAsia="Times New Roman" w:hAnsiTheme="majorHAnsi" w:cstheme="majorHAnsi"/>
          <w:sz w:val="24"/>
          <w:szCs w:val="24"/>
        </w:rPr>
        <w:t xml:space="preserve">, and the alliance was responsible for around 15% of commercial passenger </w:t>
      </w:r>
      <w:r w:rsidR="00C266B4" w:rsidRPr="00875570">
        <w:rPr>
          <w:rFonts w:asciiTheme="majorHAnsi" w:eastAsia="Times New Roman" w:hAnsiTheme="majorHAnsi" w:cstheme="majorHAnsi"/>
          <w:sz w:val="24"/>
          <w:szCs w:val="24"/>
        </w:rPr>
        <w:t>transportation</w:t>
      </w:r>
      <w:r w:rsidR="003B4A77" w:rsidRPr="00875570">
        <w:rPr>
          <w:rFonts w:asciiTheme="majorHAnsi" w:eastAsia="Times New Roman" w:hAnsiTheme="majorHAnsi" w:cstheme="majorHAnsi"/>
          <w:sz w:val="24"/>
          <w:szCs w:val="24"/>
        </w:rPr>
        <w:t xml:space="preserve"> in the world.</w:t>
      </w:r>
      <w:r w:rsidR="00F050D3" w:rsidRPr="00875570">
        <w:rPr>
          <w:rFonts w:asciiTheme="majorHAnsi" w:eastAsia="Times New Roman" w:hAnsiTheme="majorHAnsi" w:cstheme="majorHAnsi"/>
          <w:sz w:val="24"/>
          <w:szCs w:val="24"/>
        </w:rPr>
        <w:t xml:space="preserve"> While none of the members of the alliance </w:t>
      </w:r>
      <w:r w:rsidR="00C266B4" w:rsidRPr="00875570">
        <w:rPr>
          <w:rFonts w:asciiTheme="majorHAnsi" w:eastAsia="Times New Roman" w:hAnsiTheme="majorHAnsi" w:cstheme="majorHAnsi"/>
          <w:sz w:val="24"/>
          <w:szCs w:val="24"/>
        </w:rPr>
        <w:t>has</w:t>
      </w:r>
      <w:r w:rsidR="00F050D3" w:rsidRPr="00875570">
        <w:rPr>
          <w:rFonts w:asciiTheme="majorHAnsi" w:eastAsia="Times New Roman" w:hAnsiTheme="majorHAnsi" w:cstheme="majorHAnsi"/>
          <w:sz w:val="24"/>
          <w:szCs w:val="24"/>
        </w:rPr>
        <w:t xml:space="preserve"> </w:t>
      </w:r>
      <w:r w:rsidR="003B4A77" w:rsidRPr="00875570">
        <w:rPr>
          <w:rFonts w:asciiTheme="majorHAnsi" w:eastAsia="Times New Roman" w:hAnsiTheme="majorHAnsi" w:cstheme="majorHAnsi"/>
          <w:sz w:val="24"/>
          <w:szCs w:val="24"/>
        </w:rPr>
        <w:t>left the alliance due to the bankruptcy caused by COVID-19</w:t>
      </w:r>
      <w:r w:rsidR="00F050D3" w:rsidRPr="00875570">
        <w:rPr>
          <w:rFonts w:asciiTheme="majorHAnsi" w:eastAsia="Times New Roman" w:hAnsiTheme="majorHAnsi" w:cstheme="majorHAnsi"/>
          <w:sz w:val="24"/>
          <w:szCs w:val="24"/>
        </w:rPr>
        <w:t xml:space="preserve">, one of its key members – LATAM Airlines, which is </w:t>
      </w:r>
      <w:r w:rsidR="003B4A77" w:rsidRPr="00875570">
        <w:rPr>
          <w:rFonts w:asciiTheme="majorHAnsi" w:eastAsia="Times New Roman" w:hAnsiTheme="majorHAnsi" w:cstheme="majorHAnsi"/>
          <w:sz w:val="24"/>
          <w:szCs w:val="24"/>
        </w:rPr>
        <w:t>a major south American air passenger carrier,</w:t>
      </w:r>
      <w:r w:rsidR="00F050D3" w:rsidRPr="00875570">
        <w:rPr>
          <w:rFonts w:asciiTheme="majorHAnsi" w:eastAsia="Times New Roman" w:hAnsiTheme="majorHAnsi" w:cstheme="majorHAnsi"/>
          <w:sz w:val="24"/>
          <w:szCs w:val="24"/>
        </w:rPr>
        <w:t xml:space="preserve"> left the alliance in</w:t>
      </w:r>
      <w:r w:rsidR="003B4A77" w:rsidRPr="00875570">
        <w:rPr>
          <w:rFonts w:asciiTheme="majorHAnsi" w:eastAsia="Times New Roman" w:hAnsiTheme="majorHAnsi" w:cstheme="majorHAnsi"/>
          <w:sz w:val="24"/>
          <w:szCs w:val="24"/>
        </w:rPr>
        <w:t xml:space="preserve"> the year</w:t>
      </w:r>
      <w:r w:rsidR="00F050D3" w:rsidRPr="00875570">
        <w:rPr>
          <w:rFonts w:asciiTheme="majorHAnsi" w:eastAsia="Times New Roman" w:hAnsiTheme="majorHAnsi" w:cstheme="majorHAnsi"/>
          <w:sz w:val="24"/>
          <w:szCs w:val="24"/>
        </w:rPr>
        <w:t xml:space="preserve"> 2020 after receiving the investment offer from the member of another alliance – Delta Airlines.</w:t>
      </w:r>
      <w:r w:rsidR="00991F85" w:rsidRPr="00875570">
        <w:rPr>
          <w:rFonts w:asciiTheme="majorHAnsi" w:eastAsia="Times New Roman" w:hAnsiTheme="majorHAnsi" w:cstheme="majorHAnsi"/>
          <w:sz w:val="24"/>
          <w:szCs w:val="24"/>
        </w:rPr>
        <w:t xml:space="preserve"> The stock price analysis of several of the members of </w:t>
      </w:r>
      <w:r w:rsidR="00C266B4" w:rsidRPr="00875570">
        <w:rPr>
          <w:rFonts w:asciiTheme="majorHAnsi" w:eastAsia="Times New Roman" w:hAnsiTheme="majorHAnsi" w:cstheme="majorHAnsi"/>
          <w:sz w:val="24"/>
          <w:szCs w:val="24"/>
        </w:rPr>
        <w:t xml:space="preserve">the </w:t>
      </w:r>
      <w:proofErr w:type="spellStart"/>
      <w:r w:rsidR="00991F85" w:rsidRPr="00875570">
        <w:rPr>
          <w:rFonts w:asciiTheme="majorHAnsi" w:eastAsia="Times New Roman" w:hAnsiTheme="majorHAnsi" w:cstheme="majorHAnsi"/>
          <w:sz w:val="24"/>
          <w:szCs w:val="24"/>
        </w:rPr>
        <w:t>Oneworld</w:t>
      </w:r>
      <w:proofErr w:type="spellEnd"/>
      <w:r w:rsidR="00991F85" w:rsidRPr="00875570">
        <w:rPr>
          <w:rFonts w:asciiTheme="majorHAnsi" w:eastAsia="Times New Roman" w:hAnsiTheme="majorHAnsi" w:cstheme="majorHAnsi"/>
          <w:sz w:val="24"/>
          <w:szCs w:val="24"/>
        </w:rPr>
        <w:t xml:space="preserve"> alliance from the sample is presented below.</w:t>
      </w:r>
    </w:p>
    <w:p w14:paraId="1F2D4205" w14:textId="4E72B5E6" w:rsidR="00991F85" w:rsidRPr="00875570" w:rsidRDefault="00991F85">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Qantas</w:t>
      </w:r>
    </w:p>
    <w:p w14:paraId="21B916D1" w14:textId="299739A8" w:rsidR="00991F85" w:rsidRPr="00875570" w:rsidRDefault="00991F85" w:rsidP="00875570">
      <w:pPr>
        <w:spacing w:before="240" w:after="240" w:line="360" w:lineRule="auto"/>
        <w:jc w:val="both"/>
        <w:rPr>
          <w:rFonts w:asciiTheme="majorHAnsi" w:eastAsia="Times New Roman" w:hAnsiTheme="majorHAnsi" w:cstheme="majorHAnsi"/>
          <w:sz w:val="24"/>
          <w:szCs w:val="24"/>
        </w:rPr>
      </w:pPr>
      <w:r w:rsidRPr="00875570">
        <w:rPr>
          <w:rFonts w:asciiTheme="majorHAnsi" w:eastAsia="Times New Roman" w:hAnsiTheme="majorHAnsi" w:cstheme="majorHAnsi"/>
          <w:sz w:val="24"/>
          <w:szCs w:val="24"/>
        </w:rPr>
        <w:t xml:space="preserve">Qantas is a flag carrier of Australia, which provides passengers from this continent </w:t>
      </w:r>
      <w:r w:rsidR="00C266B4" w:rsidRPr="00875570">
        <w:rPr>
          <w:rFonts w:asciiTheme="majorHAnsi" w:eastAsia="Times New Roman" w:hAnsiTheme="majorHAnsi" w:cstheme="majorHAnsi"/>
          <w:sz w:val="24"/>
          <w:szCs w:val="24"/>
        </w:rPr>
        <w:t xml:space="preserve">with </w:t>
      </w:r>
      <w:r w:rsidRPr="00875570">
        <w:rPr>
          <w:rFonts w:asciiTheme="majorHAnsi" w:eastAsia="Times New Roman" w:hAnsiTheme="majorHAnsi" w:cstheme="majorHAnsi"/>
          <w:sz w:val="24"/>
          <w:szCs w:val="24"/>
        </w:rPr>
        <w:t xml:space="preserve">travel </w:t>
      </w:r>
      <w:r w:rsidR="00C266B4" w:rsidRPr="00875570">
        <w:rPr>
          <w:rFonts w:asciiTheme="majorHAnsi" w:eastAsia="Times New Roman" w:hAnsiTheme="majorHAnsi" w:cstheme="majorHAnsi"/>
          <w:sz w:val="24"/>
          <w:szCs w:val="24"/>
        </w:rPr>
        <w:t>services</w:t>
      </w:r>
      <w:r w:rsidRPr="00875570">
        <w:rPr>
          <w:rFonts w:asciiTheme="majorHAnsi" w:eastAsia="Times New Roman" w:hAnsiTheme="majorHAnsi" w:cstheme="majorHAnsi"/>
          <w:sz w:val="24"/>
          <w:szCs w:val="24"/>
        </w:rPr>
        <w:t xml:space="preserve"> to 85 locations all over the world for several decades. It is one of the founders of </w:t>
      </w:r>
      <w:r w:rsidR="00C266B4" w:rsidRPr="00875570">
        <w:rPr>
          <w:rFonts w:asciiTheme="majorHAnsi" w:eastAsia="Times New Roman" w:hAnsiTheme="majorHAnsi" w:cstheme="majorHAnsi"/>
          <w:sz w:val="24"/>
          <w:szCs w:val="24"/>
        </w:rPr>
        <w:t xml:space="preserve">the </w:t>
      </w:r>
      <w:proofErr w:type="spellStart"/>
      <w:r w:rsidRPr="00875570">
        <w:rPr>
          <w:rFonts w:asciiTheme="majorHAnsi" w:eastAsia="Times New Roman" w:hAnsiTheme="majorHAnsi" w:cstheme="majorHAnsi"/>
          <w:sz w:val="24"/>
          <w:szCs w:val="24"/>
        </w:rPr>
        <w:t>Oneworld</w:t>
      </w:r>
      <w:proofErr w:type="spellEnd"/>
      <w:r w:rsidRPr="00875570">
        <w:rPr>
          <w:rFonts w:asciiTheme="majorHAnsi" w:eastAsia="Times New Roman" w:hAnsiTheme="majorHAnsi" w:cstheme="majorHAnsi"/>
          <w:sz w:val="24"/>
          <w:szCs w:val="24"/>
        </w:rPr>
        <w:t xml:space="preserve"> Alliance.</w:t>
      </w:r>
    </w:p>
    <w:p w14:paraId="05ADA06D" w14:textId="616E15BA" w:rsidR="00991F85" w:rsidRPr="00875570" w:rsidRDefault="00991F85">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lastRenderedPageBreak/>
        <w:drawing>
          <wp:inline distT="0" distB="0" distL="0" distR="0" wp14:anchorId="763F1A89" wp14:editId="297036FD">
            <wp:extent cx="5580000" cy="3348000"/>
            <wp:effectExtent l="0" t="0" r="1905" b="5080"/>
            <wp:docPr id="12" name="Диаграмма 12">
              <a:extLst xmlns:a="http://schemas.openxmlformats.org/drawingml/2006/main">
                <a:ext uri="{FF2B5EF4-FFF2-40B4-BE49-F238E27FC236}">
                  <a16:creationId xmlns:a16="http://schemas.microsoft.com/office/drawing/2014/main" id="{3B8C2496-F64F-2D87-96C8-1B8BADC31091}"/>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58832A90" w14:textId="0082526F" w:rsidR="00991F85" w:rsidRPr="00875570" w:rsidRDefault="00634D8C" w:rsidP="00597D3A">
      <w:pPr>
        <w:spacing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b/>
        </w:rPr>
        <w:t>Figure</w:t>
      </w:r>
      <w:r w:rsidR="00597D3A" w:rsidRPr="00875570">
        <w:rPr>
          <w:rFonts w:asciiTheme="majorHAnsi" w:eastAsia="Times New Roman" w:hAnsiTheme="majorHAnsi" w:cstheme="majorHAnsi"/>
          <w:b/>
        </w:rPr>
        <w:t xml:space="preserve"> 12.</w:t>
      </w:r>
      <w:r w:rsidR="00597D3A" w:rsidRPr="00875570">
        <w:rPr>
          <w:rFonts w:asciiTheme="majorHAnsi" w:eastAsia="Times New Roman" w:hAnsiTheme="majorHAnsi" w:cstheme="majorHAnsi"/>
        </w:rPr>
        <w:t xml:space="preserve"> Stock prices for Qantas. Source: Yahoo Finance and own calculations.</w:t>
      </w:r>
    </w:p>
    <w:p w14:paraId="19BFD515" w14:textId="638572B8" w:rsidR="00991F85" w:rsidRPr="00875570" w:rsidRDefault="00991F85" w:rsidP="00875570">
      <w:pPr>
        <w:spacing w:before="240" w:after="240" w:line="360" w:lineRule="auto"/>
        <w:jc w:val="both"/>
        <w:rPr>
          <w:rFonts w:asciiTheme="majorHAnsi" w:eastAsia="Times New Roman" w:hAnsiTheme="majorHAnsi" w:cstheme="majorHAnsi"/>
          <w:sz w:val="24"/>
          <w:szCs w:val="24"/>
        </w:rPr>
      </w:pPr>
      <w:r w:rsidRPr="00875570">
        <w:rPr>
          <w:rFonts w:asciiTheme="majorHAnsi" w:eastAsia="Times New Roman" w:hAnsiTheme="majorHAnsi" w:cstheme="majorHAnsi"/>
          <w:sz w:val="24"/>
          <w:szCs w:val="24"/>
        </w:rPr>
        <w:t xml:space="preserve">It can be </w:t>
      </w:r>
      <w:r w:rsidR="0076247F" w:rsidRPr="00875570">
        <w:rPr>
          <w:rFonts w:asciiTheme="majorHAnsi" w:eastAsia="Times New Roman" w:hAnsiTheme="majorHAnsi" w:cstheme="majorHAnsi"/>
          <w:sz w:val="24"/>
          <w:szCs w:val="24"/>
        </w:rPr>
        <w:t>noticed</w:t>
      </w:r>
      <w:r w:rsidRPr="00875570">
        <w:rPr>
          <w:rFonts w:asciiTheme="majorHAnsi" w:eastAsia="Times New Roman" w:hAnsiTheme="majorHAnsi" w:cstheme="majorHAnsi"/>
          <w:sz w:val="24"/>
          <w:szCs w:val="24"/>
        </w:rPr>
        <w:t xml:space="preserve"> that the past performances of the airline’s stock </w:t>
      </w:r>
      <w:proofErr w:type="gramStart"/>
      <w:r w:rsidRPr="00875570">
        <w:rPr>
          <w:rFonts w:asciiTheme="majorHAnsi" w:eastAsia="Times New Roman" w:hAnsiTheme="majorHAnsi" w:cstheme="majorHAnsi"/>
          <w:sz w:val="24"/>
          <w:szCs w:val="24"/>
        </w:rPr>
        <w:t>values</w:t>
      </w:r>
      <w:proofErr w:type="gramEnd"/>
      <w:r w:rsidRPr="00875570">
        <w:rPr>
          <w:rFonts w:asciiTheme="majorHAnsi" w:eastAsia="Times New Roman" w:hAnsiTheme="majorHAnsi" w:cstheme="majorHAnsi"/>
          <w:sz w:val="24"/>
          <w:szCs w:val="24"/>
        </w:rPr>
        <w:t>, while not being the most stable, followed the upward trend. Nevertheless, the initial hit of the pandemic caused these values to drop by more than 2 times suggesting the high damage</w:t>
      </w:r>
      <w:r w:rsidR="0076247F" w:rsidRPr="00875570">
        <w:rPr>
          <w:rFonts w:asciiTheme="majorHAnsi" w:eastAsia="Times New Roman" w:hAnsiTheme="majorHAnsi" w:cstheme="majorHAnsi"/>
          <w:sz w:val="24"/>
          <w:szCs w:val="24"/>
        </w:rPr>
        <w:t xml:space="preserve"> from the pandemic, and while the stock prices of Qantas </w:t>
      </w:r>
      <w:r w:rsidR="003E43FE" w:rsidRPr="00875570">
        <w:rPr>
          <w:rFonts w:asciiTheme="majorHAnsi" w:eastAsia="Times New Roman" w:hAnsiTheme="majorHAnsi" w:cstheme="majorHAnsi"/>
          <w:sz w:val="24"/>
          <w:szCs w:val="24"/>
        </w:rPr>
        <w:t>have</w:t>
      </w:r>
      <w:r w:rsidR="0076247F" w:rsidRPr="00875570">
        <w:rPr>
          <w:rFonts w:asciiTheme="majorHAnsi" w:eastAsia="Times New Roman" w:hAnsiTheme="majorHAnsi" w:cstheme="majorHAnsi"/>
          <w:sz w:val="24"/>
          <w:szCs w:val="24"/>
        </w:rPr>
        <w:t xml:space="preserve"> shown signs </w:t>
      </w:r>
      <w:r w:rsidR="003E43FE" w:rsidRPr="00875570">
        <w:rPr>
          <w:rFonts w:asciiTheme="majorHAnsi" w:eastAsia="Times New Roman" w:hAnsiTheme="majorHAnsi" w:cstheme="majorHAnsi"/>
          <w:sz w:val="24"/>
          <w:szCs w:val="24"/>
        </w:rPr>
        <w:t>of</w:t>
      </w:r>
      <w:r w:rsidR="0076247F" w:rsidRPr="00875570">
        <w:rPr>
          <w:rFonts w:asciiTheme="majorHAnsi" w:eastAsia="Times New Roman" w:hAnsiTheme="majorHAnsi" w:cstheme="majorHAnsi"/>
          <w:sz w:val="24"/>
          <w:szCs w:val="24"/>
        </w:rPr>
        <w:t xml:space="preserve"> rising by the beginning of the 3rd quarter of 2020, in the next 2 years, the speed of recovery has been slow, leading to this airline not being able to return to pre-crisis performance levels by the current moment.</w:t>
      </w:r>
    </w:p>
    <w:p w14:paraId="675F5B85" w14:textId="52524606" w:rsidR="0076247F" w:rsidRPr="00875570" w:rsidRDefault="0076247F">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Finnair</w:t>
      </w:r>
    </w:p>
    <w:p w14:paraId="44F5B887" w14:textId="49BA9A33" w:rsidR="0076247F" w:rsidRPr="00875570" w:rsidRDefault="0076247F" w:rsidP="00875570">
      <w:pPr>
        <w:spacing w:before="240" w:after="240" w:line="360" w:lineRule="auto"/>
        <w:jc w:val="both"/>
        <w:rPr>
          <w:rFonts w:asciiTheme="majorHAnsi" w:eastAsia="Times New Roman" w:hAnsiTheme="majorHAnsi" w:cstheme="majorHAnsi"/>
          <w:sz w:val="24"/>
          <w:szCs w:val="24"/>
        </w:rPr>
      </w:pPr>
      <w:r w:rsidRPr="00875570">
        <w:rPr>
          <w:rFonts w:asciiTheme="majorHAnsi" w:eastAsia="Times New Roman" w:hAnsiTheme="majorHAnsi" w:cstheme="majorHAnsi"/>
          <w:sz w:val="24"/>
          <w:szCs w:val="24"/>
        </w:rPr>
        <w:t xml:space="preserve">Finnair is the Finnish commercial and biggest airline </w:t>
      </w:r>
      <w:r w:rsidR="003E43FE" w:rsidRPr="00875570">
        <w:rPr>
          <w:rFonts w:asciiTheme="majorHAnsi" w:eastAsia="Times New Roman" w:hAnsiTheme="majorHAnsi" w:cstheme="majorHAnsi"/>
          <w:sz w:val="24"/>
          <w:szCs w:val="24"/>
        </w:rPr>
        <w:t>in</w:t>
      </w:r>
      <w:r w:rsidRPr="00875570">
        <w:rPr>
          <w:rFonts w:asciiTheme="majorHAnsi" w:eastAsia="Times New Roman" w:hAnsiTheme="majorHAnsi" w:cstheme="majorHAnsi"/>
          <w:sz w:val="24"/>
          <w:szCs w:val="24"/>
        </w:rPr>
        <w:t xml:space="preserve"> the country, which travels to 132 destinations in different parts of the world. It has been conducting its services since 1923.</w:t>
      </w:r>
    </w:p>
    <w:p w14:paraId="1D2B2595" w14:textId="4FE9472E" w:rsidR="0076247F" w:rsidRPr="00875570" w:rsidRDefault="0076247F">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lastRenderedPageBreak/>
        <w:drawing>
          <wp:inline distT="0" distB="0" distL="0" distR="0" wp14:anchorId="11FD00E9" wp14:editId="2ECF811B">
            <wp:extent cx="5580000" cy="3348000"/>
            <wp:effectExtent l="0" t="0" r="1905" b="5080"/>
            <wp:docPr id="13" name="Диаграмма 13">
              <a:extLst xmlns:a="http://schemas.openxmlformats.org/drawingml/2006/main">
                <a:ext uri="{FF2B5EF4-FFF2-40B4-BE49-F238E27FC236}">
                  <a16:creationId xmlns:a16="http://schemas.microsoft.com/office/drawing/2014/main" id="{559D5516-6615-C607-DBE9-26A617C2A19E}"/>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435C8AAD" w14:textId="18092746" w:rsidR="0076247F" w:rsidRPr="00875570" w:rsidRDefault="00634D8C" w:rsidP="00597D3A">
      <w:pPr>
        <w:spacing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b/>
        </w:rPr>
        <w:t>Figure</w:t>
      </w:r>
      <w:r w:rsidR="00597D3A" w:rsidRPr="00875570">
        <w:rPr>
          <w:rFonts w:asciiTheme="majorHAnsi" w:eastAsia="Times New Roman" w:hAnsiTheme="majorHAnsi" w:cstheme="majorHAnsi"/>
          <w:b/>
        </w:rPr>
        <w:t xml:space="preserve"> 13.</w:t>
      </w:r>
      <w:r w:rsidR="00597D3A" w:rsidRPr="00875570">
        <w:rPr>
          <w:rFonts w:asciiTheme="majorHAnsi" w:eastAsia="Times New Roman" w:hAnsiTheme="majorHAnsi" w:cstheme="majorHAnsi"/>
        </w:rPr>
        <w:t xml:space="preserve"> Stock prices for Finnair. Source: Yahoo Finance and own calculations.</w:t>
      </w:r>
    </w:p>
    <w:p w14:paraId="78174967" w14:textId="7D29E827" w:rsidR="0076247F" w:rsidRPr="00875570" w:rsidRDefault="0076247F" w:rsidP="00875570">
      <w:pPr>
        <w:spacing w:before="240" w:after="240" w:line="360" w:lineRule="auto"/>
        <w:jc w:val="both"/>
        <w:rPr>
          <w:rFonts w:asciiTheme="majorHAnsi" w:eastAsia="Times New Roman" w:hAnsiTheme="majorHAnsi" w:cstheme="majorHAnsi"/>
          <w:sz w:val="24"/>
          <w:szCs w:val="24"/>
        </w:rPr>
      </w:pPr>
      <w:r w:rsidRPr="00875570">
        <w:rPr>
          <w:rFonts w:asciiTheme="majorHAnsi" w:eastAsia="Times New Roman" w:hAnsiTheme="majorHAnsi" w:cstheme="majorHAnsi"/>
          <w:sz w:val="24"/>
          <w:szCs w:val="24"/>
        </w:rPr>
        <w:t xml:space="preserve">By analyzing the graph of the stock prices of Finnair, it can be quickly determined, that the airline </w:t>
      </w:r>
      <w:r w:rsidR="003E43FE" w:rsidRPr="00875570">
        <w:rPr>
          <w:rFonts w:asciiTheme="majorHAnsi" w:eastAsia="Times New Roman" w:hAnsiTheme="majorHAnsi" w:cstheme="majorHAnsi"/>
          <w:sz w:val="24"/>
          <w:szCs w:val="24"/>
        </w:rPr>
        <w:t>has</w:t>
      </w:r>
      <w:r w:rsidRPr="00875570">
        <w:rPr>
          <w:rFonts w:asciiTheme="majorHAnsi" w:eastAsia="Times New Roman" w:hAnsiTheme="majorHAnsi" w:cstheme="majorHAnsi"/>
          <w:sz w:val="24"/>
          <w:szCs w:val="24"/>
        </w:rPr>
        <w:t xml:space="preserve"> experienced major financial </w:t>
      </w:r>
      <w:r w:rsidR="00A352C4" w:rsidRPr="00875570">
        <w:rPr>
          <w:rFonts w:asciiTheme="majorHAnsi" w:eastAsia="Times New Roman" w:hAnsiTheme="majorHAnsi" w:cstheme="majorHAnsi"/>
          <w:sz w:val="24"/>
          <w:szCs w:val="24"/>
        </w:rPr>
        <w:t xml:space="preserve">difficulties since the pandemic started. Its stock values have dropped by more than 80% in the span of 3 months. Furthermore, after the initial hit of COVID-19, the airline has not shown any signs of recovery in this aspect since then. Due to these 2 facts, the probability of the company resuming its activities </w:t>
      </w:r>
      <w:r w:rsidR="003E43FE" w:rsidRPr="00875570">
        <w:rPr>
          <w:rFonts w:asciiTheme="majorHAnsi" w:eastAsia="Times New Roman" w:hAnsiTheme="majorHAnsi" w:cstheme="majorHAnsi"/>
          <w:sz w:val="24"/>
          <w:szCs w:val="24"/>
        </w:rPr>
        <w:t>at</w:t>
      </w:r>
      <w:r w:rsidR="00A352C4" w:rsidRPr="00875570">
        <w:rPr>
          <w:rFonts w:asciiTheme="majorHAnsi" w:eastAsia="Times New Roman" w:hAnsiTheme="majorHAnsi" w:cstheme="majorHAnsi"/>
          <w:sz w:val="24"/>
          <w:szCs w:val="24"/>
        </w:rPr>
        <w:t xml:space="preserve"> the pre-crisis levels is small and the future financial performance of the company is likely to stay </w:t>
      </w:r>
      <w:r w:rsidR="003E43FE" w:rsidRPr="00875570">
        <w:rPr>
          <w:rFonts w:asciiTheme="majorHAnsi" w:eastAsia="Times New Roman" w:hAnsiTheme="majorHAnsi" w:cstheme="majorHAnsi"/>
          <w:sz w:val="24"/>
          <w:szCs w:val="24"/>
        </w:rPr>
        <w:t>at</w:t>
      </w:r>
      <w:r w:rsidR="00A352C4" w:rsidRPr="00875570">
        <w:rPr>
          <w:rFonts w:asciiTheme="majorHAnsi" w:eastAsia="Times New Roman" w:hAnsiTheme="majorHAnsi" w:cstheme="majorHAnsi"/>
          <w:sz w:val="24"/>
          <w:szCs w:val="24"/>
        </w:rPr>
        <w:t xml:space="preserve"> </w:t>
      </w:r>
      <w:r w:rsidR="003E43FE" w:rsidRPr="00875570">
        <w:rPr>
          <w:rFonts w:asciiTheme="majorHAnsi" w:eastAsia="Times New Roman" w:hAnsiTheme="majorHAnsi" w:cstheme="majorHAnsi"/>
          <w:sz w:val="24"/>
          <w:szCs w:val="24"/>
        </w:rPr>
        <w:t>a</w:t>
      </w:r>
      <w:r w:rsidR="00A352C4" w:rsidRPr="00875570">
        <w:rPr>
          <w:rFonts w:asciiTheme="majorHAnsi" w:eastAsia="Times New Roman" w:hAnsiTheme="majorHAnsi" w:cstheme="majorHAnsi"/>
          <w:sz w:val="24"/>
          <w:szCs w:val="24"/>
        </w:rPr>
        <w:t xml:space="preserve"> low level for several more years to come.</w:t>
      </w:r>
    </w:p>
    <w:p w14:paraId="0241EDB4" w14:textId="6B125307" w:rsidR="00A352C4" w:rsidRPr="00875570" w:rsidRDefault="00AA25F3">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American Airlines</w:t>
      </w:r>
    </w:p>
    <w:p w14:paraId="60A89FBA" w14:textId="100FCE2B" w:rsidR="00AA25F3" w:rsidRPr="00875570" w:rsidRDefault="00AA25F3" w:rsidP="00875570">
      <w:pPr>
        <w:spacing w:before="240" w:after="240" w:line="360" w:lineRule="auto"/>
        <w:jc w:val="both"/>
        <w:rPr>
          <w:rFonts w:asciiTheme="majorHAnsi" w:eastAsia="Times New Roman" w:hAnsiTheme="majorHAnsi" w:cstheme="majorHAnsi"/>
          <w:sz w:val="24"/>
          <w:szCs w:val="24"/>
        </w:rPr>
      </w:pPr>
      <w:r w:rsidRPr="00875570">
        <w:rPr>
          <w:rFonts w:asciiTheme="majorHAnsi" w:eastAsia="Times New Roman" w:hAnsiTheme="majorHAnsi" w:cstheme="majorHAnsi"/>
          <w:sz w:val="24"/>
          <w:szCs w:val="24"/>
        </w:rPr>
        <w:t xml:space="preserve">American Airlines is one of the major commercial airlines of the USA, and before the crisis </w:t>
      </w:r>
      <w:proofErr w:type="gramStart"/>
      <w:r w:rsidRPr="00875570">
        <w:rPr>
          <w:rFonts w:asciiTheme="majorHAnsi" w:eastAsia="Times New Roman" w:hAnsiTheme="majorHAnsi" w:cstheme="majorHAnsi"/>
          <w:sz w:val="24"/>
          <w:szCs w:val="24"/>
        </w:rPr>
        <w:t>was considered to be</w:t>
      </w:r>
      <w:proofErr w:type="gramEnd"/>
      <w:r w:rsidRPr="00875570">
        <w:rPr>
          <w:rFonts w:asciiTheme="majorHAnsi" w:eastAsia="Times New Roman" w:hAnsiTheme="majorHAnsi" w:cstheme="majorHAnsi"/>
          <w:sz w:val="24"/>
          <w:szCs w:val="24"/>
        </w:rPr>
        <w:t xml:space="preserve"> the biggest </w:t>
      </w:r>
      <w:r w:rsidR="003E43FE" w:rsidRPr="00875570">
        <w:rPr>
          <w:rFonts w:asciiTheme="majorHAnsi" w:eastAsia="Times New Roman" w:hAnsiTheme="majorHAnsi" w:cstheme="majorHAnsi"/>
          <w:sz w:val="24"/>
          <w:szCs w:val="24"/>
        </w:rPr>
        <w:t>airline</w:t>
      </w:r>
      <w:r w:rsidRPr="00875570">
        <w:rPr>
          <w:rFonts w:asciiTheme="majorHAnsi" w:eastAsia="Times New Roman" w:hAnsiTheme="majorHAnsi" w:cstheme="majorHAnsi"/>
          <w:sz w:val="24"/>
          <w:szCs w:val="24"/>
        </w:rPr>
        <w:t xml:space="preserve"> worldwide in regard to its fleet capacity and </w:t>
      </w:r>
      <w:r w:rsidR="003E43FE" w:rsidRPr="00875570">
        <w:rPr>
          <w:rFonts w:asciiTheme="majorHAnsi" w:eastAsia="Times New Roman" w:hAnsiTheme="majorHAnsi" w:cstheme="majorHAnsi"/>
          <w:sz w:val="24"/>
          <w:szCs w:val="24"/>
        </w:rPr>
        <w:t xml:space="preserve">the </w:t>
      </w:r>
      <w:r w:rsidRPr="00875570">
        <w:rPr>
          <w:rFonts w:asciiTheme="majorHAnsi" w:eastAsia="Times New Roman" w:hAnsiTheme="majorHAnsi" w:cstheme="majorHAnsi"/>
          <w:sz w:val="24"/>
          <w:szCs w:val="24"/>
        </w:rPr>
        <w:t>number of locations served. It exists on the market since 1930.</w:t>
      </w:r>
    </w:p>
    <w:p w14:paraId="33FC40CA" w14:textId="77777777" w:rsidR="00AA25F3" w:rsidRPr="00875570" w:rsidRDefault="00AA25F3">
      <w:pPr>
        <w:spacing w:line="360" w:lineRule="auto"/>
        <w:rPr>
          <w:rFonts w:asciiTheme="majorHAnsi" w:eastAsia="Times New Roman" w:hAnsiTheme="majorHAnsi" w:cstheme="majorHAnsi"/>
          <w:sz w:val="24"/>
          <w:szCs w:val="24"/>
        </w:rPr>
      </w:pPr>
    </w:p>
    <w:p w14:paraId="0759577E" w14:textId="6F4E460B" w:rsidR="00AA25F3" w:rsidRPr="00875570" w:rsidRDefault="00AA25F3">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lastRenderedPageBreak/>
        <w:drawing>
          <wp:inline distT="0" distB="0" distL="0" distR="0" wp14:anchorId="0F863F04" wp14:editId="7434EE1B">
            <wp:extent cx="5580000" cy="3348000"/>
            <wp:effectExtent l="0" t="0" r="1905" b="5080"/>
            <wp:docPr id="14" name="Диаграмма 14">
              <a:extLst xmlns:a="http://schemas.openxmlformats.org/drawingml/2006/main">
                <a:ext uri="{FF2B5EF4-FFF2-40B4-BE49-F238E27FC236}">
                  <a16:creationId xmlns:a16="http://schemas.microsoft.com/office/drawing/2014/main" id="{C3570055-23E2-9493-3211-FC97E6603EA7}"/>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28E20AD6" w14:textId="1DA3F5CC" w:rsidR="00AA25F3" w:rsidRPr="00875570" w:rsidRDefault="00634D8C" w:rsidP="00597D3A">
      <w:pPr>
        <w:spacing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b/>
        </w:rPr>
        <w:t>Figure</w:t>
      </w:r>
      <w:r w:rsidR="00597D3A" w:rsidRPr="00875570">
        <w:rPr>
          <w:rFonts w:asciiTheme="majorHAnsi" w:eastAsia="Times New Roman" w:hAnsiTheme="majorHAnsi" w:cstheme="majorHAnsi"/>
          <w:b/>
        </w:rPr>
        <w:t xml:space="preserve"> 14.</w:t>
      </w:r>
      <w:r w:rsidR="00597D3A" w:rsidRPr="00875570">
        <w:rPr>
          <w:rFonts w:asciiTheme="majorHAnsi" w:eastAsia="Times New Roman" w:hAnsiTheme="majorHAnsi" w:cstheme="majorHAnsi"/>
        </w:rPr>
        <w:t xml:space="preserve"> Stock prices for American Airlines. Source: Yahoo Finance and own calculations.</w:t>
      </w:r>
    </w:p>
    <w:p w14:paraId="10F11B54" w14:textId="3F705104" w:rsidR="00AA25F3" w:rsidRPr="00875570" w:rsidRDefault="00072B5F" w:rsidP="00875570">
      <w:pPr>
        <w:spacing w:before="240" w:after="240" w:line="360" w:lineRule="auto"/>
        <w:jc w:val="both"/>
        <w:rPr>
          <w:rFonts w:asciiTheme="majorHAnsi" w:eastAsia="Times New Roman" w:hAnsiTheme="majorHAnsi" w:cstheme="majorHAnsi"/>
          <w:sz w:val="24"/>
          <w:szCs w:val="24"/>
        </w:rPr>
      </w:pPr>
      <w:r w:rsidRPr="00875570">
        <w:rPr>
          <w:rFonts w:asciiTheme="majorHAnsi" w:eastAsia="Times New Roman" w:hAnsiTheme="majorHAnsi" w:cstheme="majorHAnsi"/>
          <w:sz w:val="24"/>
          <w:szCs w:val="24"/>
        </w:rPr>
        <w:t xml:space="preserve">From the graph above it is possible to notice, that the airline has been having some financial problems in the years even before the crisis since the growth rate of its stock price values between 2017 and 2019 has been on average negative. If analyze the </w:t>
      </w:r>
      <w:proofErr w:type="gramStart"/>
      <w:r w:rsidRPr="00875570">
        <w:rPr>
          <w:rFonts w:asciiTheme="majorHAnsi" w:eastAsia="Times New Roman" w:hAnsiTheme="majorHAnsi" w:cstheme="majorHAnsi"/>
          <w:sz w:val="24"/>
          <w:szCs w:val="24"/>
        </w:rPr>
        <w:t>time period</w:t>
      </w:r>
      <w:proofErr w:type="gramEnd"/>
      <w:r w:rsidRPr="00875570">
        <w:rPr>
          <w:rFonts w:asciiTheme="majorHAnsi" w:eastAsia="Times New Roman" w:hAnsiTheme="majorHAnsi" w:cstheme="majorHAnsi"/>
          <w:sz w:val="24"/>
          <w:szCs w:val="24"/>
        </w:rPr>
        <w:t xml:space="preserve"> after the pandemic started and to the current date, we can also mention that the situation with stock prices of America Airlines is rather similar to another US Airline – Delta Airlines. To be more specific, it experienced a significant drop in the first months, and while it started to recover relatively quickly in the same year, between 2021 and 2022, the trend related to the changes in the stock prices of the company on average has been also negative, potentially </w:t>
      </w:r>
      <w:proofErr w:type="spellStart"/>
      <w:r w:rsidR="003E43FE" w:rsidRPr="00875570">
        <w:rPr>
          <w:rFonts w:asciiTheme="majorHAnsi" w:eastAsia="Times New Roman" w:hAnsiTheme="majorHAnsi" w:cstheme="majorHAnsi"/>
          <w:sz w:val="24"/>
          <w:szCs w:val="24"/>
        </w:rPr>
        <w:t>signalling</w:t>
      </w:r>
      <w:proofErr w:type="spellEnd"/>
      <w:r w:rsidRPr="00875570">
        <w:rPr>
          <w:rFonts w:asciiTheme="majorHAnsi" w:eastAsia="Times New Roman" w:hAnsiTheme="majorHAnsi" w:cstheme="majorHAnsi"/>
          <w:sz w:val="24"/>
          <w:szCs w:val="24"/>
        </w:rPr>
        <w:t xml:space="preserve"> of the lingering effects the initial hit of the pandemic has on the airline.</w:t>
      </w:r>
    </w:p>
    <w:p w14:paraId="2C7CF5EB" w14:textId="7814340D" w:rsidR="00081342" w:rsidRPr="00875570" w:rsidRDefault="00081342" w:rsidP="00072B5F">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Japan Airlines</w:t>
      </w:r>
    </w:p>
    <w:p w14:paraId="3A1DE038" w14:textId="7C88187D" w:rsidR="00081342" w:rsidRPr="00875570" w:rsidRDefault="00F1408E" w:rsidP="00875570">
      <w:pPr>
        <w:spacing w:before="240" w:after="240" w:line="360" w:lineRule="auto"/>
        <w:jc w:val="both"/>
        <w:rPr>
          <w:rFonts w:asciiTheme="majorHAnsi" w:eastAsia="Times New Roman" w:hAnsiTheme="majorHAnsi" w:cstheme="majorHAnsi"/>
          <w:sz w:val="24"/>
          <w:szCs w:val="24"/>
        </w:rPr>
      </w:pPr>
      <w:r w:rsidRPr="00875570">
        <w:rPr>
          <w:rFonts w:asciiTheme="majorHAnsi" w:eastAsia="Times New Roman" w:hAnsiTheme="majorHAnsi" w:cstheme="majorHAnsi"/>
          <w:sz w:val="24"/>
          <w:szCs w:val="24"/>
        </w:rPr>
        <w:t>Japan Airlines is the flagman commercial airline in Japan, which conducts domestic and international flights to many countries in the world for several decades, with the exceptions of the ones located in Africa and South America.</w:t>
      </w:r>
    </w:p>
    <w:p w14:paraId="0992FC8F" w14:textId="0C206D79" w:rsidR="00072B5F" w:rsidRPr="00875570" w:rsidRDefault="00081342" w:rsidP="00072B5F">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lastRenderedPageBreak/>
        <w:drawing>
          <wp:inline distT="0" distB="0" distL="0" distR="0" wp14:anchorId="10B5E3C4" wp14:editId="184A7258">
            <wp:extent cx="5580000" cy="3348000"/>
            <wp:effectExtent l="0" t="0" r="1905" b="5080"/>
            <wp:docPr id="15" name="Диаграмма 15">
              <a:extLst xmlns:a="http://schemas.openxmlformats.org/drawingml/2006/main">
                <a:ext uri="{FF2B5EF4-FFF2-40B4-BE49-F238E27FC236}">
                  <a16:creationId xmlns:a16="http://schemas.microsoft.com/office/drawing/2014/main" id="{FAFE4ABE-15A6-ACFD-7E46-761B3F364ED6}"/>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3146A63" w14:textId="03C83DD1" w:rsidR="00F1408E" w:rsidRPr="00875570" w:rsidRDefault="00634D8C" w:rsidP="00597D3A">
      <w:pPr>
        <w:spacing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b/>
        </w:rPr>
        <w:t>Figure</w:t>
      </w:r>
      <w:r w:rsidR="00597D3A" w:rsidRPr="00875570">
        <w:rPr>
          <w:rFonts w:asciiTheme="majorHAnsi" w:eastAsia="Times New Roman" w:hAnsiTheme="majorHAnsi" w:cstheme="majorHAnsi"/>
          <w:b/>
        </w:rPr>
        <w:t xml:space="preserve"> 15.</w:t>
      </w:r>
      <w:r w:rsidR="00597D3A" w:rsidRPr="00875570">
        <w:rPr>
          <w:rFonts w:asciiTheme="majorHAnsi" w:eastAsia="Times New Roman" w:hAnsiTheme="majorHAnsi" w:cstheme="majorHAnsi"/>
        </w:rPr>
        <w:t xml:space="preserve"> Stock prices for Japan Airlines. Source: Yahoo Finance and own calculations.</w:t>
      </w:r>
    </w:p>
    <w:p w14:paraId="735DDEED" w14:textId="205990AF" w:rsidR="00F1408E" w:rsidRPr="00875570" w:rsidRDefault="00BB0126" w:rsidP="00875570">
      <w:pPr>
        <w:spacing w:before="240" w:after="240" w:line="360" w:lineRule="auto"/>
        <w:jc w:val="both"/>
        <w:rPr>
          <w:rFonts w:asciiTheme="majorHAnsi" w:eastAsia="Times New Roman" w:hAnsiTheme="majorHAnsi" w:cstheme="majorHAnsi"/>
          <w:sz w:val="24"/>
          <w:szCs w:val="24"/>
        </w:rPr>
      </w:pPr>
      <w:r w:rsidRPr="00875570">
        <w:rPr>
          <w:rFonts w:asciiTheme="majorHAnsi" w:eastAsia="Times New Roman" w:hAnsiTheme="majorHAnsi" w:cstheme="majorHAnsi"/>
          <w:sz w:val="24"/>
          <w:szCs w:val="24"/>
        </w:rPr>
        <w:t xml:space="preserve">Apart from the period between 2010 and the 2nd quarter of 2012, when the company temporarily stopped trading its stocks, the growth rates for its values have been positive on average, and according to the model, the company stock prices were expected to rise even </w:t>
      </w:r>
      <w:proofErr w:type="gramStart"/>
      <w:r w:rsidRPr="00875570">
        <w:rPr>
          <w:rFonts w:asciiTheme="majorHAnsi" w:eastAsia="Times New Roman" w:hAnsiTheme="majorHAnsi" w:cstheme="majorHAnsi"/>
          <w:sz w:val="24"/>
          <w:szCs w:val="24"/>
        </w:rPr>
        <w:t>further, if</w:t>
      </w:r>
      <w:proofErr w:type="gramEnd"/>
      <w:r w:rsidRPr="00875570">
        <w:rPr>
          <w:rFonts w:asciiTheme="majorHAnsi" w:eastAsia="Times New Roman" w:hAnsiTheme="majorHAnsi" w:cstheme="majorHAnsi"/>
          <w:sz w:val="24"/>
          <w:szCs w:val="24"/>
        </w:rPr>
        <w:t xml:space="preserve"> the world did not encounter the pandemic. However, after the start of COVID-19, the company’s stock prices have dropped by around 40% of their respective values from 2019. In the following months, we can notice, that the company was on the path to recovery, and even though Japan Airlines experienced another drop in its stock prices around 3rd quarter of 2021, the values have continued to steadily increase, demonstrating, that the airline is likely to return to pre-crisis levels in the future.</w:t>
      </w:r>
    </w:p>
    <w:p w14:paraId="271043A5" w14:textId="546C617C" w:rsidR="00AC5F8F" w:rsidRPr="00875570" w:rsidRDefault="00AC5F8F" w:rsidP="00965035">
      <w:pPr>
        <w:spacing w:line="360" w:lineRule="auto"/>
        <w:jc w:val="center"/>
        <w:rPr>
          <w:rFonts w:asciiTheme="majorHAnsi" w:eastAsia="Times New Roman" w:hAnsiTheme="majorHAnsi" w:cstheme="majorHAnsi"/>
          <w:b/>
          <w:bCs/>
          <w:i/>
          <w:iCs/>
          <w:sz w:val="26"/>
          <w:szCs w:val="26"/>
        </w:rPr>
      </w:pPr>
      <w:r w:rsidRPr="00875570">
        <w:rPr>
          <w:rFonts w:asciiTheme="majorHAnsi" w:eastAsia="Times New Roman" w:hAnsiTheme="majorHAnsi" w:cstheme="majorHAnsi"/>
          <w:b/>
          <w:bCs/>
          <w:i/>
          <w:iCs/>
          <w:sz w:val="26"/>
          <w:szCs w:val="26"/>
        </w:rPr>
        <w:t>Star Alliance</w:t>
      </w:r>
    </w:p>
    <w:p w14:paraId="09D94980" w14:textId="47FDDF0D" w:rsidR="00AC5F8F" w:rsidRPr="00875570" w:rsidRDefault="00AC5F8F" w:rsidP="00875570">
      <w:pPr>
        <w:spacing w:before="240" w:after="240" w:line="360" w:lineRule="auto"/>
        <w:jc w:val="both"/>
        <w:rPr>
          <w:rFonts w:asciiTheme="majorHAnsi" w:eastAsia="Times New Roman" w:hAnsiTheme="majorHAnsi" w:cstheme="majorHAnsi"/>
          <w:sz w:val="24"/>
          <w:szCs w:val="24"/>
        </w:rPr>
      </w:pPr>
      <w:r w:rsidRPr="00875570">
        <w:rPr>
          <w:rFonts w:asciiTheme="majorHAnsi" w:eastAsia="Times New Roman" w:hAnsiTheme="majorHAnsi" w:cstheme="majorHAnsi"/>
          <w:sz w:val="24"/>
          <w:szCs w:val="24"/>
        </w:rPr>
        <w:t xml:space="preserve">Star Alliance is the alliance which includes the airlines from group 3 in our sample. This is the oldest and at the same time the biggest existing alliance of the 3 major ones. It was established in 1997 with its headquarters located in Europe. The members of the alliance </w:t>
      </w:r>
      <w:r w:rsidRPr="00875570">
        <w:rPr>
          <w:rFonts w:asciiTheme="majorHAnsi" w:eastAsia="Times New Roman" w:hAnsiTheme="majorHAnsi" w:cstheme="majorHAnsi"/>
          <w:sz w:val="24"/>
          <w:szCs w:val="24"/>
        </w:rPr>
        <w:lastRenderedPageBreak/>
        <w:t xml:space="preserve">offer their clients air transportation services to airports from the regions of Europe, North and South America, Asia, </w:t>
      </w:r>
      <w:r w:rsidR="003E43FE" w:rsidRPr="00875570">
        <w:rPr>
          <w:rFonts w:asciiTheme="majorHAnsi" w:eastAsia="Times New Roman" w:hAnsiTheme="majorHAnsi" w:cstheme="majorHAnsi"/>
          <w:sz w:val="24"/>
          <w:szCs w:val="24"/>
        </w:rPr>
        <w:t>Australia,</w:t>
      </w:r>
      <w:r w:rsidRPr="00875570">
        <w:rPr>
          <w:rFonts w:asciiTheme="majorHAnsi" w:eastAsia="Times New Roman" w:hAnsiTheme="majorHAnsi" w:cstheme="majorHAnsi"/>
          <w:sz w:val="24"/>
          <w:szCs w:val="24"/>
        </w:rPr>
        <w:t xml:space="preserve"> and Africa. Prior to the pandemic, this alliance was responsible for 25% of commercial air traffic.</w:t>
      </w:r>
      <w:r w:rsidR="00D51C83" w:rsidRPr="00875570">
        <w:rPr>
          <w:rFonts w:asciiTheme="majorHAnsi" w:eastAsia="Times New Roman" w:hAnsiTheme="majorHAnsi" w:cstheme="majorHAnsi"/>
          <w:sz w:val="24"/>
          <w:szCs w:val="24"/>
        </w:rPr>
        <w:t xml:space="preserve"> Despite having 26 airline companies as members of the alliance, which is a larger number compared to SkyTeam or </w:t>
      </w:r>
      <w:proofErr w:type="spellStart"/>
      <w:r w:rsidR="00D51C83" w:rsidRPr="00875570">
        <w:rPr>
          <w:rFonts w:asciiTheme="majorHAnsi" w:eastAsia="Times New Roman" w:hAnsiTheme="majorHAnsi" w:cstheme="majorHAnsi"/>
          <w:sz w:val="24"/>
          <w:szCs w:val="24"/>
        </w:rPr>
        <w:t>Oneworld</w:t>
      </w:r>
      <w:proofErr w:type="spellEnd"/>
      <w:r w:rsidR="00D51C83" w:rsidRPr="00875570">
        <w:rPr>
          <w:rFonts w:asciiTheme="majorHAnsi" w:eastAsia="Times New Roman" w:hAnsiTheme="majorHAnsi" w:cstheme="majorHAnsi"/>
          <w:sz w:val="24"/>
          <w:szCs w:val="24"/>
        </w:rPr>
        <w:t xml:space="preserve"> Alliance, from the start of the pandemic, none of these airlines </w:t>
      </w:r>
      <w:r w:rsidR="003E43FE" w:rsidRPr="00875570">
        <w:rPr>
          <w:rFonts w:asciiTheme="majorHAnsi" w:eastAsia="Times New Roman" w:hAnsiTheme="majorHAnsi" w:cstheme="majorHAnsi"/>
          <w:sz w:val="24"/>
          <w:szCs w:val="24"/>
        </w:rPr>
        <w:t>has</w:t>
      </w:r>
      <w:r w:rsidR="00D51C83" w:rsidRPr="00875570">
        <w:rPr>
          <w:rFonts w:asciiTheme="majorHAnsi" w:eastAsia="Times New Roman" w:hAnsiTheme="majorHAnsi" w:cstheme="majorHAnsi"/>
          <w:sz w:val="24"/>
          <w:szCs w:val="24"/>
        </w:rPr>
        <w:t xml:space="preserve"> left the alliance due to bankruptcy or other reasons. The impact of COVID-19 on some of the members of the alliance from the sample will be examined in the section below.</w:t>
      </w:r>
    </w:p>
    <w:p w14:paraId="15FAF924" w14:textId="53E1C1BE" w:rsidR="0001357C" w:rsidRPr="00875570" w:rsidRDefault="007727A2" w:rsidP="00BB0126">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Turkish Airlines</w:t>
      </w:r>
    </w:p>
    <w:p w14:paraId="16D28705" w14:textId="184B56DB" w:rsidR="007727A2" w:rsidRPr="00875570" w:rsidRDefault="007727A2" w:rsidP="00875570">
      <w:pPr>
        <w:spacing w:before="240" w:after="240" w:line="360" w:lineRule="auto"/>
        <w:jc w:val="both"/>
        <w:rPr>
          <w:rFonts w:asciiTheme="majorHAnsi" w:eastAsia="Times New Roman" w:hAnsiTheme="majorHAnsi" w:cstheme="majorHAnsi"/>
          <w:sz w:val="24"/>
          <w:szCs w:val="24"/>
        </w:rPr>
      </w:pPr>
      <w:r w:rsidRPr="00875570">
        <w:rPr>
          <w:rFonts w:asciiTheme="majorHAnsi" w:eastAsia="Times New Roman" w:hAnsiTheme="majorHAnsi" w:cstheme="majorHAnsi"/>
          <w:sz w:val="24"/>
          <w:szCs w:val="24"/>
        </w:rPr>
        <w:t xml:space="preserve">Turkish Airlines is one of the key airlines of the Republic of Turkey. Established in 1933, it conducts air transportation on both domestic and international routes. While Turkey Airlines is not a budget airline, it has </w:t>
      </w:r>
      <w:r w:rsidR="003E43FE" w:rsidRPr="00875570">
        <w:rPr>
          <w:rFonts w:asciiTheme="majorHAnsi" w:eastAsia="Times New Roman" w:hAnsiTheme="majorHAnsi" w:cstheme="majorHAnsi"/>
          <w:sz w:val="24"/>
          <w:szCs w:val="24"/>
        </w:rPr>
        <w:t>become</w:t>
      </w:r>
      <w:r w:rsidRPr="00875570">
        <w:rPr>
          <w:rFonts w:asciiTheme="majorHAnsi" w:eastAsia="Times New Roman" w:hAnsiTheme="majorHAnsi" w:cstheme="majorHAnsi"/>
          <w:sz w:val="24"/>
          <w:szCs w:val="24"/>
        </w:rPr>
        <w:t xml:space="preserve"> quite famous for its customers by providing its services for </w:t>
      </w:r>
      <w:r w:rsidR="003E43FE" w:rsidRPr="00875570">
        <w:rPr>
          <w:rFonts w:asciiTheme="majorHAnsi" w:eastAsia="Times New Roman" w:hAnsiTheme="majorHAnsi" w:cstheme="majorHAnsi"/>
          <w:sz w:val="24"/>
          <w:szCs w:val="24"/>
        </w:rPr>
        <w:t>a</w:t>
      </w:r>
      <w:r w:rsidRPr="00875570">
        <w:rPr>
          <w:rFonts w:asciiTheme="majorHAnsi" w:eastAsia="Times New Roman" w:hAnsiTheme="majorHAnsi" w:cstheme="majorHAnsi"/>
          <w:sz w:val="24"/>
          <w:szCs w:val="24"/>
        </w:rPr>
        <w:t xml:space="preserve"> lower fee than its competitors.</w:t>
      </w:r>
    </w:p>
    <w:p w14:paraId="203A9B4B" w14:textId="3EC96335" w:rsidR="007727A2" w:rsidRPr="00875570" w:rsidRDefault="007727A2" w:rsidP="00BB0126">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drawing>
          <wp:inline distT="0" distB="0" distL="0" distR="0" wp14:anchorId="2746DDBE" wp14:editId="054DA39C">
            <wp:extent cx="5580000" cy="3348000"/>
            <wp:effectExtent l="0" t="0" r="1905" b="5080"/>
            <wp:docPr id="16" name="Диаграмма 16">
              <a:extLst xmlns:a="http://schemas.openxmlformats.org/drawingml/2006/main">
                <a:ext uri="{FF2B5EF4-FFF2-40B4-BE49-F238E27FC236}">
                  <a16:creationId xmlns:a16="http://schemas.microsoft.com/office/drawing/2014/main" id="{D14324F9-4A70-85BF-820B-4BF4103D7C07}"/>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4EEFAED6" w14:textId="546947F5" w:rsidR="007727A2" w:rsidRPr="00875570" w:rsidRDefault="00634D8C" w:rsidP="00597D3A">
      <w:pPr>
        <w:spacing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b/>
        </w:rPr>
        <w:t>Figure</w:t>
      </w:r>
      <w:r w:rsidR="00597D3A" w:rsidRPr="00875570">
        <w:rPr>
          <w:rFonts w:asciiTheme="majorHAnsi" w:eastAsia="Times New Roman" w:hAnsiTheme="majorHAnsi" w:cstheme="majorHAnsi"/>
          <w:b/>
        </w:rPr>
        <w:t xml:space="preserve"> 16.</w:t>
      </w:r>
      <w:r w:rsidR="00597D3A" w:rsidRPr="00875570">
        <w:rPr>
          <w:rFonts w:asciiTheme="majorHAnsi" w:eastAsia="Times New Roman" w:hAnsiTheme="majorHAnsi" w:cstheme="majorHAnsi"/>
        </w:rPr>
        <w:t xml:space="preserve"> Stock prices for Turkish Airlines. Source: Yahoo Finance and own calculations.</w:t>
      </w:r>
    </w:p>
    <w:p w14:paraId="65975BD1" w14:textId="5E483EB8" w:rsidR="007727A2" w:rsidRPr="00875570" w:rsidRDefault="007727A2" w:rsidP="00875570">
      <w:pPr>
        <w:spacing w:before="240" w:after="240" w:line="360" w:lineRule="auto"/>
        <w:jc w:val="both"/>
        <w:rPr>
          <w:rFonts w:asciiTheme="majorHAnsi" w:eastAsia="Times New Roman" w:hAnsiTheme="majorHAnsi" w:cstheme="majorHAnsi"/>
          <w:sz w:val="24"/>
          <w:szCs w:val="24"/>
        </w:rPr>
      </w:pPr>
      <w:r w:rsidRPr="00875570">
        <w:rPr>
          <w:rFonts w:asciiTheme="majorHAnsi" w:eastAsia="Times New Roman" w:hAnsiTheme="majorHAnsi" w:cstheme="majorHAnsi"/>
          <w:sz w:val="24"/>
          <w:szCs w:val="24"/>
        </w:rPr>
        <w:lastRenderedPageBreak/>
        <w:t xml:space="preserve">Analyzing the change </w:t>
      </w:r>
      <w:r w:rsidR="003E43FE" w:rsidRPr="00875570">
        <w:rPr>
          <w:rFonts w:asciiTheme="majorHAnsi" w:eastAsia="Times New Roman" w:hAnsiTheme="majorHAnsi" w:cstheme="majorHAnsi"/>
          <w:sz w:val="24"/>
          <w:szCs w:val="24"/>
        </w:rPr>
        <w:t>in</w:t>
      </w:r>
      <w:r w:rsidRPr="00875570">
        <w:rPr>
          <w:rFonts w:asciiTheme="majorHAnsi" w:eastAsia="Times New Roman" w:hAnsiTheme="majorHAnsi" w:cstheme="majorHAnsi"/>
          <w:sz w:val="24"/>
          <w:szCs w:val="24"/>
        </w:rPr>
        <w:t xml:space="preserve"> the stock prices of the company, it can be noted that while the company also suffered during the initial hit of the pandemic (the values dropped by around 30%), the airline managed to quickly start operating on only slightly reduced levels compared to its pre-crisis performance. Moreover, while it took Turkish Airlines a year longer than some other airlines from the sample, such as, for instance, China Airlines</w:t>
      </w:r>
      <w:r w:rsidR="007425B5" w:rsidRPr="00875570">
        <w:rPr>
          <w:rFonts w:asciiTheme="majorHAnsi" w:eastAsia="Times New Roman" w:hAnsiTheme="majorHAnsi" w:cstheme="majorHAnsi"/>
          <w:sz w:val="24"/>
          <w:szCs w:val="24"/>
        </w:rPr>
        <w:t xml:space="preserve"> or EVA Air, it has managed to outperform the prediction and</w:t>
      </w:r>
      <w:r w:rsidR="00DC0BF6" w:rsidRPr="00875570">
        <w:rPr>
          <w:rFonts w:asciiTheme="majorHAnsi" w:eastAsia="Times New Roman" w:hAnsiTheme="majorHAnsi" w:cstheme="majorHAnsi"/>
          <w:sz w:val="24"/>
          <w:szCs w:val="24"/>
        </w:rPr>
        <w:t>, furthermore,</w:t>
      </w:r>
      <w:r w:rsidR="007425B5" w:rsidRPr="00875570">
        <w:rPr>
          <w:rFonts w:asciiTheme="majorHAnsi" w:eastAsia="Times New Roman" w:hAnsiTheme="majorHAnsi" w:cstheme="majorHAnsi"/>
          <w:sz w:val="24"/>
          <w:szCs w:val="24"/>
        </w:rPr>
        <w:t xml:space="preserve"> increase its stock price values by around 5 times in 2022. Such outstanding performance in this regard is likely caused by the policy of the airline, when it started to actively provide cheap tickets for customers, when COVID-19 restrictions in the world were severely reduced (</w:t>
      </w:r>
      <w:proofErr w:type="gramStart"/>
      <w:r w:rsidR="007425B5" w:rsidRPr="00875570">
        <w:rPr>
          <w:rFonts w:asciiTheme="majorHAnsi" w:eastAsia="Times New Roman" w:hAnsiTheme="majorHAnsi" w:cstheme="majorHAnsi"/>
          <w:sz w:val="24"/>
          <w:szCs w:val="24"/>
        </w:rPr>
        <w:t>i.e.</w:t>
      </w:r>
      <w:proofErr w:type="gramEnd"/>
      <w:r w:rsidR="007425B5" w:rsidRPr="00875570">
        <w:rPr>
          <w:rFonts w:asciiTheme="majorHAnsi" w:eastAsia="Times New Roman" w:hAnsiTheme="majorHAnsi" w:cstheme="majorHAnsi"/>
          <w:sz w:val="24"/>
          <w:szCs w:val="24"/>
        </w:rPr>
        <w:t xml:space="preserve"> in 2022).</w:t>
      </w:r>
    </w:p>
    <w:p w14:paraId="11887A5B" w14:textId="0BAF8B1F" w:rsidR="007425B5" w:rsidRPr="00875570" w:rsidRDefault="007425B5" w:rsidP="00BB0126">
      <w:pPr>
        <w:spacing w:line="360" w:lineRule="auto"/>
        <w:rPr>
          <w:rFonts w:asciiTheme="majorHAnsi" w:eastAsia="Times New Roman" w:hAnsiTheme="majorHAnsi" w:cstheme="majorHAnsi"/>
          <w:b/>
          <w:bCs/>
          <w:sz w:val="24"/>
          <w:szCs w:val="24"/>
          <w:lang w:val="en-US"/>
        </w:rPr>
      </w:pPr>
      <w:r w:rsidRPr="00875570">
        <w:rPr>
          <w:rFonts w:asciiTheme="majorHAnsi" w:eastAsia="Times New Roman" w:hAnsiTheme="majorHAnsi" w:cstheme="majorHAnsi"/>
          <w:b/>
          <w:bCs/>
          <w:sz w:val="24"/>
          <w:szCs w:val="24"/>
          <w:lang w:val="en-US"/>
        </w:rPr>
        <w:t>Aegean Airlines</w:t>
      </w:r>
    </w:p>
    <w:p w14:paraId="6878DA0F" w14:textId="7DBF734D" w:rsidR="007425B5" w:rsidRPr="00875570" w:rsidRDefault="007425B5" w:rsidP="00875570">
      <w:pPr>
        <w:spacing w:before="240" w:after="240" w:line="360" w:lineRule="auto"/>
        <w:jc w:val="both"/>
        <w:rPr>
          <w:rFonts w:asciiTheme="majorHAnsi" w:eastAsia="Times New Roman" w:hAnsiTheme="majorHAnsi" w:cstheme="majorHAnsi"/>
          <w:sz w:val="24"/>
          <w:szCs w:val="24"/>
        </w:rPr>
      </w:pPr>
      <w:r w:rsidRPr="00875570">
        <w:rPr>
          <w:rFonts w:asciiTheme="majorHAnsi" w:eastAsia="Times New Roman" w:hAnsiTheme="majorHAnsi" w:cstheme="majorHAnsi"/>
          <w:sz w:val="24"/>
          <w:szCs w:val="24"/>
        </w:rPr>
        <w:t xml:space="preserve">Aegean </w:t>
      </w:r>
      <w:r w:rsidR="002532C5" w:rsidRPr="00875570">
        <w:rPr>
          <w:rFonts w:asciiTheme="majorHAnsi" w:eastAsia="Times New Roman" w:hAnsiTheme="majorHAnsi" w:cstheme="majorHAnsi"/>
          <w:sz w:val="24"/>
          <w:szCs w:val="24"/>
        </w:rPr>
        <w:t>A</w:t>
      </w:r>
      <w:r w:rsidRPr="00875570">
        <w:rPr>
          <w:rFonts w:asciiTheme="majorHAnsi" w:eastAsia="Times New Roman" w:hAnsiTheme="majorHAnsi" w:cstheme="majorHAnsi"/>
          <w:sz w:val="24"/>
          <w:szCs w:val="24"/>
        </w:rPr>
        <w:t>irlines is the airline company of Greece, established 3 decades ago. Initially</w:t>
      </w:r>
      <w:r w:rsidR="003E43FE" w:rsidRPr="00875570">
        <w:rPr>
          <w:rFonts w:asciiTheme="majorHAnsi" w:eastAsia="Times New Roman" w:hAnsiTheme="majorHAnsi" w:cstheme="majorHAnsi"/>
          <w:sz w:val="24"/>
          <w:szCs w:val="24"/>
        </w:rPr>
        <w:t>,</w:t>
      </w:r>
      <w:r w:rsidRPr="00875570">
        <w:rPr>
          <w:rFonts w:asciiTheme="majorHAnsi" w:eastAsia="Times New Roman" w:hAnsiTheme="majorHAnsi" w:cstheme="majorHAnsi"/>
          <w:sz w:val="24"/>
          <w:szCs w:val="24"/>
        </w:rPr>
        <w:t xml:space="preserve"> the company was operating only on domestic routes and only much later it started </w:t>
      </w:r>
      <w:r w:rsidR="003E43FE" w:rsidRPr="00875570">
        <w:rPr>
          <w:rFonts w:asciiTheme="majorHAnsi" w:eastAsia="Times New Roman" w:hAnsiTheme="majorHAnsi" w:cstheme="majorHAnsi"/>
          <w:sz w:val="24"/>
          <w:szCs w:val="24"/>
        </w:rPr>
        <w:t>conducting</w:t>
      </w:r>
      <w:r w:rsidRPr="00875570">
        <w:rPr>
          <w:rFonts w:asciiTheme="majorHAnsi" w:eastAsia="Times New Roman" w:hAnsiTheme="majorHAnsi" w:cstheme="majorHAnsi"/>
          <w:sz w:val="24"/>
          <w:szCs w:val="24"/>
        </w:rPr>
        <w:t xml:space="preserve"> international passenger </w:t>
      </w:r>
      <w:r w:rsidR="003E43FE" w:rsidRPr="00875570">
        <w:rPr>
          <w:rFonts w:asciiTheme="majorHAnsi" w:eastAsia="Times New Roman" w:hAnsiTheme="majorHAnsi" w:cstheme="majorHAnsi"/>
          <w:sz w:val="24"/>
          <w:szCs w:val="24"/>
        </w:rPr>
        <w:t>transfers</w:t>
      </w:r>
      <w:r w:rsidRPr="00875570">
        <w:rPr>
          <w:rFonts w:asciiTheme="majorHAnsi" w:eastAsia="Times New Roman" w:hAnsiTheme="majorHAnsi" w:cstheme="majorHAnsi"/>
          <w:sz w:val="24"/>
          <w:szCs w:val="24"/>
        </w:rPr>
        <w:t xml:space="preserve"> to and from Europe and </w:t>
      </w:r>
      <w:r w:rsidR="003E43FE" w:rsidRPr="00875570">
        <w:rPr>
          <w:rFonts w:asciiTheme="majorHAnsi" w:eastAsia="Times New Roman" w:hAnsiTheme="majorHAnsi" w:cstheme="majorHAnsi"/>
          <w:sz w:val="24"/>
          <w:szCs w:val="24"/>
        </w:rPr>
        <w:t xml:space="preserve">the </w:t>
      </w:r>
      <w:r w:rsidRPr="00875570">
        <w:rPr>
          <w:rFonts w:asciiTheme="majorHAnsi" w:eastAsia="Times New Roman" w:hAnsiTheme="majorHAnsi" w:cstheme="majorHAnsi"/>
          <w:sz w:val="24"/>
          <w:szCs w:val="24"/>
        </w:rPr>
        <w:t>Middle East.</w:t>
      </w:r>
    </w:p>
    <w:p w14:paraId="139B4204" w14:textId="387CAA12" w:rsidR="007425B5" w:rsidRPr="00875570" w:rsidRDefault="007425B5" w:rsidP="00BB0126">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drawing>
          <wp:inline distT="0" distB="0" distL="0" distR="0" wp14:anchorId="5189A582" wp14:editId="39114DC2">
            <wp:extent cx="5580000" cy="3348000"/>
            <wp:effectExtent l="0" t="0" r="1905" b="5080"/>
            <wp:docPr id="17" name="Диаграмма 17">
              <a:extLst xmlns:a="http://schemas.openxmlformats.org/drawingml/2006/main">
                <a:ext uri="{FF2B5EF4-FFF2-40B4-BE49-F238E27FC236}">
                  <a16:creationId xmlns:a16="http://schemas.microsoft.com/office/drawing/2014/main" id="{760DCCFF-1E97-B871-2170-AABF0C26CFC2}"/>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21954218" w14:textId="530C4356" w:rsidR="007425B5" w:rsidRPr="00875570" w:rsidRDefault="00634D8C" w:rsidP="00597D3A">
      <w:pPr>
        <w:spacing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b/>
        </w:rPr>
        <w:t>Figure</w:t>
      </w:r>
      <w:r w:rsidR="00597D3A" w:rsidRPr="00875570">
        <w:rPr>
          <w:rFonts w:asciiTheme="majorHAnsi" w:eastAsia="Times New Roman" w:hAnsiTheme="majorHAnsi" w:cstheme="majorHAnsi"/>
          <w:b/>
        </w:rPr>
        <w:t xml:space="preserve"> 17.</w:t>
      </w:r>
      <w:r w:rsidR="00597D3A" w:rsidRPr="00875570">
        <w:rPr>
          <w:rFonts w:asciiTheme="majorHAnsi" w:eastAsia="Times New Roman" w:hAnsiTheme="majorHAnsi" w:cstheme="majorHAnsi"/>
        </w:rPr>
        <w:t xml:space="preserve"> Stock prices for Aegean Airlines. Source: Yahoo Finance and own calculations.</w:t>
      </w:r>
    </w:p>
    <w:p w14:paraId="0596392E" w14:textId="586711DB" w:rsidR="000412B7" w:rsidRPr="00875570" w:rsidRDefault="002532C5" w:rsidP="00875570">
      <w:pPr>
        <w:spacing w:before="240" w:after="240" w:line="360" w:lineRule="auto"/>
        <w:jc w:val="both"/>
        <w:rPr>
          <w:rFonts w:asciiTheme="majorHAnsi" w:eastAsia="Times New Roman" w:hAnsiTheme="majorHAnsi" w:cstheme="majorHAnsi"/>
          <w:sz w:val="24"/>
          <w:szCs w:val="24"/>
        </w:rPr>
      </w:pPr>
      <w:r w:rsidRPr="00875570">
        <w:rPr>
          <w:rFonts w:asciiTheme="majorHAnsi" w:eastAsia="Times New Roman" w:hAnsiTheme="majorHAnsi" w:cstheme="majorHAnsi"/>
          <w:sz w:val="24"/>
          <w:szCs w:val="24"/>
        </w:rPr>
        <w:lastRenderedPageBreak/>
        <w:t>For Aegean</w:t>
      </w:r>
      <w:r w:rsidR="007425B5" w:rsidRPr="00875570">
        <w:rPr>
          <w:rFonts w:asciiTheme="majorHAnsi" w:eastAsia="Times New Roman" w:hAnsiTheme="majorHAnsi" w:cstheme="majorHAnsi"/>
          <w:sz w:val="24"/>
          <w:szCs w:val="24"/>
        </w:rPr>
        <w:t xml:space="preserve"> </w:t>
      </w:r>
      <w:r w:rsidRPr="00875570">
        <w:rPr>
          <w:rFonts w:asciiTheme="majorHAnsi" w:eastAsia="Times New Roman" w:hAnsiTheme="majorHAnsi" w:cstheme="majorHAnsi"/>
          <w:sz w:val="24"/>
          <w:szCs w:val="24"/>
        </w:rPr>
        <w:t xml:space="preserve">Airlines the model predicted </w:t>
      </w:r>
      <w:proofErr w:type="gramStart"/>
      <w:r w:rsidR="003E43FE" w:rsidRPr="00875570">
        <w:rPr>
          <w:rFonts w:asciiTheme="majorHAnsi" w:eastAsia="Times New Roman" w:hAnsiTheme="majorHAnsi" w:cstheme="majorHAnsi"/>
          <w:sz w:val="24"/>
          <w:szCs w:val="24"/>
        </w:rPr>
        <w:t xml:space="preserve">a </w:t>
      </w:r>
      <w:r w:rsidRPr="00875570">
        <w:rPr>
          <w:rFonts w:asciiTheme="majorHAnsi" w:eastAsia="Times New Roman" w:hAnsiTheme="majorHAnsi" w:cstheme="majorHAnsi"/>
          <w:sz w:val="24"/>
          <w:szCs w:val="24"/>
        </w:rPr>
        <w:t>positive growth</w:t>
      </w:r>
      <w:proofErr w:type="gramEnd"/>
      <w:r w:rsidRPr="00875570">
        <w:rPr>
          <w:rFonts w:asciiTheme="majorHAnsi" w:eastAsia="Times New Roman" w:hAnsiTheme="majorHAnsi" w:cstheme="majorHAnsi"/>
          <w:sz w:val="24"/>
          <w:szCs w:val="24"/>
        </w:rPr>
        <w:t xml:space="preserve"> rate for its stock prices for the years after 2019 (in no COVID-19 scenario), however, as it can be determined from the graph, the pandemic has caused severe damage to the airline. Compared to other airlines, Aegean Airlines has experienced 2 major value drops: 1st around March 2020, while the second happened a month later in the 2nd quarter of 2020. After this period the company stock prices started a quick return to </w:t>
      </w:r>
      <w:r w:rsidR="003A553D" w:rsidRPr="00875570">
        <w:rPr>
          <w:rFonts w:asciiTheme="majorHAnsi" w:eastAsia="Times New Roman" w:hAnsiTheme="majorHAnsi" w:cstheme="majorHAnsi"/>
          <w:sz w:val="24"/>
          <w:szCs w:val="24"/>
        </w:rPr>
        <w:t>their</w:t>
      </w:r>
      <w:r w:rsidRPr="00875570">
        <w:rPr>
          <w:rFonts w:asciiTheme="majorHAnsi" w:eastAsia="Times New Roman" w:hAnsiTheme="majorHAnsi" w:cstheme="majorHAnsi"/>
          <w:sz w:val="24"/>
          <w:szCs w:val="24"/>
        </w:rPr>
        <w:t xml:space="preserve"> pre-crisis levels, but such </w:t>
      </w:r>
      <w:r w:rsidR="003A553D" w:rsidRPr="00875570">
        <w:rPr>
          <w:rFonts w:asciiTheme="majorHAnsi" w:eastAsia="Times New Roman" w:hAnsiTheme="majorHAnsi" w:cstheme="majorHAnsi"/>
          <w:sz w:val="24"/>
          <w:szCs w:val="24"/>
        </w:rPr>
        <w:t xml:space="preserve">a </w:t>
      </w:r>
      <w:r w:rsidRPr="00875570">
        <w:rPr>
          <w:rFonts w:asciiTheme="majorHAnsi" w:eastAsia="Times New Roman" w:hAnsiTheme="majorHAnsi" w:cstheme="majorHAnsi"/>
          <w:sz w:val="24"/>
          <w:szCs w:val="24"/>
        </w:rPr>
        <w:t xml:space="preserve">trend stopped between </w:t>
      </w:r>
      <w:r w:rsidR="003A553D" w:rsidRPr="00875570">
        <w:rPr>
          <w:rFonts w:asciiTheme="majorHAnsi" w:eastAsia="Times New Roman" w:hAnsiTheme="majorHAnsi" w:cstheme="majorHAnsi"/>
          <w:sz w:val="24"/>
          <w:szCs w:val="24"/>
        </w:rPr>
        <w:t xml:space="preserve">the </w:t>
      </w:r>
      <w:r w:rsidRPr="00875570">
        <w:rPr>
          <w:rFonts w:asciiTheme="majorHAnsi" w:eastAsia="Times New Roman" w:hAnsiTheme="majorHAnsi" w:cstheme="majorHAnsi"/>
          <w:sz w:val="24"/>
          <w:szCs w:val="24"/>
        </w:rPr>
        <w:t>2nd and 3rd quarter of the year 2021</w:t>
      </w:r>
      <w:r w:rsidR="00473E03" w:rsidRPr="00875570">
        <w:rPr>
          <w:rFonts w:asciiTheme="majorHAnsi" w:eastAsia="Times New Roman" w:hAnsiTheme="majorHAnsi" w:cstheme="majorHAnsi"/>
          <w:sz w:val="24"/>
          <w:szCs w:val="24"/>
        </w:rPr>
        <w:t xml:space="preserve"> and prices remained on average unchanged till the current date</w:t>
      </w:r>
      <w:r w:rsidRPr="00875570">
        <w:rPr>
          <w:rFonts w:asciiTheme="majorHAnsi" w:eastAsia="Times New Roman" w:hAnsiTheme="majorHAnsi" w:cstheme="majorHAnsi"/>
          <w:sz w:val="24"/>
          <w:szCs w:val="24"/>
        </w:rPr>
        <w:t>. Due to this</w:t>
      </w:r>
      <w:r w:rsidR="003A553D" w:rsidRPr="00875570">
        <w:rPr>
          <w:rFonts w:asciiTheme="majorHAnsi" w:eastAsia="Times New Roman" w:hAnsiTheme="majorHAnsi" w:cstheme="majorHAnsi"/>
          <w:sz w:val="24"/>
          <w:szCs w:val="24"/>
        </w:rPr>
        <w:t>,</w:t>
      </w:r>
      <w:r w:rsidRPr="00875570">
        <w:rPr>
          <w:rFonts w:asciiTheme="majorHAnsi" w:eastAsia="Times New Roman" w:hAnsiTheme="majorHAnsi" w:cstheme="majorHAnsi"/>
          <w:sz w:val="24"/>
          <w:szCs w:val="24"/>
        </w:rPr>
        <w:t xml:space="preserve"> we can assume, that for the company </w:t>
      </w:r>
      <w:r w:rsidR="003A553D" w:rsidRPr="00875570">
        <w:rPr>
          <w:rFonts w:asciiTheme="majorHAnsi" w:eastAsia="Times New Roman" w:hAnsiTheme="majorHAnsi" w:cstheme="majorHAnsi"/>
          <w:sz w:val="24"/>
          <w:szCs w:val="24"/>
        </w:rPr>
        <w:t>to achieve</w:t>
      </w:r>
      <w:r w:rsidRPr="00875570">
        <w:rPr>
          <w:rFonts w:asciiTheme="majorHAnsi" w:eastAsia="Times New Roman" w:hAnsiTheme="majorHAnsi" w:cstheme="majorHAnsi"/>
          <w:sz w:val="24"/>
          <w:szCs w:val="24"/>
        </w:rPr>
        <w:t xml:space="preserve"> the same performance</w:t>
      </w:r>
      <w:r w:rsidR="00473E03" w:rsidRPr="00875570">
        <w:rPr>
          <w:rFonts w:asciiTheme="majorHAnsi" w:eastAsia="Times New Roman" w:hAnsiTheme="majorHAnsi" w:cstheme="majorHAnsi"/>
          <w:sz w:val="24"/>
          <w:szCs w:val="24"/>
        </w:rPr>
        <w:t xml:space="preserve"> in this regard</w:t>
      </w:r>
      <w:r w:rsidRPr="00875570">
        <w:rPr>
          <w:rFonts w:asciiTheme="majorHAnsi" w:eastAsia="Times New Roman" w:hAnsiTheme="majorHAnsi" w:cstheme="majorHAnsi"/>
          <w:sz w:val="24"/>
          <w:szCs w:val="24"/>
        </w:rPr>
        <w:t xml:space="preserve"> as in the year 2019</w:t>
      </w:r>
      <w:r w:rsidR="00473E03" w:rsidRPr="00875570">
        <w:rPr>
          <w:rFonts w:asciiTheme="majorHAnsi" w:eastAsia="Times New Roman" w:hAnsiTheme="majorHAnsi" w:cstheme="majorHAnsi"/>
          <w:sz w:val="24"/>
          <w:szCs w:val="24"/>
        </w:rPr>
        <w:t xml:space="preserve"> will take at least several more years.</w:t>
      </w:r>
    </w:p>
    <w:p w14:paraId="2DEA71A1" w14:textId="7E3D0282" w:rsidR="00473E03" w:rsidRPr="00875570" w:rsidRDefault="00473E03" w:rsidP="00BB0126">
      <w:pPr>
        <w:spacing w:line="360" w:lineRule="auto"/>
        <w:rPr>
          <w:rFonts w:asciiTheme="majorHAnsi" w:eastAsia="Times New Roman" w:hAnsiTheme="majorHAnsi" w:cstheme="majorHAnsi"/>
          <w:b/>
          <w:bCs/>
          <w:sz w:val="24"/>
          <w:szCs w:val="24"/>
          <w:lang w:val="en-US"/>
        </w:rPr>
      </w:pPr>
      <w:r w:rsidRPr="00875570">
        <w:rPr>
          <w:rFonts w:asciiTheme="majorHAnsi" w:eastAsia="Times New Roman" w:hAnsiTheme="majorHAnsi" w:cstheme="majorHAnsi"/>
          <w:b/>
          <w:bCs/>
          <w:sz w:val="24"/>
          <w:szCs w:val="24"/>
          <w:lang w:val="en-US"/>
        </w:rPr>
        <w:t>Singapore Airlines</w:t>
      </w:r>
    </w:p>
    <w:p w14:paraId="7DEA229A" w14:textId="4A0F3973" w:rsidR="00473E03" w:rsidRPr="00875570" w:rsidRDefault="00473E03" w:rsidP="00875570">
      <w:pPr>
        <w:spacing w:before="240" w:after="240" w:line="360" w:lineRule="auto"/>
        <w:jc w:val="both"/>
        <w:rPr>
          <w:rFonts w:asciiTheme="majorHAnsi" w:eastAsia="Times New Roman" w:hAnsiTheme="majorHAnsi" w:cstheme="majorHAnsi"/>
          <w:sz w:val="24"/>
          <w:szCs w:val="24"/>
        </w:rPr>
      </w:pPr>
      <w:r w:rsidRPr="00875570">
        <w:rPr>
          <w:rFonts w:asciiTheme="majorHAnsi" w:eastAsia="Times New Roman" w:hAnsiTheme="majorHAnsi" w:cstheme="majorHAnsi"/>
          <w:sz w:val="24"/>
          <w:szCs w:val="24"/>
        </w:rPr>
        <w:t xml:space="preserve">Singapore Airlines is a commercial airline, which focuses its business model </w:t>
      </w:r>
      <w:r w:rsidR="003A553D" w:rsidRPr="00875570">
        <w:rPr>
          <w:rFonts w:asciiTheme="majorHAnsi" w:eastAsia="Times New Roman" w:hAnsiTheme="majorHAnsi" w:cstheme="majorHAnsi"/>
          <w:sz w:val="24"/>
          <w:szCs w:val="24"/>
        </w:rPr>
        <w:t>on</w:t>
      </w:r>
      <w:r w:rsidRPr="00875570">
        <w:rPr>
          <w:rFonts w:asciiTheme="majorHAnsi" w:eastAsia="Times New Roman" w:hAnsiTheme="majorHAnsi" w:cstheme="majorHAnsi"/>
          <w:sz w:val="24"/>
          <w:szCs w:val="24"/>
        </w:rPr>
        <w:t xml:space="preserve"> providing high-quality air transportation services to </w:t>
      </w:r>
      <w:r w:rsidR="003A553D" w:rsidRPr="00875570">
        <w:rPr>
          <w:rFonts w:asciiTheme="majorHAnsi" w:eastAsia="Times New Roman" w:hAnsiTheme="majorHAnsi" w:cstheme="majorHAnsi"/>
          <w:sz w:val="24"/>
          <w:szCs w:val="24"/>
        </w:rPr>
        <w:t>its</w:t>
      </w:r>
      <w:r w:rsidRPr="00875570">
        <w:rPr>
          <w:rFonts w:asciiTheme="majorHAnsi" w:eastAsia="Times New Roman" w:hAnsiTheme="majorHAnsi" w:cstheme="majorHAnsi"/>
          <w:sz w:val="24"/>
          <w:szCs w:val="24"/>
        </w:rPr>
        <w:t xml:space="preserve"> customers for </w:t>
      </w:r>
      <w:r w:rsidR="00B17101" w:rsidRPr="00875570">
        <w:rPr>
          <w:rFonts w:asciiTheme="majorHAnsi" w:eastAsia="Times New Roman" w:hAnsiTheme="majorHAnsi" w:cstheme="majorHAnsi"/>
          <w:sz w:val="24"/>
          <w:szCs w:val="24"/>
        </w:rPr>
        <w:t xml:space="preserve">higher fees, than the other airlines on the market. </w:t>
      </w:r>
      <w:r w:rsidRPr="00875570">
        <w:rPr>
          <w:rFonts w:asciiTheme="majorHAnsi" w:eastAsia="Times New Roman" w:hAnsiTheme="majorHAnsi" w:cstheme="majorHAnsi"/>
          <w:sz w:val="24"/>
          <w:szCs w:val="24"/>
        </w:rPr>
        <w:t xml:space="preserve">It was created in the year </w:t>
      </w:r>
      <w:r w:rsidR="00B17101" w:rsidRPr="00875570">
        <w:rPr>
          <w:rFonts w:asciiTheme="majorHAnsi" w:eastAsia="Times New Roman" w:hAnsiTheme="majorHAnsi" w:cstheme="majorHAnsi"/>
          <w:sz w:val="24"/>
          <w:szCs w:val="24"/>
        </w:rPr>
        <w:t>1947, and nowadays it conducts flights on both domestic and international routes.</w:t>
      </w:r>
    </w:p>
    <w:p w14:paraId="6723046A" w14:textId="53F0091D" w:rsidR="00473E03" w:rsidRPr="00875570" w:rsidRDefault="00473E03" w:rsidP="00BB0126">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drawing>
          <wp:inline distT="0" distB="0" distL="0" distR="0" wp14:anchorId="3A5F2262" wp14:editId="2C4B468F">
            <wp:extent cx="5580000" cy="3348000"/>
            <wp:effectExtent l="0" t="0" r="1905" b="5080"/>
            <wp:docPr id="18" name="Диаграмма 18">
              <a:extLst xmlns:a="http://schemas.openxmlformats.org/drawingml/2006/main">
                <a:ext uri="{FF2B5EF4-FFF2-40B4-BE49-F238E27FC236}">
                  <a16:creationId xmlns:a16="http://schemas.microsoft.com/office/drawing/2014/main" id="{EA576223-86A9-0CF2-AA6A-B8BDC3715EF2}"/>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4A42ADF8" w14:textId="03F1226B" w:rsidR="00B17101" w:rsidRPr="00875570" w:rsidRDefault="00634D8C" w:rsidP="00A51AF3">
      <w:pPr>
        <w:keepNext/>
        <w:widowControl w:val="0"/>
        <w:spacing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b/>
        </w:rPr>
        <w:lastRenderedPageBreak/>
        <w:t>Figure</w:t>
      </w:r>
      <w:r w:rsidR="00597D3A" w:rsidRPr="00875570">
        <w:rPr>
          <w:rFonts w:asciiTheme="majorHAnsi" w:eastAsia="Times New Roman" w:hAnsiTheme="majorHAnsi" w:cstheme="majorHAnsi"/>
          <w:b/>
        </w:rPr>
        <w:t xml:space="preserve"> 18.</w:t>
      </w:r>
      <w:r w:rsidR="00597D3A" w:rsidRPr="00875570">
        <w:rPr>
          <w:rFonts w:asciiTheme="majorHAnsi" w:eastAsia="Times New Roman" w:hAnsiTheme="majorHAnsi" w:cstheme="majorHAnsi"/>
        </w:rPr>
        <w:t xml:space="preserve"> Stock prices for Singapore Airlines. Source: Yahoo Finance and own calculations.</w:t>
      </w:r>
    </w:p>
    <w:p w14:paraId="01E6A543" w14:textId="6BB83223" w:rsidR="00B17101" w:rsidRPr="00F3634B" w:rsidRDefault="00B17101" w:rsidP="00F3634B">
      <w:pPr>
        <w:spacing w:before="240" w:after="240" w:line="360" w:lineRule="auto"/>
        <w:jc w:val="both"/>
        <w:rPr>
          <w:rFonts w:asciiTheme="majorHAnsi" w:eastAsia="Times New Roman" w:hAnsiTheme="majorHAnsi" w:cstheme="majorHAnsi"/>
          <w:sz w:val="24"/>
          <w:szCs w:val="24"/>
        </w:rPr>
      </w:pPr>
      <w:r w:rsidRPr="00F3634B">
        <w:rPr>
          <w:rFonts w:asciiTheme="majorHAnsi" w:eastAsia="Times New Roman" w:hAnsiTheme="majorHAnsi" w:cstheme="majorHAnsi"/>
          <w:sz w:val="24"/>
          <w:szCs w:val="24"/>
        </w:rPr>
        <w:t xml:space="preserve">According to the received data, the stock prices of this airline, based on past performance, were expected to </w:t>
      </w:r>
      <w:r w:rsidR="003A553D" w:rsidRPr="00F3634B">
        <w:rPr>
          <w:rFonts w:asciiTheme="majorHAnsi" w:eastAsia="Times New Roman" w:hAnsiTheme="majorHAnsi" w:cstheme="majorHAnsi"/>
          <w:sz w:val="24"/>
          <w:szCs w:val="24"/>
        </w:rPr>
        <w:t xml:space="preserve">be </w:t>
      </w:r>
      <w:r w:rsidRPr="00F3634B">
        <w:rPr>
          <w:rFonts w:asciiTheme="majorHAnsi" w:eastAsia="Times New Roman" w:hAnsiTheme="majorHAnsi" w:cstheme="majorHAnsi"/>
          <w:sz w:val="24"/>
          <w:szCs w:val="24"/>
        </w:rPr>
        <w:t xml:space="preserve">relatively stable, with </w:t>
      </w:r>
      <w:r w:rsidR="003A553D" w:rsidRPr="00F3634B">
        <w:rPr>
          <w:rFonts w:asciiTheme="majorHAnsi" w:eastAsia="Times New Roman" w:hAnsiTheme="majorHAnsi" w:cstheme="majorHAnsi"/>
          <w:sz w:val="24"/>
          <w:szCs w:val="24"/>
        </w:rPr>
        <w:t>a</w:t>
      </w:r>
      <w:r w:rsidRPr="00F3634B">
        <w:rPr>
          <w:rFonts w:asciiTheme="majorHAnsi" w:eastAsia="Times New Roman" w:hAnsiTheme="majorHAnsi" w:cstheme="majorHAnsi"/>
          <w:sz w:val="24"/>
          <w:szCs w:val="24"/>
        </w:rPr>
        <w:t xml:space="preserve"> slight increase </w:t>
      </w:r>
      <w:r w:rsidR="003A553D" w:rsidRPr="00F3634B">
        <w:rPr>
          <w:rFonts w:asciiTheme="majorHAnsi" w:eastAsia="Times New Roman" w:hAnsiTheme="majorHAnsi" w:cstheme="majorHAnsi"/>
          <w:sz w:val="24"/>
          <w:szCs w:val="24"/>
        </w:rPr>
        <w:t>at</w:t>
      </w:r>
      <w:r w:rsidRPr="00F3634B">
        <w:rPr>
          <w:rFonts w:asciiTheme="majorHAnsi" w:eastAsia="Times New Roman" w:hAnsiTheme="majorHAnsi" w:cstheme="majorHAnsi"/>
          <w:sz w:val="24"/>
          <w:szCs w:val="24"/>
        </w:rPr>
        <w:t xml:space="preserve"> the beginning of 2020. Due to the impact of COVID-19, the company lost 60% of its stock price value by June 2020. After that the company managed to slightly recover, by the 2nd quarter of 2021, however, since the company stock price has not risen since that moment, it can be assumed, that the impact of the pandemic was </w:t>
      </w:r>
      <w:r w:rsidR="003A553D" w:rsidRPr="00F3634B">
        <w:rPr>
          <w:rFonts w:asciiTheme="majorHAnsi" w:eastAsia="Times New Roman" w:hAnsiTheme="majorHAnsi" w:cstheme="majorHAnsi"/>
          <w:sz w:val="24"/>
          <w:szCs w:val="24"/>
        </w:rPr>
        <w:t>too</w:t>
      </w:r>
      <w:r w:rsidRPr="00F3634B">
        <w:rPr>
          <w:rFonts w:asciiTheme="majorHAnsi" w:eastAsia="Times New Roman" w:hAnsiTheme="majorHAnsi" w:cstheme="majorHAnsi"/>
          <w:sz w:val="24"/>
          <w:szCs w:val="24"/>
        </w:rPr>
        <w:t xml:space="preserve"> significant for this airline, and thus, the probability of returning to pre-crisis levels quickly is rather low.</w:t>
      </w:r>
    </w:p>
    <w:p w14:paraId="63D3915B" w14:textId="6A7EF4D4" w:rsidR="00B17101" w:rsidRPr="00875570" w:rsidRDefault="00ED6437" w:rsidP="00BB0126">
      <w:pPr>
        <w:spacing w:line="360" w:lineRule="auto"/>
        <w:rPr>
          <w:rFonts w:asciiTheme="majorHAnsi" w:eastAsia="Times New Roman" w:hAnsiTheme="majorHAnsi" w:cstheme="majorHAnsi"/>
          <w:b/>
          <w:bCs/>
          <w:sz w:val="24"/>
          <w:szCs w:val="24"/>
          <w:lang w:val="en-US"/>
        </w:rPr>
      </w:pPr>
      <w:r w:rsidRPr="00875570">
        <w:rPr>
          <w:rFonts w:asciiTheme="majorHAnsi" w:eastAsia="Times New Roman" w:hAnsiTheme="majorHAnsi" w:cstheme="majorHAnsi"/>
          <w:b/>
          <w:bCs/>
          <w:sz w:val="24"/>
          <w:szCs w:val="24"/>
          <w:lang w:val="en-US"/>
        </w:rPr>
        <w:t>Copa Airlines</w:t>
      </w:r>
    </w:p>
    <w:p w14:paraId="2383560A" w14:textId="05B7B82B" w:rsidR="00ED6437" w:rsidRPr="00F3634B" w:rsidRDefault="00ED6437" w:rsidP="00F3634B">
      <w:pPr>
        <w:spacing w:before="240" w:after="240" w:line="360" w:lineRule="auto"/>
        <w:jc w:val="both"/>
        <w:rPr>
          <w:rFonts w:asciiTheme="majorHAnsi" w:eastAsia="Times New Roman" w:hAnsiTheme="majorHAnsi" w:cstheme="majorHAnsi"/>
          <w:sz w:val="24"/>
          <w:szCs w:val="24"/>
        </w:rPr>
      </w:pPr>
      <w:proofErr w:type="spellStart"/>
      <w:r w:rsidRPr="00F3634B">
        <w:rPr>
          <w:rFonts w:asciiTheme="majorHAnsi" w:eastAsia="Times New Roman" w:hAnsiTheme="majorHAnsi" w:cstheme="majorHAnsi"/>
          <w:sz w:val="24"/>
          <w:szCs w:val="24"/>
        </w:rPr>
        <w:t>Compañía</w:t>
      </w:r>
      <w:proofErr w:type="spellEnd"/>
      <w:r w:rsidRPr="00F3634B">
        <w:rPr>
          <w:rFonts w:asciiTheme="majorHAnsi" w:eastAsia="Times New Roman" w:hAnsiTheme="majorHAnsi" w:cstheme="majorHAnsi"/>
          <w:sz w:val="24"/>
          <w:szCs w:val="24"/>
        </w:rPr>
        <w:t xml:space="preserve"> </w:t>
      </w:r>
      <w:proofErr w:type="spellStart"/>
      <w:r w:rsidRPr="00F3634B">
        <w:rPr>
          <w:rFonts w:asciiTheme="majorHAnsi" w:eastAsia="Times New Roman" w:hAnsiTheme="majorHAnsi" w:cstheme="majorHAnsi"/>
          <w:sz w:val="24"/>
          <w:szCs w:val="24"/>
        </w:rPr>
        <w:t>Panameña</w:t>
      </w:r>
      <w:proofErr w:type="spellEnd"/>
      <w:r w:rsidRPr="00F3634B">
        <w:rPr>
          <w:rFonts w:asciiTheme="majorHAnsi" w:eastAsia="Times New Roman" w:hAnsiTheme="majorHAnsi" w:cstheme="majorHAnsi"/>
          <w:sz w:val="24"/>
          <w:szCs w:val="24"/>
        </w:rPr>
        <w:t xml:space="preserve"> de </w:t>
      </w:r>
      <w:proofErr w:type="spellStart"/>
      <w:r w:rsidRPr="00F3634B">
        <w:rPr>
          <w:rFonts w:asciiTheme="majorHAnsi" w:eastAsia="Times New Roman" w:hAnsiTheme="majorHAnsi" w:cstheme="majorHAnsi"/>
          <w:sz w:val="24"/>
          <w:szCs w:val="24"/>
        </w:rPr>
        <w:t>Aviación</w:t>
      </w:r>
      <w:proofErr w:type="spellEnd"/>
      <w:r w:rsidRPr="00F3634B">
        <w:rPr>
          <w:rFonts w:asciiTheme="majorHAnsi" w:eastAsia="Times New Roman" w:hAnsiTheme="majorHAnsi" w:cstheme="majorHAnsi"/>
          <w:sz w:val="24"/>
          <w:szCs w:val="24"/>
        </w:rPr>
        <w:t xml:space="preserve">, or Copa Airlines is a commercial airline based in Panama, which has operated on the market since 1947. The company acts as an air passenger carrier in North, South and Central America and </w:t>
      </w:r>
      <w:r w:rsidR="003A553D" w:rsidRPr="00F3634B">
        <w:rPr>
          <w:rFonts w:asciiTheme="majorHAnsi" w:eastAsia="Times New Roman" w:hAnsiTheme="majorHAnsi" w:cstheme="majorHAnsi"/>
          <w:sz w:val="24"/>
          <w:szCs w:val="24"/>
        </w:rPr>
        <w:t xml:space="preserve">the </w:t>
      </w:r>
      <w:r w:rsidRPr="00F3634B">
        <w:rPr>
          <w:rFonts w:asciiTheme="majorHAnsi" w:eastAsia="Times New Roman" w:hAnsiTheme="majorHAnsi" w:cstheme="majorHAnsi"/>
          <w:sz w:val="24"/>
          <w:szCs w:val="24"/>
        </w:rPr>
        <w:t>Caribbean.</w:t>
      </w:r>
    </w:p>
    <w:p w14:paraId="6E7DC9E4" w14:textId="19320C03" w:rsidR="00ED6437" w:rsidRPr="00875570" w:rsidRDefault="00ED6437" w:rsidP="00BB0126">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drawing>
          <wp:inline distT="0" distB="0" distL="0" distR="0" wp14:anchorId="086E750F" wp14:editId="5D08250B">
            <wp:extent cx="5580000" cy="3348000"/>
            <wp:effectExtent l="0" t="0" r="1905" b="5080"/>
            <wp:docPr id="19" name="Диаграмма 19">
              <a:extLst xmlns:a="http://schemas.openxmlformats.org/drawingml/2006/main">
                <a:ext uri="{FF2B5EF4-FFF2-40B4-BE49-F238E27FC236}">
                  <a16:creationId xmlns:a16="http://schemas.microsoft.com/office/drawing/2014/main" id="{C5ABEC85-B155-A0E8-0122-B7D6020FAFB8}"/>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30038B8F" w14:textId="3447CCDC" w:rsidR="00ED6437" w:rsidRPr="00875570" w:rsidRDefault="00634D8C" w:rsidP="00597D3A">
      <w:pPr>
        <w:spacing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b/>
        </w:rPr>
        <w:t>Figure</w:t>
      </w:r>
      <w:r w:rsidR="00597D3A" w:rsidRPr="00875570">
        <w:rPr>
          <w:rFonts w:asciiTheme="majorHAnsi" w:eastAsia="Times New Roman" w:hAnsiTheme="majorHAnsi" w:cstheme="majorHAnsi"/>
        </w:rPr>
        <w:t xml:space="preserve"> 19. Stock prices for Copa Airlines. Source: Yahoo Finance and own calculations.</w:t>
      </w:r>
    </w:p>
    <w:p w14:paraId="102BC09B" w14:textId="7C22BDD8" w:rsidR="00ED6437" w:rsidRPr="00F3634B" w:rsidRDefault="00ED6437" w:rsidP="00F3634B">
      <w:pPr>
        <w:spacing w:before="240" w:after="240" w:line="360" w:lineRule="auto"/>
        <w:jc w:val="both"/>
        <w:rPr>
          <w:rFonts w:asciiTheme="majorHAnsi" w:eastAsia="Times New Roman" w:hAnsiTheme="majorHAnsi" w:cstheme="majorHAnsi"/>
          <w:sz w:val="24"/>
          <w:szCs w:val="24"/>
        </w:rPr>
      </w:pPr>
      <w:r w:rsidRPr="00F3634B">
        <w:rPr>
          <w:rFonts w:asciiTheme="majorHAnsi" w:eastAsia="Times New Roman" w:hAnsiTheme="majorHAnsi" w:cstheme="majorHAnsi"/>
          <w:sz w:val="24"/>
          <w:szCs w:val="24"/>
        </w:rPr>
        <w:lastRenderedPageBreak/>
        <w:t xml:space="preserve">Based on the stock price movements of the company, it can be noted that even though the company has experienced a significant performance drop caused by the pandemic and the following restrictions, the company has also shown a high recovery rate, by almost reaching predicted values in the 1st quarter of the years 2021. Nevertheless, despite this fact in the following time periods till the current date the company stock </w:t>
      </w:r>
      <w:r w:rsidR="003A553D" w:rsidRPr="00F3634B">
        <w:rPr>
          <w:rFonts w:asciiTheme="majorHAnsi" w:eastAsia="Times New Roman" w:hAnsiTheme="majorHAnsi" w:cstheme="majorHAnsi"/>
          <w:sz w:val="24"/>
          <w:szCs w:val="24"/>
        </w:rPr>
        <w:t>price</w:t>
      </w:r>
      <w:r w:rsidRPr="00F3634B">
        <w:rPr>
          <w:rFonts w:asciiTheme="majorHAnsi" w:eastAsia="Times New Roman" w:hAnsiTheme="majorHAnsi" w:cstheme="majorHAnsi"/>
          <w:sz w:val="24"/>
          <w:szCs w:val="24"/>
        </w:rPr>
        <w:t xml:space="preserve"> values have not </w:t>
      </w:r>
      <w:r w:rsidR="00DC0BF6" w:rsidRPr="00F3634B">
        <w:rPr>
          <w:rFonts w:asciiTheme="majorHAnsi" w:eastAsia="Times New Roman" w:hAnsiTheme="majorHAnsi" w:cstheme="majorHAnsi"/>
          <w:sz w:val="24"/>
          <w:szCs w:val="24"/>
        </w:rPr>
        <w:t>risen significantly, indicating some similarity in this regard between Copa Airlines, and for instance, Aegean Airlines.</w:t>
      </w:r>
    </w:p>
    <w:p w14:paraId="51FF3B62" w14:textId="0C02B882" w:rsidR="00DC0BF6" w:rsidRPr="00875570" w:rsidRDefault="005E7B2E" w:rsidP="00965035">
      <w:pPr>
        <w:spacing w:line="360" w:lineRule="auto"/>
        <w:jc w:val="center"/>
        <w:rPr>
          <w:rFonts w:asciiTheme="majorHAnsi" w:eastAsia="Times New Roman" w:hAnsiTheme="majorHAnsi" w:cstheme="majorHAnsi"/>
          <w:b/>
          <w:bCs/>
          <w:i/>
          <w:iCs/>
          <w:sz w:val="26"/>
          <w:szCs w:val="26"/>
          <w:lang w:val="en-US"/>
        </w:rPr>
      </w:pPr>
      <w:r w:rsidRPr="00875570">
        <w:rPr>
          <w:rFonts w:asciiTheme="majorHAnsi" w:eastAsia="Times New Roman" w:hAnsiTheme="majorHAnsi" w:cstheme="majorHAnsi"/>
          <w:b/>
          <w:bCs/>
          <w:i/>
          <w:iCs/>
          <w:sz w:val="26"/>
          <w:szCs w:val="26"/>
          <w:lang w:val="en-US"/>
        </w:rPr>
        <w:t>No alliance/minor alliances</w:t>
      </w:r>
    </w:p>
    <w:p w14:paraId="2B0C44A5" w14:textId="53698978" w:rsidR="000412B7" w:rsidRPr="00A51AF3" w:rsidRDefault="005E7B2E" w:rsidP="00A51AF3">
      <w:pPr>
        <w:spacing w:before="240" w:after="240" w:line="360" w:lineRule="auto"/>
        <w:jc w:val="both"/>
        <w:rPr>
          <w:rFonts w:asciiTheme="majorHAnsi" w:eastAsia="Times New Roman" w:hAnsiTheme="majorHAnsi" w:cstheme="majorHAnsi"/>
          <w:sz w:val="24"/>
          <w:szCs w:val="24"/>
        </w:rPr>
      </w:pPr>
      <w:r w:rsidRPr="00F3634B">
        <w:rPr>
          <w:rFonts w:asciiTheme="majorHAnsi" w:eastAsia="Times New Roman" w:hAnsiTheme="majorHAnsi" w:cstheme="majorHAnsi"/>
          <w:sz w:val="24"/>
          <w:szCs w:val="24"/>
        </w:rPr>
        <w:t xml:space="preserve">Our final group number 4 is composed of the airlines which are not a part of either SkyTeam, </w:t>
      </w:r>
      <w:proofErr w:type="spellStart"/>
      <w:r w:rsidRPr="00F3634B">
        <w:rPr>
          <w:rFonts w:asciiTheme="majorHAnsi" w:eastAsia="Times New Roman" w:hAnsiTheme="majorHAnsi" w:cstheme="majorHAnsi"/>
          <w:sz w:val="24"/>
          <w:szCs w:val="24"/>
        </w:rPr>
        <w:t>Oneworld</w:t>
      </w:r>
      <w:proofErr w:type="spellEnd"/>
      <w:r w:rsidRPr="00F3634B">
        <w:rPr>
          <w:rFonts w:asciiTheme="majorHAnsi" w:eastAsia="Times New Roman" w:hAnsiTheme="majorHAnsi" w:cstheme="majorHAnsi"/>
          <w:sz w:val="24"/>
          <w:szCs w:val="24"/>
        </w:rPr>
        <w:t xml:space="preserve"> or Star Alliance. Since joining any of these 3 main alliances is a rather expensive decision for airlines, plus, considering these alliances generally have steep conditions, which airlines need to satisfy before being accepted, only a limited number of major air passenger carriers are a part of them. Other airlines, including the recently created ones</w:t>
      </w:r>
      <w:r w:rsidR="003A553D" w:rsidRPr="00F3634B">
        <w:rPr>
          <w:rFonts w:asciiTheme="majorHAnsi" w:eastAsia="Times New Roman" w:hAnsiTheme="majorHAnsi" w:cstheme="majorHAnsi"/>
          <w:sz w:val="24"/>
          <w:szCs w:val="24"/>
        </w:rPr>
        <w:t>,</w:t>
      </w:r>
      <w:r w:rsidRPr="00F3634B">
        <w:rPr>
          <w:rFonts w:asciiTheme="majorHAnsi" w:eastAsia="Times New Roman" w:hAnsiTheme="majorHAnsi" w:cstheme="majorHAnsi"/>
          <w:sz w:val="24"/>
          <w:szCs w:val="24"/>
        </w:rPr>
        <w:t xml:space="preserve"> choose instead to join one of the minor alliances or operate independently</w:t>
      </w:r>
      <w:r w:rsidR="000E516B" w:rsidRPr="00F3634B">
        <w:rPr>
          <w:rFonts w:asciiTheme="majorHAnsi" w:eastAsia="Times New Roman" w:hAnsiTheme="majorHAnsi" w:cstheme="majorHAnsi"/>
          <w:sz w:val="24"/>
          <w:szCs w:val="24"/>
        </w:rPr>
        <w:t>. The analysis of the impact of the pandemic on some of such airlines from our sample is presented below.</w:t>
      </w:r>
    </w:p>
    <w:p w14:paraId="1A428B29" w14:textId="6F1C483D" w:rsidR="000E516B" w:rsidRPr="00875570" w:rsidRDefault="007E6B25" w:rsidP="00BB0126">
      <w:pPr>
        <w:spacing w:line="360" w:lineRule="auto"/>
        <w:rPr>
          <w:rFonts w:asciiTheme="majorHAnsi" w:eastAsia="Times New Roman" w:hAnsiTheme="majorHAnsi" w:cstheme="majorHAnsi"/>
          <w:b/>
          <w:bCs/>
          <w:sz w:val="24"/>
          <w:szCs w:val="24"/>
          <w:lang w:val="en-US"/>
        </w:rPr>
      </w:pPr>
      <w:r w:rsidRPr="00875570">
        <w:rPr>
          <w:rFonts w:asciiTheme="majorHAnsi" w:eastAsia="Times New Roman" w:hAnsiTheme="majorHAnsi" w:cstheme="majorHAnsi"/>
          <w:b/>
          <w:bCs/>
          <w:sz w:val="24"/>
          <w:szCs w:val="24"/>
          <w:lang w:val="en-US"/>
        </w:rPr>
        <w:t>Wizz Air</w:t>
      </w:r>
    </w:p>
    <w:p w14:paraId="24EA885D" w14:textId="5C0B3738" w:rsidR="007E6B25" w:rsidRPr="00F3634B" w:rsidRDefault="007E6B25" w:rsidP="00F3634B">
      <w:pPr>
        <w:spacing w:before="240" w:after="240" w:line="360" w:lineRule="auto"/>
        <w:jc w:val="both"/>
        <w:rPr>
          <w:rFonts w:asciiTheme="majorHAnsi" w:eastAsia="Times New Roman" w:hAnsiTheme="majorHAnsi" w:cstheme="majorHAnsi"/>
          <w:sz w:val="24"/>
          <w:szCs w:val="24"/>
        </w:rPr>
      </w:pPr>
      <w:r w:rsidRPr="00F3634B">
        <w:rPr>
          <w:rFonts w:asciiTheme="majorHAnsi" w:eastAsia="Times New Roman" w:hAnsiTheme="majorHAnsi" w:cstheme="majorHAnsi"/>
          <w:sz w:val="24"/>
          <w:szCs w:val="24"/>
        </w:rPr>
        <w:t xml:space="preserve">Wizz Air is a Hungarian commercial low-cost airline. It was established in 2003, and it focuses its operation only on the flights within </w:t>
      </w:r>
      <w:r w:rsidR="003A553D" w:rsidRPr="00F3634B">
        <w:rPr>
          <w:rFonts w:asciiTheme="majorHAnsi" w:eastAsia="Times New Roman" w:hAnsiTheme="majorHAnsi" w:cstheme="majorHAnsi"/>
          <w:sz w:val="24"/>
          <w:szCs w:val="24"/>
        </w:rPr>
        <w:t xml:space="preserve">the </w:t>
      </w:r>
      <w:r w:rsidRPr="00F3634B">
        <w:rPr>
          <w:rFonts w:asciiTheme="majorHAnsi" w:eastAsia="Times New Roman" w:hAnsiTheme="majorHAnsi" w:cstheme="majorHAnsi"/>
          <w:sz w:val="24"/>
          <w:szCs w:val="24"/>
        </w:rPr>
        <w:t>European sector.</w:t>
      </w:r>
    </w:p>
    <w:p w14:paraId="237E4A39" w14:textId="6C8B53A2" w:rsidR="007E6B25" w:rsidRPr="00875570" w:rsidRDefault="00347E74" w:rsidP="00BB0126">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lastRenderedPageBreak/>
        <w:drawing>
          <wp:inline distT="0" distB="0" distL="0" distR="0" wp14:anchorId="2DCF97D7" wp14:editId="3BAB9C9A">
            <wp:extent cx="5580000" cy="3348000"/>
            <wp:effectExtent l="0" t="0" r="1905" b="5080"/>
            <wp:docPr id="21" name="Диаграмма 21">
              <a:extLst xmlns:a="http://schemas.openxmlformats.org/drawingml/2006/main">
                <a:ext uri="{FF2B5EF4-FFF2-40B4-BE49-F238E27FC236}">
                  <a16:creationId xmlns:a16="http://schemas.microsoft.com/office/drawing/2014/main" id="{92524F11-C41E-00F2-5910-4DB2C83C118F}"/>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814587A" w14:textId="07FB9898" w:rsidR="00347E74" w:rsidRPr="00875570" w:rsidRDefault="00634D8C" w:rsidP="00597D3A">
      <w:pPr>
        <w:spacing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b/>
        </w:rPr>
        <w:t>Figure</w:t>
      </w:r>
      <w:r w:rsidR="00597D3A" w:rsidRPr="00875570">
        <w:rPr>
          <w:rFonts w:asciiTheme="majorHAnsi" w:eastAsia="Times New Roman" w:hAnsiTheme="majorHAnsi" w:cstheme="majorHAnsi"/>
          <w:b/>
        </w:rPr>
        <w:t xml:space="preserve"> 20.</w:t>
      </w:r>
      <w:r w:rsidR="00597D3A" w:rsidRPr="00875570">
        <w:rPr>
          <w:rFonts w:asciiTheme="majorHAnsi" w:eastAsia="Times New Roman" w:hAnsiTheme="majorHAnsi" w:cstheme="majorHAnsi"/>
        </w:rPr>
        <w:t xml:space="preserve"> Stock prices for Wizz Air. Source: Yahoo Finance and own calculations.</w:t>
      </w:r>
    </w:p>
    <w:p w14:paraId="5E9018AB" w14:textId="61DE036D" w:rsidR="00347E74" w:rsidRPr="00F3634B" w:rsidRDefault="00347E74" w:rsidP="00F3634B">
      <w:pPr>
        <w:spacing w:before="240" w:after="240" w:line="360" w:lineRule="auto"/>
        <w:jc w:val="both"/>
        <w:rPr>
          <w:rFonts w:asciiTheme="majorHAnsi" w:eastAsia="Times New Roman" w:hAnsiTheme="majorHAnsi" w:cstheme="majorHAnsi"/>
          <w:sz w:val="24"/>
          <w:szCs w:val="24"/>
        </w:rPr>
      </w:pPr>
      <w:r w:rsidRPr="00F3634B">
        <w:rPr>
          <w:rFonts w:asciiTheme="majorHAnsi" w:eastAsia="Times New Roman" w:hAnsiTheme="majorHAnsi" w:cstheme="majorHAnsi"/>
          <w:sz w:val="24"/>
          <w:szCs w:val="24"/>
        </w:rPr>
        <w:t xml:space="preserve">From the graph above, it can be noted, that even though Wizz Air, was one of the airlines, the stock values of which have been reduced significantly after the announcement of </w:t>
      </w:r>
      <w:r w:rsidR="003A553D" w:rsidRPr="00F3634B">
        <w:rPr>
          <w:rFonts w:asciiTheme="majorHAnsi" w:eastAsia="Times New Roman" w:hAnsiTheme="majorHAnsi" w:cstheme="majorHAnsi"/>
          <w:sz w:val="24"/>
          <w:szCs w:val="24"/>
        </w:rPr>
        <w:t xml:space="preserve">the </w:t>
      </w:r>
      <w:r w:rsidRPr="00F3634B">
        <w:rPr>
          <w:rFonts w:asciiTheme="majorHAnsi" w:eastAsia="Times New Roman" w:hAnsiTheme="majorHAnsi" w:cstheme="majorHAnsi"/>
          <w:sz w:val="24"/>
          <w:szCs w:val="24"/>
        </w:rPr>
        <w:t xml:space="preserve">COVID-19 pandemic, the company’s stock prices have shown a rapid recovery rate. To be more specific, the stock price values of this airline have managed to reach and outperform both the predicted numbers and the levels before the pandemic </w:t>
      </w:r>
      <w:r w:rsidR="003A553D" w:rsidRPr="00F3634B">
        <w:rPr>
          <w:rFonts w:asciiTheme="majorHAnsi" w:eastAsia="Times New Roman" w:hAnsiTheme="majorHAnsi" w:cstheme="majorHAnsi"/>
          <w:sz w:val="24"/>
          <w:szCs w:val="24"/>
        </w:rPr>
        <w:t>within</w:t>
      </w:r>
      <w:r w:rsidRPr="00F3634B">
        <w:rPr>
          <w:rFonts w:asciiTheme="majorHAnsi" w:eastAsia="Times New Roman" w:hAnsiTheme="majorHAnsi" w:cstheme="majorHAnsi"/>
          <w:sz w:val="24"/>
          <w:szCs w:val="24"/>
        </w:rPr>
        <w:t xml:space="preserve"> the year. This has likely happened due to the fact, that the airline </w:t>
      </w:r>
      <w:r w:rsidR="003A553D" w:rsidRPr="00F3634B">
        <w:rPr>
          <w:rFonts w:asciiTheme="majorHAnsi" w:eastAsia="Times New Roman" w:hAnsiTheme="majorHAnsi" w:cstheme="majorHAnsi"/>
          <w:sz w:val="24"/>
          <w:szCs w:val="24"/>
        </w:rPr>
        <w:t>has</w:t>
      </w:r>
      <w:r w:rsidRPr="00F3634B">
        <w:rPr>
          <w:rFonts w:asciiTheme="majorHAnsi" w:eastAsia="Times New Roman" w:hAnsiTheme="majorHAnsi" w:cstheme="majorHAnsi"/>
          <w:sz w:val="24"/>
          <w:szCs w:val="24"/>
        </w:rPr>
        <w:t xml:space="preserve"> managed to quickly adapt its strategy to the “new” conditions under the COVID-19 influence.</w:t>
      </w:r>
    </w:p>
    <w:p w14:paraId="6A020A63" w14:textId="53436D7C" w:rsidR="00347E74" w:rsidRPr="00875570" w:rsidRDefault="00347E74" w:rsidP="00BB0126">
      <w:pPr>
        <w:spacing w:line="360" w:lineRule="auto"/>
        <w:rPr>
          <w:rFonts w:asciiTheme="majorHAnsi" w:eastAsia="Times New Roman" w:hAnsiTheme="majorHAnsi" w:cstheme="majorHAnsi"/>
          <w:b/>
          <w:bCs/>
          <w:sz w:val="24"/>
          <w:szCs w:val="24"/>
          <w:lang w:val="en-US"/>
        </w:rPr>
      </w:pPr>
      <w:r w:rsidRPr="00875570">
        <w:rPr>
          <w:rFonts w:asciiTheme="majorHAnsi" w:eastAsia="Times New Roman" w:hAnsiTheme="majorHAnsi" w:cstheme="majorHAnsi"/>
          <w:b/>
          <w:bCs/>
          <w:sz w:val="24"/>
          <w:szCs w:val="24"/>
          <w:lang w:val="en-US"/>
        </w:rPr>
        <w:t>Allegiant Air</w:t>
      </w:r>
    </w:p>
    <w:p w14:paraId="5CCC184B" w14:textId="0590DD42" w:rsidR="00347E74" w:rsidRPr="00F3634B" w:rsidRDefault="00347E74" w:rsidP="00F3634B">
      <w:pPr>
        <w:spacing w:before="240" w:after="240" w:line="360" w:lineRule="auto"/>
        <w:jc w:val="both"/>
        <w:rPr>
          <w:rFonts w:asciiTheme="majorHAnsi" w:eastAsia="Times New Roman" w:hAnsiTheme="majorHAnsi" w:cstheme="majorHAnsi"/>
          <w:sz w:val="24"/>
          <w:szCs w:val="24"/>
        </w:rPr>
      </w:pPr>
      <w:r w:rsidRPr="00F3634B">
        <w:rPr>
          <w:rFonts w:asciiTheme="majorHAnsi" w:eastAsia="Times New Roman" w:hAnsiTheme="majorHAnsi" w:cstheme="majorHAnsi"/>
          <w:sz w:val="24"/>
          <w:szCs w:val="24"/>
        </w:rPr>
        <w:t>Allegiant Air is also a budget airline</w:t>
      </w:r>
      <w:r w:rsidR="00CF314B" w:rsidRPr="00F3634B">
        <w:rPr>
          <w:rFonts w:asciiTheme="majorHAnsi" w:eastAsia="Times New Roman" w:hAnsiTheme="majorHAnsi" w:cstheme="majorHAnsi"/>
          <w:sz w:val="24"/>
          <w:szCs w:val="24"/>
        </w:rPr>
        <w:t xml:space="preserve"> operating on the market for 2 decades.</w:t>
      </w:r>
      <w:r w:rsidRPr="00F3634B">
        <w:rPr>
          <w:rFonts w:asciiTheme="majorHAnsi" w:eastAsia="Times New Roman" w:hAnsiTheme="majorHAnsi" w:cstheme="majorHAnsi"/>
          <w:sz w:val="24"/>
          <w:szCs w:val="24"/>
        </w:rPr>
        <w:t xml:space="preserve"> </w:t>
      </w:r>
      <w:r w:rsidR="00CF314B" w:rsidRPr="00F3634B">
        <w:rPr>
          <w:rFonts w:asciiTheme="majorHAnsi" w:eastAsia="Times New Roman" w:hAnsiTheme="majorHAnsi" w:cstheme="majorHAnsi"/>
          <w:sz w:val="24"/>
          <w:szCs w:val="24"/>
        </w:rPr>
        <w:t>T</w:t>
      </w:r>
      <w:r w:rsidRPr="00F3634B">
        <w:rPr>
          <w:rFonts w:asciiTheme="majorHAnsi" w:eastAsia="Times New Roman" w:hAnsiTheme="majorHAnsi" w:cstheme="majorHAnsi"/>
          <w:sz w:val="24"/>
          <w:szCs w:val="24"/>
        </w:rPr>
        <w:t xml:space="preserve">he business model of </w:t>
      </w:r>
      <w:r w:rsidR="00CF314B" w:rsidRPr="00F3634B">
        <w:rPr>
          <w:rFonts w:asciiTheme="majorHAnsi" w:eastAsia="Times New Roman" w:hAnsiTheme="majorHAnsi" w:cstheme="majorHAnsi"/>
          <w:sz w:val="24"/>
          <w:szCs w:val="24"/>
        </w:rPr>
        <w:t>this company</w:t>
      </w:r>
      <w:r w:rsidRPr="00F3634B">
        <w:rPr>
          <w:rFonts w:asciiTheme="majorHAnsi" w:eastAsia="Times New Roman" w:hAnsiTheme="majorHAnsi" w:cstheme="majorHAnsi"/>
          <w:sz w:val="24"/>
          <w:szCs w:val="24"/>
        </w:rPr>
        <w:t xml:space="preserve"> is focused </w:t>
      </w:r>
      <w:r w:rsidR="00CF314B" w:rsidRPr="00F3634B">
        <w:rPr>
          <w:rFonts w:asciiTheme="majorHAnsi" w:eastAsia="Times New Roman" w:hAnsiTheme="majorHAnsi" w:cstheme="majorHAnsi"/>
          <w:sz w:val="24"/>
          <w:szCs w:val="24"/>
        </w:rPr>
        <w:t>on</w:t>
      </w:r>
      <w:r w:rsidRPr="00F3634B">
        <w:rPr>
          <w:rFonts w:asciiTheme="majorHAnsi" w:eastAsia="Times New Roman" w:hAnsiTheme="majorHAnsi" w:cstheme="majorHAnsi"/>
          <w:sz w:val="24"/>
          <w:szCs w:val="24"/>
        </w:rPr>
        <w:t xml:space="preserve"> </w:t>
      </w:r>
      <w:r w:rsidR="00CF314B" w:rsidRPr="00F3634B">
        <w:rPr>
          <w:rFonts w:asciiTheme="majorHAnsi" w:eastAsia="Times New Roman" w:hAnsiTheme="majorHAnsi" w:cstheme="majorHAnsi"/>
          <w:sz w:val="24"/>
          <w:szCs w:val="24"/>
        </w:rPr>
        <w:t xml:space="preserve">passenger air transfer purely on domestic routes </w:t>
      </w:r>
      <w:r w:rsidR="003A553D" w:rsidRPr="00F3634B">
        <w:rPr>
          <w:rFonts w:asciiTheme="majorHAnsi" w:eastAsia="Times New Roman" w:hAnsiTheme="majorHAnsi" w:cstheme="majorHAnsi"/>
          <w:sz w:val="24"/>
          <w:szCs w:val="24"/>
        </w:rPr>
        <w:t>within</w:t>
      </w:r>
      <w:r w:rsidR="00CF314B" w:rsidRPr="00F3634B">
        <w:rPr>
          <w:rFonts w:asciiTheme="majorHAnsi" w:eastAsia="Times New Roman" w:hAnsiTheme="majorHAnsi" w:cstheme="majorHAnsi"/>
          <w:sz w:val="24"/>
          <w:szCs w:val="24"/>
        </w:rPr>
        <w:t xml:space="preserve"> the United States.</w:t>
      </w:r>
    </w:p>
    <w:p w14:paraId="38F46EE3" w14:textId="77777777" w:rsidR="00CF314B" w:rsidRPr="00875570" w:rsidRDefault="00CF314B" w:rsidP="00BB0126">
      <w:pPr>
        <w:spacing w:line="360" w:lineRule="auto"/>
        <w:rPr>
          <w:rFonts w:asciiTheme="majorHAnsi" w:eastAsia="Times New Roman" w:hAnsiTheme="majorHAnsi" w:cstheme="majorHAnsi"/>
          <w:sz w:val="24"/>
          <w:szCs w:val="24"/>
          <w:lang w:val="en-US"/>
        </w:rPr>
      </w:pPr>
    </w:p>
    <w:p w14:paraId="7B72EB28" w14:textId="7105142E" w:rsidR="00347E74" w:rsidRPr="00875570" w:rsidRDefault="00347E74" w:rsidP="00BB0126">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lastRenderedPageBreak/>
        <w:drawing>
          <wp:inline distT="0" distB="0" distL="0" distR="0" wp14:anchorId="26AFADA0" wp14:editId="4DBCAE59">
            <wp:extent cx="5580000" cy="3348000"/>
            <wp:effectExtent l="0" t="0" r="1905" b="5080"/>
            <wp:docPr id="22" name="Диаграмма 22">
              <a:extLst xmlns:a="http://schemas.openxmlformats.org/drawingml/2006/main">
                <a:ext uri="{FF2B5EF4-FFF2-40B4-BE49-F238E27FC236}">
                  <a16:creationId xmlns:a16="http://schemas.microsoft.com/office/drawing/2014/main" id="{36C87012-DE21-9C8E-A3B8-F3CE9148ED20}"/>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0FA70442" w14:textId="29C6275C" w:rsidR="00597D3A" w:rsidRPr="00875570" w:rsidRDefault="00634D8C" w:rsidP="00597D3A">
      <w:pPr>
        <w:spacing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b/>
        </w:rPr>
        <w:t>Figure</w:t>
      </w:r>
      <w:r w:rsidR="00597D3A" w:rsidRPr="00875570">
        <w:rPr>
          <w:rFonts w:asciiTheme="majorHAnsi" w:eastAsia="Times New Roman" w:hAnsiTheme="majorHAnsi" w:cstheme="majorHAnsi"/>
          <w:b/>
        </w:rPr>
        <w:t xml:space="preserve"> 21.</w:t>
      </w:r>
      <w:r w:rsidR="00597D3A" w:rsidRPr="00875570">
        <w:rPr>
          <w:rFonts w:asciiTheme="majorHAnsi" w:eastAsia="Times New Roman" w:hAnsiTheme="majorHAnsi" w:cstheme="majorHAnsi"/>
        </w:rPr>
        <w:t xml:space="preserve"> Stock prices for Allegiant Air. Source: Yahoo Finance and own calculations.</w:t>
      </w:r>
    </w:p>
    <w:p w14:paraId="636CC9E3" w14:textId="0B52A78A" w:rsidR="00CF314B" w:rsidRPr="00F3634B" w:rsidRDefault="00CF314B" w:rsidP="00F3634B">
      <w:pPr>
        <w:spacing w:before="240" w:after="240" w:line="360" w:lineRule="auto"/>
        <w:jc w:val="both"/>
        <w:rPr>
          <w:rFonts w:asciiTheme="majorHAnsi" w:eastAsia="Times New Roman" w:hAnsiTheme="majorHAnsi" w:cstheme="majorHAnsi"/>
          <w:sz w:val="24"/>
          <w:szCs w:val="24"/>
        </w:rPr>
      </w:pPr>
      <w:r w:rsidRPr="00F3634B">
        <w:rPr>
          <w:rFonts w:asciiTheme="majorHAnsi" w:eastAsia="Times New Roman" w:hAnsiTheme="majorHAnsi" w:cstheme="majorHAnsi"/>
          <w:sz w:val="24"/>
          <w:szCs w:val="24"/>
        </w:rPr>
        <w:t xml:space="preserve">Based on past performances the model has predicted </w:t>
      </w:r>
      <w:r w:rsidR="003A553D" w:rsidRPr="00F3634B">
        <w:rPr>
          <w:rFonts w:asciiTheme="majorHAnsi" w:eastAsia="Times New Roman" w:hAnsiTheme="majorHAnsi" w:cstheme="majorHAnsi"/>
          <w:sz w:val="24"/>
          <w:szCs w:val="24"/>
        </w:rPr>
        <w:t>a</w:t>
      </w:r>
      <w:r w:rsidRPr="00F3634B">
        <w:rPr>
          <w:rFonts w:asciiTheme="majorHAnsi" w:eastAsia="Times New Roman" w:hAnsiTheme="majorHAnsi" w:cstheme="majorHAnsi"/>
          <w:sz w:val="24"/>
          <w:szCs w:val="24"/>
        </w:rPr>
        <w:t xml:space="preserve"> positive trend for the stock prices of Allegiant Air. The impact of the pandemic has caused the loss of more than 50% of the respective values. </w:t>
      </w:r>
      <w:proofErr w:type="gramStart"/>
      <w:r w:rsidRPr="00F3634B">
        <w:rPr>
          <w:rFonts w:asciiTheme="majorHAnsi" w:eastAsia="Times New Roman" w:hAnsiTheme="majorHAnsi" w:cstheme="majorHAnsi"/>
          <w:sz w:val="24"/>
          <w:szCs w:val="24"/>
        </w:rPr>
        <w:t>Similar to</w:t>
      </w:r>
      <w:proofErr w:type="gramEnd"/>
      <w:r w:rsidRPr="00F3634B">
        <w:rPr>
          <w:rFonts w:asciiTheme="majorHAnsi" w:eastAsia="Times New Roman" w:hAnsiTheme="majorHAnsi" w:cstheme="majorHAnsi"/>
          <w:sz w:val="24"/>
          <w:szCs w:val="24"/>
        </w:rPr>
        <w:t xml:space="preserve"> some of the other airlines in the sample, such as, for instance, China Airlines, Allegiant Air has managed to raise its stock prices significantly above the predicted and pre-crisis values, indicating, that this airline has likely benefitted from the limited competition situation created by </w:t>
      </w:r>
      <w:r w:rsidR="003A553D" w:rsidRPr="00F3634B">
        <w:rPr>
          <w:rFonts w:asciiTheme="majorHAnsi" w:eastAsia="Times New Roman" w:hAnsiTheme="majorHAnsi" w:cstheme="majorHAnsi"/>
          <w:sz w:val="24"/>
          <w:szCs w:val="24"/>
        </w:rPr>
        <w:t xml:space="preserve">the </w:t>
      </w:r>
      <w:r w:rsidRPr="00F3634B">
        <w:rPr>
          <w:rFonts w:asciiTheme="majorHAnsi" w:eastAsia="Times New Roman" w:hAnsiTheme="majorHAnsi" w:cstheme="majorHAnsi"/>
          <w:sz w:val="24"/>
          <w:szCs w:val="24"/>
        </w:rPr>
        <w:t xml:space="preserve">pandemic. At the same time, we can also notice, that this rise was only </w:t>
      </w:r>
      <w:r w:rsidR="005B4A3E" w:rsidRPr="00F3634B">
        <w:rPr>
          <w:rFonts w:asciiTheme="majorHAnsi" w:eastAsia="Times New Roman" w:hAnsiTheme="majorHAnsi" w:cstheme="majorHAnsi"/>
          <w:sz w:val="24"/>
          <w:szCs w:val="24"/>
        </w:rPr>
        <w:t>transient</w:t>
      </w:r>
      <w:r w:rsidRPr="00F3634B">
        <w:rPr>
          <w:rFonts w:asciiTheme="majorHAnsi" w:eastAsia="Times New Roman" w:hAnsiTheme="majorHAnsi" w:cstheme="majorHAnsi"/>
          <w:sz w:val="24"/>
          <w:szCs w:val="24"/>
        </w:rPr>
        <w:t>, considering the respective value</w:t>
      </w:r>
      <w:r w:rsidR="005B4A3E" w:rsidRPr="00F3634B">
        <w:rPr>
          <w:rFonts w:asciiTheme="majorHAnsi" w:eastAsia="Times New Roman" w:hAnsiTheme="majorHAnsi" w:cstheme="majorHAnsi"/>
          <w:sz w:val="24"/>
          <w:szCs w:val="24"/>
        </w:rPr>
        <w:t>s</w:t>
      </w:r>
      <w:r w:rsidRPr="00F3634B">
        <w:rPr>
          <w:rFonts w:asciiTheme="majorHAnsi" w:eastAsia="Times New Roman" w:hAnsiTheme="majorHAnsi" w:cstheme="majorHAnsi"/>
          <w:sz w:val="24"/>
          <w:szCs w:val="24"/>
        </w:rPr>
        <w:t xml:space="preserve"> dropped rapidly again </w:t>
      </w:r>
      <w:r w:rsidR="005B4A3E" w:rsidRPr="00F3634B">
        <w:rPr>
          <w:rFonts w:asciiTheme="majorHAnsi" w:eastAsia="Times New Roman" w:hAnsiTheme="majorHAnsi" w:cstheme="majorHAnsi"/>
          <w:sz w:val="24"/>
          <w:szCs w:val="24"/>
        </w:rPr>
        <w:t>starting from the 2nd quarter of the year 2021.</w:t>
      </w:r>
    </w:p>
    <w:p w14:paraId="003E4ED0" w14:textId="473147D7" w:rsidR="005B4A3E" w:rsidRPr="00875570" w:rsidRDefault="005D353A" w:rsidP="00BB0126">
      <w:pPr>
        <w:spacing w:line="360" w:lineRule="auto"/>
        <w:rPr>
          <w:rFonts w:asciiTheme="majorHAnsi" w:eastAsia="Times New Roman" w:hAnsiTheme="majorHAnsi" w:cstheme="majorHAnsi"/>
          <w:b/>
          <w:bCs/>
          <w:sz w:val="24"/>
          <w:szCs w:val="24"/>
          <w:lang w:val="en-US"/>
        </w:rPr>
      </w:pPr>
      <w:r w:rsidRPr="00875570">
        <w:rPr>
          <w:rFonts w:asciiTheme="majorHAnsi" w:eastAsia="Times New Roman" w:hAnsiTheme="majorHAnsi" w:cstheme="majorHAnsi"/>
          <w:b/>
          <w:bCs/>
          <w:sz w:val="24"/>
          <w:szCs w:val="24"/>
          <w:lang w:val="en-US"/>
        </w:rPr>
        <w:t>Alaska Airlines</w:t>
      </w:r>
    </w:p>
    <w:p w14:paraId="489DF0E0" w14:textId="5C067754" w:rsidR="005D353A" w:rsidRPr="00F3634B" w:rsidRDefault="005D353A" w:rsidP="00F3634B">
      <w:pPr>
        <w:spacing w:before="240" w:after="240" w:line="360" w:lineRule="auto"/>
        <w:jc w:val="both"/>
        <w:rPr>
          <w:rFonts w:asciiTheme="majorHAnsi" w:eastAsia="Times New Roman" w:hAnsiTheme="majorHAnsi" w:cstheme="majorHAnsi"/>
          <w:sz w:val="24"/>
          <w:szCs w:val="24"/>
        </w:rPr>
      </w:pPr>
      <w:r w:rsidRPr="00F3634B">
        <w:rPr>
          <w:rFonts w:asciiTheme="majorHAnsi" w:eastAsia="Times New Roman" w:hAnsiTheme="majorHAnsi" w:cstheme="majorHAnsi"/>
          <w:sz w:val="24"/>
          <w:szCs w:val="24"/>
        </w:rPr>
        <w:t xml:space="preserve">Alaska Airlines is </w:t>
      </w:r>
      <w:r w:rsidR="003A553D" w:rsidRPr="00F3634B">
        <w:rPr>
          <w:rFonts w:asciiTheme="majorHAnsi" w:eastAsia="Times New Roman" w:hAnsiTheme="majorHAnsi" w:cstheme="majorHAnsi"/>
          <w:sz w:val="24"/>
          <w:szCs w:val="24"/>
        </w:rPr>
        <w:t>a</w:t>
      </w:r>
      <w:r w:rsidRPr="00F3634B">
        <w:rPr>
          <w:rFonts w:asciiTheme="majorHAnsi" w:eastAsia="Times New Roman" w:hAnsiTheme="majorHAnsi" w:cstheme="majorHAnsi"/>
          <w:sz w:val="24"/>
          <w:szCs w:val="24"/>
        </w:rPr>
        <w:t xml:space="preserve"> company, which is based in the USA and is conducting its flight operations from the ear 1932 between countries located in North, Central and South America.</w:t>
      </w:r>
    </w:p>
    <w:p w14:paraId="6B55F0BB" w14:textId="77777777" w:rsidR="005D353A" w:rsidRPr="00F3634B" w:rsidRDefault="005D353A" w:rsidP="00F3634B">
      <w:pPr>
        <w:spacing w:before="240" w:after="240" w:line="360" w:lineRule="auto"/>
        <w:jc w:val="both"/>
        <w:rPr>
          <w:rFonts w:asciiTheme="majorHAnsi" w:eastAsia="Times New Roman" w:hAnsiTheme="majorHAnsi" w:cstheme="majorHAnsi"/>
          <w:sz w:val="24"/>
          <w:szCs w:val="24"/>
        </w:rPr>
      </w:pPr>
    </w:p>
    <w:p w14:paraId="0A596975" w14:textId="3AC204FD" w:rsidR="005D353A" w:rsidRPr="00875570" w:rsidRDefault="005D353A" w:rsidP="00BB0126">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lastRenderedPageBreak/>
        <w:drawing>
          <wp:inline distT="0" distB="0" distL="0" distR="0" wp14:anchorId="30A8D488" wp14:editId="3D8A18A9">
            <wp:extent cx="5580000" cy="3348000"/>
            <wp:effectExtent l="0" t="0" r="1905" b="5080"/>
            <wp:docPr id="23" name="Диаграмма 23">
              <a:extLst xmlns:a="http://schemas.openxmlformats.org/drawingml/2006/main">
                <a:ext uri="{FF2B5EF4-FFF2-40B4-BE49-F238E27FC236}">
                  <a16:creationId xmlns:a16="http://schemas.microsoft.com/office/drawing/2014/main" id="{DF828078-EEDD-206B-7E27-5963093C626E}"/>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40462B89" w14:textId="1602ACC9" w:rsidR="005D353A" w:rsidRPr="00875570" w:rsidRDefault="00634D8C" w:rsidP="00597D3A">
      <w:pPr>
        <w:spacing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b/>
        </w:rPr>
        <w:t>Figure</w:t>
      </w:r>
      <w:r w:rsidR="00597D3A" w:rsidRPr="00875570">
        <w:rPr>
          <w:rFonts w:asciiTheme="majorHAnsi" w:eastAsia="Times New Roman" w:hAnsiTheme="majorHAnsi" w:cstheme="majorHAnsi"/>
          <w:b/>
        </w:rPr>
        <w:t xml:space="preserve"> 22.</w:t>
      </w:r>
      <w:r w:rsidR="00597D3A" w:rsidRPr="00875570">
        <w:rPr>
          <w:rFonts w:asciiTheme="majorHAnsi" w:eastAsia="Times New Roman" w:hAnsiTheme="majorHAnsi" w:cstheme="majorHAnsi"/>
        </w:rPr>
        <w:t xml:space="preserve"> Stock prices for Alaska Airlines. Source: Yahoo Finance and own calculations.</w:t>
      </w:r>
    </w:p>
    <w:p w14:paraId="4589A672" w14:textId="30F84CF3" w:rsidR="005D353A" w:rsidRPr="00F3634B" w:rsidRDefault="005D353A" w:rsidP="00F3634B">
      <w:pPr>
        <w:spacing w:before="240" w:after="240" w:line="360" w:lineRule="auto"/>
        <w:jc w:val="both"/>
        <w:rPr>
          <w:rFonts w:asciiTheme="majorHAnsi" w:eastAsia="Times New Roman" w:hAnsiTheme="majorHAnsi" w:cstheme="majorHAnsi"/>
          <w:sz w:val="24"/>
          <w:szCs w:val="24"/>
        </w:rPr>
      </w:pPr>
      <w:r w:rsidRPr="00F3634B">
        <w:rPr>
          <w:rFonts w:asciiTheme="majorHAnsi" w:eastAsia="Times New Roman" w:hAnsiTheme="majorHAnsi" w:cstheme="majorHAnsi"/>
          <w:sz w:val="24"/>
          <w:szCs w:val="24"/>
        </w:rPr>
        <w:t>Due to the COVID-19 pandemic, the stock prices of this airline have dropped to 40% of their pre-crisis values. Despite that, the company started to recover</w:t>
      </w:r>
      <w:r w:rsidR="006811C9" w:rsidRPr="00F3634B">
        <w:rPr>
          <w:rFonts w:asciiTheme="majorHAnsi" w:eastAsia="Times New Roman" w:hAnsiTheme="majorHAnsi" w:cstheme="majorHAnsi"/>
          <w:sz w:val="24"/>
          <w:szCs w:val="24"/>
        </w:rPr>
        <w:t xml:space="preserve"> during the second half of 2020 and the beginning of 2021. While around this peri</w:t>
      </w:r>
      <w:r w:rsidR="00F527BD" w:rsidRPr="00F3634B">
        <w:rPr>
          <w:rFonts w:asciiTheme="majorHAnsi" w:eastAsia="Times New Roman" w:hAnsiTheme="majorHAnsi" w:cstheme="majorHAnsi"/>
          <w:sz w:val="24"/>
          <w:szCs w:val="24"/>
        </w:rPr>
        <w:t>od</w:t>
      </w:r>
      <w:r w:rsidR="006811C9" w:rsidRPr="00F3634B">
        <w:rPr>
          <w:rFonts w:asciiTheme="majorHAnsi" w:eastAsia="Times New Roman" w:hAnsiTheme="majorHAnsi" w:cstheme="majorHAnsi"/>
          <w:sz w:val="24"/>
          <w:szCs w:val="24"/>
        </w:rPr>
        <w:t xml:space="preserve"> Alaska Airlines managed to rise its stock price to the values of 2019, </w:t>
      </w:r>
      <w:proofErr w:type="gramStart"/>
      <w:r w:rsidR="006811C9" w:rsidRPr="00F3634B">
        <w:rPr>
          <w:rFonts w:asciiTheme="majorHAnsi" w:eastAsia="Times New Roman" w:hAnsiTheme="majorHAnsi" w:cstheme="majorHAnsi"/>
          <w:sz w:val="24"/>
          <w:szCs w:val="24"/>
        </w:rPr>
        <w:t>similar to</w:t>
      </w:r>
      <w:proofErr w:type="gramEnd"/>
      <w:r w:rsidR="006811C9" w:rsidRPr="00F3634B">
        <w:rPr>
          <w:rFonts w:asciiTheme="majorHAnsi" w:eastAsia="Times New Roman" w:hAnsiTheme="majorHAnsi" w:cstheme="majorHAnsi"/>
          <w:sz w:val="24"/>
          <w:szCs w:val="24"/>
        </w:rPr>
        <w:t xml:space="preserve"> Allegiant Air and other airline companies </w:t>
      </w:r>
      <w:r w:rsidR="003A553D" w:rsidRPr="00F3634B">
        <w:rPr>
          <w:rFonts w:asciiTheme="majorHAnsi" w:eastAsia="Times New Roman" w:hAnsiTheme="majorHAnsi" w:cstheme="majorHAnsi"/>
          <w:sz w:val="24"/>
          <w:szCs w:val="24"/>
        </w:rPr>
        <w:t>in</w:t>
      </w:r>
      <w:r w:rsidR="006811C9" w:rsidRPr="00F3634B">
        <w:rPr>
          <w:rFonts w:asciiTheme="majorHAnsi" w:eastAsia="Times New Roman" w:hAnsiTheme="majorHAnsi" w:cstheme="majorHAnsi"/>
          <w:sz w:val="24"/>
          <w:szCs w:val="24"/>
        </w:rPr>
        <w:t xml:space="preserve"> the US, its stock values dropped in the following months.</w:t>
      </w:r>
    </w:p>
    <w:p w14:paraId="233B06E1" w14:textId="45227386" w:rsidR="006811C9" w:rsidRPr="00875570" w:rsidRDefault="0009440C" w:rsidP="00BB0126">
      <w:pPr>
        <w:spacing w:line="360" w:lineRule="auto"/>
        <w:rPr>
          <w:rFonts w:asciiTheme="majorHAnsi" w:eastAsia="Times New Roman" w:hAnsiTheme="majorHAnsi" w:cstheme="majorHAnsi"/>
          <w:b/>
          <w:bCs/>
          <w:sz w:val="24"/>
          <w:szCs w:val="24"/>
          <w:lang w:val="en-US"/>
        </w:rPr>
      </w:pPr>
      <w:r w:rsidRPr="00875570">
        <w:rPr>
          <w:rFonts w:asciiTheme="majorHAnsi" w:eastAsia="Times New Roman" w:hAnsiTheme="majorHAnsi" w:cstheme="majorHAnsi"/>
          <w:b/>
          <w:bCs/>
          <w:sz w:val="24"/>
          <w:szCs w:val="24"/>
          <w:lang w:val="en-US"/>
        </w:rPr>
        <w:t>Air Arabia</w:t>
      </w:r>
    </w:p>
    <w:p w14:paraId="55B6AC00" w14:textId="4882967B" w:rsidR="0009440C" w:rsidRPr="00F3634B" w:rsidRDefault="0009440C" w:rsidP="00F3634B">
      <w:pPr>
        <w:spacing w:before="240" w:after="240" w:line="360" w:lineRule="auto"/>
        <w:jc w:val="both"/>
        <w:rPr>
          <w:rFonts w:asciiTheme="majorHAnsi" w:eastAsia="Times New Roman" w:hAnsiTheme="majorHAnsi" w:cstheme="majorHAnsi"/>
          <w:sz w:val="24"/>
          <w:szCs w:val="24"/>
        </w:rPr>
      </w:pPr>
      <w:r w:rsidRPr="00F3634B">
        <w:rPr>
          <w:rFonts w:asciiTheme="majorHAnsi" w:eastAsia="Times New Roman" w:hAnsiTheme="majorHAnsi" w:cstheme="majorHAnsi"/>
          <w:sz w:val="24"/>
          <w:szCs w:val="24"/>
        </w:rPr>
        <w:t>Air Arabia is a low-cost airline located in the United Arab Emirates</w:t>
      </w:r>
      <w:r w:rsidR="0004552D" w:rsidRPr="00F3634B">
        <w:rPr>
          <w:rFonts w:asciiTheme="majorHAnsi" w:eastAsia="Times New Roman" w:hAnsiTheme="majorHAnsi" w:cstheme="majorHAnsi"/>
          <w:sz w:val="24"/>
          <w:szCs w:val="24"/>
        </w:rPr>
        <w:t xml:space="preserve">. It was founded in the year 2003 and transports its clients between countries located in Europe, Asia, </w:t>
      </w:r>
      <w:r w:rsidR="003A553D" w:rsidRPr="00F3634B">
        <w:rPr>
          <w:rFonts w:asciiTheme="majorHAnsi" w:eastAsia="Times New Roman" w:hAnsiTheme="majorHAnsi" w:cstheme="majorHAnsi"/>
          <w:sz w:val="24"/>
          <w:szCs w:val="24"/>
        </w:rPr>
        <w:t xml:space="preserve">the </w:t>
      </w:r>
      <w:r w:rsidR="0004552D" w:rsidRPr="00F3634B">
        <w:rPr>
          <w:rFonts w:asciiTheme="majorHAnsi" w:eastAsia="Times New Roman" w:hAnsiTheme="majorHAnsi" w:cstheme="majorHAnsi"/>
          <w:sz w:val="24"/>
          <w:szCs w:val="24"/>
        </w:rPr>
        <w:t xml:space="preserve">Middle </w:t>
      </w:r>
      <w:proofErr w:type="gramStart"/>
      <w:r w:rsidR="003A553D" w:rsidRPr="00F3634B">
        <w:rPr>
          <w:rFonts w:asciiTheme="majorHAnsi" w:eastAsia="Times New Roman" w:hAnsiTheme="majorHAnsi" w:cstheme="majorHAnsi"/>
          <w:sz w:val="24"/>
          <w:szCs w:val="24"/>
        </w:rPr>
        <w:t>East</w:t>
      </w:r>
      <w:proofErr w:type="gramEnd"/>
      <w:r w:rsidR="0004552D" w:rsidRPr="00F3634B">
        <w:rPr>
          <w:rFonts w:asciiTheme="majorHAnsi" w:eastAsia="Times New Roman" w:hAnsiTheme="majorHAnsi" w:cstheme="majorHAnsi"/>
          <w:sz w:val="24"/>
          <w:szCs w:val="24"/>
        </w:rPr>
        <w:t xml:space="preserve"> and North Africa.</w:t>
      </w:r>
    </w:p>
    <w:p w14:paraId="718C5DD6" w14:textId="07CD70E0" w:rsidR="0009440C" w:rsidRPr="00875570" w:rsidRDefault="000D1024" w:rsidP="00BB0126">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lastRenderedPageBreak/>
        <w:drawing>
          <wp:inline distT="0" distB="0" distL="0" distR="0" wp14:anchorId="5C8A76E8" wp14:editId="36C1B5E2">
            <wp:extent cx="5580000" cy="3348000"/>
            <wp:effectExtent l="0" t="0" r="1905" b="5080"/>
            <wp:docPr id="132" name="Диаграмма 132">
              <a:extLst xmlns:a="http://schemas.openxmlformats.org/drawingml/2006/main">
                <a:ext uri="{FF2B5EF4-FFF2-40B4-BE49-F238E27FC236}">
                  <a16:creationId xmlns:a16="http://schemas.microsoft.com/office/drawing/2014/main" id="{A74FB7CC-B644-A049-9C88-524D3F0CD03D}"/>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6F6FFEAA" w14:textId="6B39C0EF" w:rsidR="000D1024" w:rsidRPr="00875570" w:rsidRDefault="00634D8C" w:rsidP="000D1024">
      <w:pPr>
        <w:spacing w:after="240" w:line="240" w:lineRule="auto"/>
        <w:jc w:val="both"/>
        <w:rPr>
          <w:rFonts w:asciiTheme="majorHAnsi" w:eastAsia="Times New Roman" w:hAnsiTheme="majorHAnsi" w:cstheme="majorHAnsi"/>
        </w:rPr>
      </w:pPr>
      <w:r w:rsidRPr="00875570">
        <w:rPr>
          <w:rFonts w:asciiTheme="majorHAnsi" w:eastAsia="Times New Roman" w:hAnsiTheme="majorHAnsi" w:cstheme="majorHAnsi"/>
          <w:b/>
        </w:rPr>
        <w:t>Figure</w:t>
      </w:r>
      <w:r w:rsidR="000D1024" w:rsidRPr="00875570">
        <w:rPr>
          <w:rFonts w:asciiTheme="majorHAnsi" w:eastAsia="Times New Roman" w:hAnsiTheme="majorHAnsi" w:cstheme="majorHAnsi"/>
          <w:b/>
        </w:rPr>
        <w:t xml:space="preserve"> 23.</w:t>
      </w:r>
      <w:r w:rsidR="000D1024" w:rsidRPr="00875570">
        <w:rPr>
          <w:rFonts w:asciiTheme="majorHAnsi" w:eastAsia="Times New Roman" w:hAnsiTheme="majorHAnsi" w:cstheme="majorHAnsi"/>
        </w:rPr>
        <w:t xml:space="preserve"> Stock prices for Air Arabia Source: Yahoo Finance and own calculations.</w:t>
      </w:r>
    </w:p>
    <w:p w14:paraId="5BE5E715" w14:textId="152D37A7" w:rsidR="0004552D" w:rsidRPr="00F3634B" w:rsidRDefault="00AA228A" w:rsidP="00F3634B">
      <w:pPr>
        <w:spacing w:before="240" w:after="240" w:line="360" w:lineRule="auto"/>
        <w:jc w:val="both"/>
        <w:rPr>
          <w:rFonts w:asciiTheme="majorHAnsi" w:eastAsia="Times New Roman" w:hAnsiTheme="majorHAnsi" w:cstheme="majorHAnsi"/>
          <w:sz w:val="24"/>
          <w:szCs w:val="24"/>
        </w:rPr>
      </w:pPr>
      <w:r w:rsidRPr="00F3634B">
        <w:rPr>
          <w:rFonts w:asciiTheme="majorHAnsi" w:eastAsia="Times New Roman" w:hAnsiTheme="majorHAnsi" w:cstheme="majorHAnsi"/>
          <w:sz w:val="24"/>
          <w:szCs w:val="24"/>
        </w:rPr>
        <w:t xml:space="preserve">By analyzing the stock prices of this company, it can be mentioned, that </w:t>
      </w:r>
      <w:r w:rsidR="00F527BD" w:rsidRPr="00F3634B">
        <w:rPr>
          <w:rFonts w:asciiTheme="majorHAnsi" w:eastAsia="Times New Roman" w:hAnsiTheme="majorHAnsi" w:cstheme="majorHAnsi"/>
          <w:sz w:val="24"/>
          <w:szCs w:val="24"/>
        </w:rPr>
        <w:t>before</w:t>
      </w:r>
      <w:r w:rsidRPr="00F3634B">
        <w:rPr>
          <w:rFonts w:asciiTheme="majorHAnsi" w:eastAsia="Times New Roman" w:hAnsiTheme="majorHAnsi" w:cstheme="majorHAnsi"/>
          <w:sz w:val="24"/>
          <w:szCs w:val="24"/>
        </w:rPr>
        <w:t xml:space="preserve"> COVID-19 the values remained relatively same level, with only 2 points in time (2nd quarter of the year 2013 and the period just before the pandemic), when it showed an upward trend, because of that the model has predicted, that without external shocks, the stock prices of Air Arabia will remain stable in between 2020 and 2022, with a slight increase in the beginning. After the initial impact of the pandemic, which has caused the drop of respective values by almost 60%, the company immediately started to recover at a slow but steady pace. While the stock prices of the airline have reached both pre-crisis and predicted values and outperformed them, it happened only in the 1st quarter of the year 2022, </w:t>
      </w:r>
      <w:proofErr w:type="spellStart"/>
      <w:r w:rsidRPr="00F3634B">
        <w:rPr>
          <w:rFonts w:asciiTheme="majorHAnsi" w:eastAsia="Times New Roman" w:hAnsiTheme="majorHAnsi" w:cstheme="majorHAnsi"/>
          <w:sz w:val="24"/>
          <w:szCs w:val="24"/>
        </w:rPr>
        <w:t>signalling</w:t>
      </w:r>
      <w:proofErr w:type="spellEnd"/>
      <w:r w:rsidRPr="00F3634B">
        <w:rPr>
          <w:rFonts w:asciiTheme="majorHAnsi" w:eastAsia="Times New Roman" w:hAnsiTheme="majorHAnsi" w:cstheme="majorHAnsi"/>
          <w:sz w:val="24"/>
          <w:szCs w:val="24"/>
        </w:rPr>
        <w:t xml:space="preserve"> that even though this company has likely managed to adapt its strategy to the COVID-19 situation, the initial hit of the pandemic has caused major financial damage to the firm, which has lingered for several years.</w:t>
      </w:r>
    </w:p>
    <w:p w14:paraId="2EB0E42E" w14:textId="54D3DB5A" w:rsidR="00B7588C" w:rsidRPr="00F3634B" w:rsidRDefault="00843DC6" w:rsidP="00843DC6">
      <w:pPr>
        <w:pStyle w:val="20"/>
        <w:rPr>
          <w:rFonts w:asciiTheme="majorHAnsi" w:hAnsiTheme="majorHAnsi" w:cstheme="majorHAnsi"/>
          <w:b/>
          <w:bCs/>
          <w:i w:val="0"/>
          <w:iCs w:val="0"/>
          <w:lang w:val="en-US"/>
        </w:rPr>
      </w:pPr>
      <w:bookmarkStart w:id="35" w:name="_Toc118106053"/>
      <w:bookmarkStart w:id="36" w:name="_Toc118106236"/>
      <w:bookmarkStart w:id="37" w:name="_Toc118295443"/>
      <w:bookmarkStart w:id="38" w:name="_Toc118371932"/>
      <w:r w:rsidRPr="00F3634B">
        <w:rPr>
          <w:rFonts w:asciiTheme="majorHAnsi" w:hAnsiTheme="majorHAnsi" w:cstheme="majorHAnsi"/>
          <w:b/>
          <w:bCs/>
          <w:i w:val="0"/>
          <w:iCs w:val="0"/>
          <w:lang w:val="en-US"/>
        </w:rPr>
        <w:t xml:space="preserve">3.3. </w:t>
      </w:r>
      <w:r w:rsidR="00B7588C" w:rsidRPr="00F3634B">
        <w:rPr>
          <w:rFonts w:asciiTheme="majorHAnsi" w:hAnsiTheme="majorHAnsi" w:cstheme="majorHAnsi"/>
          <w:b/>
          <w:bCs/>
          <w:i w:val="0"/>
          <w:iCs w:val="0"/>
          <w:lang w:val="en-US"/>
        </w:rPr>
        <w:t>Observations from analyzing the stock prices of the companies and checking the hypotheses</w:t>
      </w:r>
      <w:bookmarkEnd w:id="35"/>
      <w:bookmarkEnd w:id="36"/>
      <w:bookmarkEnd w:id="37"/>
      <w:bookmarkEnd w:id="38"/>
    </w:p>
    <w:p w14:paraId="73ED024F" w14:textId="77777777" w:rsidR="00B7588C" w:rsidRPr="00F3634B" w:rsidRDefault="00B7588C" w:rsidP="00F3634B">
      <w:pPr>
        <w:spacing w:before="240" w:after="240" w:line="360" w:lineRule="auto"/>
        <w:jc w:val="both"/>
        <w:rPr>
          <w:rFonts w:asciiTheme="majorHAnsi" w:eastAsia="Times New Roman" w:hAnsiTheme="majorHAnsi" w:cstheme="majorHAnsi"/>
          <w:sz w:val="24"/>
          <w:szCs w:val="24"/>
        </w:rPr>
      </w:pPr>
      <w:r w:rsidRPr="00F3634B">
        <w:rPr>
          <w:rFonts w:asciiTheme="majorHAnsi" w:eastAsia="Times New Roman" w:hAnsiTheme="majorHAnsi" w:cstheme="majorHAnsi"/>
          <w:sz w:val="24"/>
          <w:szCs w:val="24"/>
        </w:rPr>
        <w:lastRenderedPageBreak/>
        <w:t>According to the data we have received after conducting the stock price analysis of the airlines presented in the section above, as well as the airlines, information about which is presented in the Appendix section, several observations were made.</w:t>
      </w:r>
    </w:p>
    <w:p w14:paraId="6503B933" w14:textId="45E1718B" w:rsidR="00B7588C" w:rsidRPr="00F3634B" w:rsidRDefault="00B7588C" w:rsidP="00F3634B">
      <w:pPr>
        <w:spacing w:before="240" w:after="240" w:line="360" w:lineRule="auto"/>
        <w:jc w:val="both"/>
        <w:rPr>
          <w:rFonts w:asciiTheme="majorHAnsi" w:eastAsia="Times New Roman" w:hAnsiTheme="majorHAnsi" w:cstheme="majorHAnsi"/>
          <w:sz w:val="24"/>
          <w:szCs w:val="24"/>
        </w:rPr>
      </w:pPr>
      <w:r w:rsidRPr="00F3634B">
        <w:rPr>
          <w:rFonts w:asciiTheme="majorHAnsi" w:eastAsia="Times New Roman" w:hAnsiTheme="majorHAnsi" w:cstheme="majorHAnsi"/>
          <w:sz w:val="24"/>
          <w:szCs w:val="24"/>
        </w:rPr>
        <w:t xml:space="preserve">Firstly, </w:t>
      </w:r>
      <w:r w:rsidR="00A07B60" w:rsidRPr="00F3634B">
        <w:rPr>
          <w:rFonts w:asciiTheme="majorHAnsi" w:eastAsia="Times New Roman" w:hAnsiTheme="majorHAnsi" w:cstheme="majorHAnsi"/>
          <w:sz w:val="24"/>
          <w:szCs w:val="24"/>
        </w:rPr>
        <w:t xml:space="preserve">while many of the airlines from the sample have indeed shown signs of recovery in the year 2020 or 2021, only a very limited number of air passenger </w:t>
      </w:r>
      <w:r w:rsidR="003A553D" w:rsidRPr="00F3634B">
        <w:rPr>
          <w:rFonts w:asciiTheme="majorHAnsi" w:eastAsia="Times New Roman" w:hAnsiTheme="majorHAnsi" w:cstheme="majorHAnsi"/>
          <w:sz w:val="24"/>
          <w:szCs w:val="24"/>
        </w:rPr>
        <w:t>carriers</w:t>
      </w:r>
      <w:r w:rsidR="00A07B60" w:rsidRPr="00F3634B">
        <w:rPr>
          <w:rFonts w:asciiTheme="majorHAnsi" w:eastAsia="Times New Roman" w:hAnsiTheme="majorHAnsi" w:cstheme="majorHAnsi"/>
          <w:sz w:val="24"/>
          <w:szCs w:val="24"/>
        </w:rPr>
        <w:t xml:space="preserve"> have achieved the same level of performance, as they </w:t>
      </w:r>
      <w:r w:rsidR="003A553D" w:rsidRPr="00F3634B">
        <w:rPr>
          <w:rFonts w:asciiTheme="majorHAnsi" w:eastAsia="Times New Roman" w:hAnsiTheme="majorHAnsi" w:cstheme="majorHAnsi"/>
          <w:sz w:val="24"/>
          <w:szCs w:val="24"/>
        </w:rPr>
        <w:t xml:space="preserve">had </w:t>
      </w:r>
      <w:r w:rsidR="00A07B60" w:rsidRPr="00F3634B">
        <w:rPr>
          <w:rFonts w:asciiTheme="majorHAnsi" w:eastAsia="Times New Roman" w:hAnsiTheme="majorHAnsi" w:cstheme="majorHAnsi"/>
          <w:sz w:val="24"/>
          <w:szCs w:val="24"/>
        </w:rPr>
        <w:t xml:space="preserve">prior to the crisis in the form of the pandemic by the year 2022. This further reinforces </w:t>
      </w:r>
      <w:r w:rsidR="003A553D" w:rsidRPr="00F3634B">
        <w:rPr>
          <w:rFonts w:asciiTheme="majorHAnsi" w:eastAsia="Times New Roman" w:hAnsiTheme="majorHAnsi" w:cstheme="majorHAnsi"/>
          <w:sz w:val="24"/>
          <w:szCs w:val="24"/>
        </w:rPr>
        <w:t>the</w:t>
      </w:r>
      <w:r w:rsidR="00A07B60" w:rsidRPr="00F3634B">
        <w:rPr>
          <w:rFonts w:asciiTheme="majorHAnsi" w:eastAsia="Times New Roman" w:hAnsiTheme="majorHAnsi" w:cstheme="majorHAnsi"/>
          <w:sz w:val="24"/>
          <w:szCs w:val="24"/>
        </w:rPr>
        <w:t xml:space="preserve"> conclusions, we have received after conducting the “geo analysis” and the overview of global air traffic, that </w:t>
      </w:r>
      <w:r w:rsidR="003A553D" w:rsidRPr="00F3634B">
        <w:rPr>
          <w:rFonts w:asciiTheme="majorHAnsi" w:eastAsia="Times New Roman" w:hAnsiTheme="majorHAnsi" w:cstheme="majorHAnsi"/>
          <w:sz w:val="24"/>
          <w:szCs w:val="24"/>
        </w:rPr>
        <w:t xml:space="preserve">the </w:t>
      </w:r>
      <w:r w:rsidR="00A07B60" w:rsidRPr="00F3634B">
        <w:rPr>
          <w:rFonts w:asciiTheme="majorHAnsi" w:eastAsia="Times New Roman" w:hAnsiTheme="majorHAnsi" w:cstheme="majorHAnsi"/>
          <w:sz w:val="24"/>
          <w:szCs w:val="24"/>
        </w:rPr>
        <w:t>hypothesis #1 should be rejected.</w:t>
      </w:r>
    </w:p>
    <w:p w14:paraId="5A4F99C8" w14:textId="37AEE98D" w:rsidR="00A07B60" w:rsidRPr="00F3634B" w:rsidRDefault="005A45B7" w:rsidP="00F3634B">
      <w:pPr>
        <w:spacing w:before="240" w:after="240" w:line="360" w:lineRule="auto"/>
        <w:jc w:val="both"/>
        <w:rPr>
          <w:rFonts w:asciiTheme="majorHAnsi" w:eastAsia="Times New Roman" w:hAnsiTheme="majorHAnsi" w:cstheme="majorHAnsi"/>
          <w:sz w:val="24"/>
          <w:szCs w:val="24"/>
        </w:rPr>
      </w:pPr>
      <w:r w:rsidRPr="00F3634B">
        <w:rPr>
          <w:rFonts w:asciiTheme="majorHAnsi" w:eastAsia="Times New Roman" w:hAnsiTheme="majorHAnsi" w:cstheme="majorHAnsi"/>
          <w:sz w:val="24"/>
          <w:szCs w:val="24"/>
        </w:rPr>
        <w:t>Secondly</w:t>
      </w:r>
      <w:r w:rsidR="00A07B60" w:rsidRPr="00F3634B">
        <w:rPr>
          <w:rFonts w:asciiTheme="majorHAnsi" w:eastAsia="Times New Roman" w:hAnsiTheme="majorHAnsi" w:cstheme="majorHAnsi"/>
          <w:sz w:val="24"/>
          <w:szCs w:val="24"/>
        </w:rPr>
        <w:t>,</w:t>
      </w:r>
      <w:r w:rsidRPr="00F3634B">
        <w:rPr>
          <w:rFonts w:asciiTheme="majorHAnsi" w:eastAsia="Times New Roman" w:hAnsiTheme="majorHAnsi" w:cstheme="majorHAnsi"/>
          <w:sz w:val="24"/>
          <w:szCs w:val="24"/>
        </w:rPr>
        <w:t xml:space="preserve"> 7 of the airlines</w:t>
      </w:r>
      <w:r w:rsidR="0032449D" w:rsidRPr="00F3634B">
        <w:rPr>
          <w:rFonts w:asciiTheme="majorHAnsi" w:eastAsia="Times New Roman" w:hAnsiTheme="majorHAnsi" w:cstheme="majorHAnsi"/>
          <w:sz w:val="24"/>
          <w:szCs w:val="24"/>
        </w:rPr>
        <w:t xml:space="preserve"> (Allegiant Air, Alliance Aviation Services, China Airlines, </w:t>
      </w:r>
      <w:proofErr w:type="spellStart"/>
      <w:r w:rsidR="0032449D" w:rsidRPr="00F3634B">
        <w:rPr>
          <w:rFonts w:asciiTheme="majorHAnsi" w:eastAsia="Times New Roman" w:hAnsiTheme="majorHAnsi" w:cstheme="majorHAnsi"/>
          <w:sz w:val="24"/>
          <w:szCs w:val="24"/>
        </w:rPr>
        <w:t>Controladora</w:t>
      </w:r>
      <w:proofErr w:type="spellEnd"/>
      <w:r w:rsidR="0032449D" w:rsidRPr="00F3634B">
        <w:rPr>
          <w:rFonts w:asciiTheme="majorHAnsi" w:eastAsia="Times New Roman" w:hAnsiTheme="majorHAnsi" w:cstheme="majorHAnsi"/>
          <w:sz w:val="24"/>
          <w:szCs w:val="24"/>
        </w:rPr>
        <w:t xml:space="preserve">, IndiGo, </w:t>
      </w:r>
      <w:proofErr w:type="gramStart"/>
      <w:r w:rsidR="0032449D" w:rsidRPr="00F3634B">
        <w:rPr>
          <w:rFonts w:asciiTheme="majorHAnsi" w:eastAsia="Times New Roman" w:hAnsiTheme="majorHAnsi" w:cstheme="majorHAnsi"/>
          <w:sz w:val="24"/>
          <w:szCs w:val="24"/>
        </w:rPr>
        <w:t>Ryanair</w:t>
      </w:r>
      <w:proofErr w:type="gramEnd"/>
      <w:r w:rsidR="0032449D" w:rsidRPr="00F3634B">
        <w:rPr>
          <w:rFonts w:asciiTheme="majorHAnsi" w:eastAsia="Times New Roman" w:hAnsiTheme="majorHAnsi" w:cstheme="majorHAnsi"/>
          <w:sz w:val="24"/>
          <w:szCs w:val="24"/>
        </w:rPr>
        <w:t xml:space="preserve"> and Wizz Air)</w:t>
      </w:r>
      <w:r w:rsidRPr="00F3634B">
        <w:rPr>
          <w:rFonts w:asciiTheme="majorHAnsi" w:eastAsia="Times New Roman" w:hAnsiTheme="majorHAnsi" w:cstheme="majorHAnsi"/>
          <w:sz w:val="24"/>
          <w:szCs w:val="24"/>
        </w:rPr>
        <w:t xml:space="preserve"> from our sample have achieved higher stock prices than their pre-crisis/predicted level within the year 2020, which may imply that they have benefitted from the limited competition on the market caused by COVID-19. </w:t>
      </w:r>
      <w:r w:rsidR="00AF2AEC" w:rsidRPr="00F3634B">
        <w:rPr>
          <w:rFonts w:asciiTheme="majorHAnsi" w:eastAsia="Times New Roman" w:hAnsiTheme="majorHAnsi" w:cstheme="majorHAnsi"/>
          <w:sz w:val="24"/>
          <w:szCs w:val="24"/>
        </w:rPr>
        <w:t>According to the theoretical framework of the strategy tripod, it may also indicate, that these airlines have adapted their business strategy rapidly to the external shock in the form of COVID-19, and thus financially benefitted from it. Upon further inspection</w:t>
      </w:r>
      <w:r w:rsidRPr="00F3634B">
        <w:rPr>
          <w:rFonts w:asciiTheme="majorHAnsi" w:eastAsia="Times New Roman" w:hAnsiTheme="majorHAnsi" w:cstheme="majorHAnsi"/>
          <w:sz w:val="24"/>
          <w:szCs w:val="24"/>
        </w:rPr>
        <w:t xml:space="preserve">, </w:t>
      </w:r>
      <w:proofErr w:type="gramStart"/>
      <w:r w:rsidR="003A553D" w:rsidRPr="00F3634B">
        <w:rPr>
          <w:rFonts w:asciiTheme="majorHAnsi" w:eastAsia="Times New Roman" w:hAnsiTheme="majorHAnsi" w:cstheme="majorHAnsi"/>
          <w:sz w:val="24"/>
          <w:szCs w:val="24"/>
        </w:rPr>
        <w:t xml:space="preserve">the </w:t>
      </w:r>
      <w:r w:rsidRPr="00F3634B">
        <w:rPr>
          <w:rFonts w:asciiTheme="majorHAnsi" w:eastAsia="Times New Roman" w:hAnsiTheme="majorHAnsi" w:cstheme="majorHAnsi"/>
          <w:sz w:val="24"/>
          <w:szCs w:val="24"/>
        </w:rPr>
        <w:t>majority of</w:t>
      </w:r>
      <w:proofErr w:type="gramEnd"/>
      <w:r w:rsidRPr="00F3634B">
        <w:rPr>
          <w:rFonts w:asciiTheme="majorHAnsi" w:eastAsia="Times New Roman" w:hAnsiTheme="majorHAnsi" w:cstheme="majorHAnsi"/>
          <w:sz w:val="24"/>
          <w:szCs w:val="24"/>
        </w:rPr>
        <w:t xml:space="preserve"> th</w:t>
      </w:r>
      <w:r w:rsidR="00AF2AEC" w:rsidRPr="00F3634B">
        <w:rPr>
          <w:rFonts w:asciiTheme="majorHAnsi" w:eastAsia="Times New Roman" w:hAnsiTheme="majorHAnsi" w:cstheme="majorHAnsi"/>
          <w:sz w:val="24"/>
          <w:szCs w:val="24"/>
        </w:rPr>
        <w:t>ese companies</w:t>
      </w:r>
      <w:r w:rsidRPr="00F3634B">
        <w:rPr>
          <w:rFonts w:asciiTheme="majorHAnsi" w:eastAsia="Times New Roman" w:hAnsiTheme="majorHAnsi" w:cstheme="majorHAnsi"/>
          <w:sz w:val="24"/>
          <w:szCs w:val="24"/>
        </w:rPr>
        <w:t xml:space="preserve"> </w:t>
      </w:r>
      <w:r w:rsidR="00B23332" w:rsidRPr="00F3634B">
        <w:rPr>
          <w:rFonts w:asciiTheme="majorHAnsi" w:eastAsia="Times New Roman" w:hAnsiTheme="majorHAnsi" w:cstheme="majorHAnsi"/>
          <w:sz w:val="24"/>
          <w:szCs w:val="24"/>
        </w:rPr>
        <w:t xml:space="preserve">have managed to keep this advantage in terms of their stock price values to the current day, meaning that </w:t>
      </w:r>
      <w:r w:rsidR="003A553D" w:rsidRPr="00F3634B">
        <w:rPr>
          <w:rFonts w:asciiTheme="majorHAnsi" w:eastAsia="Times New Roman" w:hAnsiTheme="majorHAnsi" w:cstheme="majorHAnsi"/>
          <w:sz w:val="24"/>
          <w:szCs w:val="24"/>
        </w:rPr>
        <w:t xml:space="preserve">the </w:t>
      </w:r>
      <w:r w:rsidR="00B23332" w:rsidRPr="00F3634B">
        <w:rPr>
          <w:rFonts w:asciiTheme="majorHAnsi" w:eastAsia="Times New Roman" w:hAnsiTheme="majorHAnsi" w:cstheme="majorHAnsi"/>
          <w:sz w:val="24"/>
          <w:szCs w:val="24"/>
        </w:rPr>
        <w:t>hypothesis #2 should be confirmed.</w:t>
      </w:r>
    </w:p>
    <w:p w14:paraId="1A0C462D" w14:textId="1C4F9878" w:rsidR="00B23332" w:rsidRPr="00F3634B" w:rsidRDefault="00B23332" w:rsidP="00F3634B">
      <w:pPr>
        <w:spacing w:before="240" w:after="240" w:line="360" w:lineRule="auto"/>
        <w:jc w:val="both"/>
        <w:rPr>
          <w:rFonts w:asciiTheme="majorHAnsi" w:eastAsia="Times New Roman" w:hAnsiTheme="majorHAnsi" w:cstheme="majorHAnsi"/>
          <w:sz w:val="24"/>
          <w:szCs w:val="24"/>
        </w:rPr>
      </w:pPr>
      <w:r w:rsidRPr="00F3634B">
        <w:rPr>
          <w:rFonts w:asciiTheme="majorHAnsi" w:eastAsia="Times New Roman" w:hAnsiTheme="majorHAnsi" w:cstheme="majorHAnsi"/>
          <w:sz w:val="24"/>
          <w:szCs w:val="24"/>
        </w:rPr>
        <w:t xml:space="preserve">Thirdly, </w:t>
      </w:r>
      <w:r w:rsidR="00EF634A" w:rsidRPr="00F3634B">
        <w:rPr>
          <w:rFonts w:asciiTheme="majorHAnsi" w:eastAsia="Times New Roman" w:hAnsiTheme="majorHAnsi" w:cstheme="majorHAnsi"/>
          <w:sz w:val="24"/>
          <w:szCs w:val="24"/>
        </w:rPr>
        <w:t xml:space="preserve">while this is not </w:t>
      </w:r>
      <w:r w:rsidR="003A553D" w:rsidRPr="00F3634B">
        <w:rPr>
          <w:rFonts w:asciiTheme="majorHAnsi" w:eastAsia="Times New Roman" w:hAnsiTheme="majorHAnsi" w:cstheme="majorHAnsi"/>
          <w:sz w:val="24"/>
          <w:szCs w:val="24"/>
        </w:rPr>
        <w:t>applicable</w:t>
      </w:r>
      <w:r w:rsidR="00EF634A" w:rsidRPr="00F3634B">
        <w:rPr>
          <w:rFonts w:asciiTheme="majorHAnsi" w:eastAsia="Times New Roman" w:hAnsiTheme="majorHAnsi" w:cstheme="majorHAnsi"/>
          <w:sz w:val="24"/>
          <w:szCs w:val="24"/>
        </w:rPr>
        <w:t xml:space="preserve"> for every single airline in the sample, on average, companies which have chosen to operate as low-cost </w:t>
      </w:r>
      <w:r w:rsidR="003A553D" w:rsidRPr="00F3634B">
        <w:rPr>
          <w:rFonts w:asciiTheme="majorHAnsi" w:eastAsia="Times New Roman" w:hAnsiTheme="majorHAnsi" w:cstheme="majorHAnsi"/>
          <w:sz w:val="24"/>
          <w:szCs w:val="24"/>
        </w:rPr>
        <w:t>airlines</w:t>
      </w:r>
      <w:r w:rsidR="00EF634A" w:rsidRPr="00F3634B">
        <w:rPr>
          <w:rFonts w:asciiTheme="majorHAnsi" w:eastAsia="Times New Roman" w:hAnsiTheme="majorHAnsi" w:cstheme="majorHAnsi"/>
          <w:sz w:val="24"/>
          <w:szCs w:val="24"/>
        </w:rPr>
        <w:t xml:space="preserve">, have shown a faster and greater recovery in terms of their stock prices, proving </w:t>
      </w:r>
      <w:r w:rsidR="003A553D" w:rsidRPr="00F3634B">
        <w:rPr>
          <w:rFonts w:asciiTheme="majorHAnsi" w:eastAsia="Times New Roman" w:hAnsiTheme="majorHAnsi" w:cstheme="majorHAnsi"/>
          <w:sz w:val="24"/>
          <w:szCs w:val="24"/>
        </w:rPr>
        <w:t xml:space="preserve">that </w:t>
      </w:r>
      <w:proofErr w:type="gramStart"/>
      <w:r w:rsidR="003A553D" w:rsidRPr="00F3634B">
        <w:rPr>
          <w:rFonts w:asciiTheme="majorHAnsi" w:eastAsia="Times New Roman" w:hAnsiTheme="majorHAnsi" w:cstheme="majorHAnsi"/>
          <w:sz w:val="24"/>
          <w:szCs w:val="24"/>
        </w:rPr>
        <w:t xml:space="preserve">the </w:t>
      </w:r>
      <w:r w:rsidR="00EF634A" w:rsidRPr="00F3634B">
        <w:rPr>
          <w:rFonts w:asciiTheme="majorHAnsi" w:eastAsia="Times New Roman" w:hAnsiTheme="majorHAnsi" w:cstheme="majorHAnsi"/>
          <w:sz w:val="24"/>
          <w:szCs w:val="24"/>
        </w:rPr>
        <w:t xml:space="preserve"> hypothesis</w:t>
      </w:r>
      <w:proofErr w:type="gramEnd"/>
      <w:r w:rsidR="00EF634A" w:rsidRPr="00F3634B">
        <w:rPr>
          <w:rFonts w:asciiTheme="majorHAnsi" w:eastAsia="Times New Roman" w:hAnsiTheme="majorHAnsi" w:cstheme="majorHAnsi"/>
          <w:sz w:val="24"/>
          <w:szCs w:val="24"/>
        </w:rPr>
        <w:t xml:space="preserve"> #3 can be confirmed.</w:t>
      </w:r>
    </w:p>
    <w:p w14:paraId="63004B7F" w14:textId="47470B8A" w:rsidR="000A1D5D" w:rsidRPr="00F3634B" w:rsidRDefault="006C2B50" w:rsidP="00F3634B">
      <w:pPr>
        <w:spacing w:before="240" w:after="240" w:line="360" w:lineRule="auto"/>
        <w:jc w:val="both"/>
        <w:rPr>
          <w:rFonts w:asciiTheme="majorHAnsi" w:eastAsia="Times New Roman" w:hAnsiTheme="majorHAnsi" w:cstheme="majorHAnsi"/>
          <w:sz w:val="24"/>
          <w:szCs w:val="24"/>
        </w:rPr>
      </w:pPr>
      <w:r w:rsidRPr="00F3634B">
        <w:rPr>
          <w:rFonts w:asciiTheme="majorHAnsi" w:eastAsia="Times New Roman" w:hAnsiTheme="majorHAnsi" w:cstheme="majorHAnsi"/>
          <w:sz w:val="24"/>
          <w:szCs w:val="24"/>
        </w:rPr>
        <w:t xml:space="preserve">Lastly, despite the individual differences in the performances of each specific airline in the sample, there are certain trends </w:t>
      </w:r>
      <w:proofErr w:type="gramStart"/>
      <w:r w:rsidR="001302A8" w:rsidRPr="00F3634B">
        <w:rPr>
          <w:rFonts w:asciiTheme="majorHAnsi" w:eastAsia="Times New Roman" w:hAnsiTheme="majorHAnsi" w:cstheme="majorHAnsi"/>
          <w:sz w:val="24"/>
          <w:szCs w:val="24"/>
        </w:rPr>
        <w:t>in regard to</w:t>
      </w:r>
      <w:proofErr w:type="gramEnd"/>
      <w:r w:rsidRPr="00F3634B">
        <w:rPr>
          <w:rFonts w:asciiTheme="majorHAnsi" w:eastAsia="Times New Roman" w:hAnsiTheme="majorHAnsi" w:cstheme="majorHAnsi"/>
          <w:sz w:val="24"/>
          <w:szCs w:val="24"/>
        </w:rPr>
        <w:t xml:space="preserve"> how the stock prices of the companies from different countries/regions are moving during the pandemic. For instance, many of the airlines located in North America or nearby regions after a significant recovery near the end </w:t>
      </w:r>
      <w:r w:rsidRPr="00F3634B">
        <w:rPr>
          <w:rFonts w:asciiTheme="majorHAnsi" w:eastAsia="Times New Roman" w:hAnsiTheme="majorHAnsi" w:cstheme="majorHAnsi"/>
          <w:sz w:val="24"/>
          <w:szCs w:val="24"/>
        </w:rPr>
        <w:lastRenderedPageBreak/>
        <w:t>of the year 2020, appear to experience a major drop in their respective stock price values by the end of the 1st quarter of 2021, while the same pattern on average is not present for the airline companies from the European or Asian regions.</w:t>
      </w:r>
    </w:p>
    <w:p w14:paraId="1D89B1A9" w14:textId="0D326F28" w:rsidR="000A1D5D" w:rsidRPr="00875570" w:rsidRDefault="00C86895" w:rsidP="00843DC6">
      <w:pPr>
        <w:pStyle w:val="10"/>
        <w:rPr>
          <w:rFonts w:asciiTheme="majorHAnsi" w:hAnsiTheme="majorHAnsi" w:cstheme="majorHAnsi"/>
          <w:lang w:val="en-US"/>
        </w:rPr>
      </w:pPr>
      <w:bookmarkStart w:id="39" w:name="_Toc118106054"/>
      <w:bookmarkStart w:id="40" w:name="_Toc118106237"/>
      <w:bookmarkStart w:id="41" w:name="_Toc118295444"/>
      <w:bookmarkStart w:id="42" w:name="_Toc118371933"/>
      <w:r w:rsidRPr="00875570">
        <w:rPr>
          <w:rFonts w:asciiTheme="majorHAnsi" w:hAnsiTheme="majorHAnsi" w:cstheme="majorHAnsi"/>
          <w:lang w:val="en-US"/>
        </w:rPr>
        <w:t>Conclusions</w:t>
      </w:r>
      <w:bookmarkEnd w:id="39"/>
      <w:bookmarkEnd w:id="40"/>
      <w:bookmarkEnd w:id="41"/>
      <w:bookmarkEnd w:id="42"/>
    </w:p>
    <w:p w14:paraId="3BE794B7" w14:textId="71BEC76F" w:rsidR="0089434D" w:rsidRPr="00F3634B" w:rsidRDefault="0089434D" w:rsidP="00F3634B">
      <w:pPr>
        <w:spacing w:before="240" w:after="240" w:line="360" w:lineRule="auto"/>
        <w:jc w:val="both"/>
        <w:rPr>
          <w:rFonts w:asciiTheme="majorHAnsi" w:eastAsia="Times New Roman" w:hAnsiTheme="majorHAnsi" w:cstheme="majorHAnsi"/>
          <w:sz w:val="24"/>
          <w:szCs w:val="24"/>
        </w:rPr>
      </w:pPr>
      <w:r w:rsidRPr="00F3634B">
        <w:rPr>
          <w:rFonts w:asciiTheme="majorHAnsi" w:eastAsia="Times New Roman" w:hAnsiTheme="majorHAnsi" w:cstheme="majorHAnsi"/>
          <w:sz w:val="24"/>
          <w:szCs w:val="24"/>
        </w:rPr>
        <w:t>To summarize the findings in this paper, w</w:t>
      </w:r>
      <w:r w:rsidR="00C86895" w:rsidRPr="00F3634B">
        <w:rPr>
          <w:rFonts w:asciiTheme="majorHAnsi" w:eastAsia="Times New Roman" w:hAnsiTheme="majorHAnsi" w:cstheme="majorHAnsi"/>
          <w:sz w:val="24"/>
          <w:szCs w:val="24"/>
        </w:rPr>
        <w:t>e succeeded in getting information about how COVID-19 have affected commercial airlines all over the world from its initial hit to the current moment in the year 2022, thus, accomplishing our selected research goal and set objectives.</w:t>
      </w:r>
      <w:r w:rsidRPr="00F3634B">
        <w:rPr>
          <w:rFonts w:asciiTheme="majorHAnsi" w:eastAsia="Times New Roman" w:hAnsiTheme="majorHAnsi" w:cstheme="majorHAnsi"/>
          <w:sz w:val="24"/>
          <w:szCs w:val="24"/>
        </w:rPr>
        <w:t xml:space="preserve"> </w:t>
      </w:r>
      <w:r w:rsidR="00722E3F" w:rsidRPr="00F3634B">
        <w:rPr>
          <w:rFonts w:asciiTheme="majorHAnsi" w:eastAsia="Times New Roman" w:hAnsiTheme="majorHAnsi" w:cstheme="majorHAnsi"/>
          <w:sz w:val="24"/>
          <w:szCs w:val="24"/>
        </w:rPr>
        <w:t>The aforementioned information and gained insights are likely to be helpful in expanding the knowledge on the subject, which has not been fully explored yet due to constant developments and can also serve as a basis point for further research in case the world will ever encounter another health pandemic, which will have the ability to affect air transportation industry.</w:t>
      </w:r>
    </w:p>
    <w:p w14:paraId="3E15E4C8" w14:textId="27AA3A1E" w:rsidR="000A1D5D" w:rsidRPr="00F3634B" w:rsidRDefault="0089434D" w:rsidP="00F3634B">
      <w:pPr>
        <w:spacing w:before="240" w:after="240" w:line="360" w:lineRule="auto"/>
        <w:jc w:val="both"/>
        <w:rPr>
          <w:rFonts w:asciiTheme="majorHAnsi" w:eastAsia="Times New Roman" w:hAnsiTheme="majorHAnsi" w:cstheme="majorHAnsi"/>
          <w:sz w:val="24"/>
          <w:szCs w:val="24"/>
        </w:rPr>
      </w:pPr>
      <w:r w:rsidRPr="00F3634B">
        <w:rPr>
          <w:rFonts w:asciiTheme="majorHAnsi" w:eastAsia="Times New Roman" w:hAnsiTheme="majorHAnsi" w:cstheme="majorHAnsi"/>
          <w:sz w:val="24"/>
          <w:szCs w:val="24"/>
        </w:rPr>
        <w:t>At the same time, when using the data from this paper it is important to consider some of the limitations, such as:</w:t>
      </w:r>
    </w:p>
    <w:p w14:paraId="48846A5D" w14:textId="3BE1D34D" w:rsidR="0089434D" w:rsidRPr="00875570" w:rsidRDefault="0089434D" w:rsidP="00F3634B">
      <w:pPr>
        <w:pStyle w:val="a6"/>
        <w:numPr>
          <w:ilvl w:val="0"/>
          <w:numId w:val="4"/>
        </w:numPr>
        <w:spacing w:line="360" w:lineRule="auto"/>
        <w:jc w:val="both"/>
        <w:rPr>
          <w:rFonts w:asciiTheme="majorHAnsi" w:eastAsia="Times New Roman" w:hAnsiTheme="majorHAnsi" w:cstheme="majorHAnsi"/>
          <w:sz w:val="24"/>
          <w:szCs w:val="24"/>
          <w:lang w:val="en-US"/>
        </w:rPr>
      </w:pPr>
      <w:r w:rsidRPr="00875570">
        <w:rPr>
          <w:rFonts w:asciiTheme="majorHAnsi" w:eastAsia="Times New Roman" w:hAnsiTheme="majorHAnsi" w:cstheme="majorHAnsi"/>
          <w:sz w:val="24"/>
          <w:szCs w:val="24"/>
          <w:lang w:val="en-US"/>
        </w:rPr>
        <w:t>For the 3</w:t>
      </w:r>
      <w:r w:rsidRPr="00875570">
        <w:rPr>
          <w:rFonts w:asciiTheme="majorHAnsi" w:eastAsia="Times New Roman" w:hAnsiTheme="majorHAnsi" w:cstheme="majorHAnsi"/>
          <w:sz w:val="24"/>
          <w:szCs w:val="24"/>
          <w:vertAlign w:val="superscript"/>
          <w:lang w:val="en-US"/>
        </w:rPr>
        <w:t>rd</w:t>
      </w:r>
      <w:r w:rsidRPr="00875570">
        <w:rPr>
          <w:rFonts w:asciiTheme="majorHAnsi" w:eastAsia="Times New Roman" w:hAnsiTheme="majorHAnsi" w:cstheme="majorHAnsi"/>
          <w:sz w:val="24"/>
          <w:szCs w:val="24"/>
          <w:lang w:val="en-US"/>
        </w:rPr>
        <w:t xml:space="preserve"> chapter of the </w:t>
      </w:r>
      <w:r w:rsidR="00AB2139" w:rsidRPr="00875570">
        <w:rPr>
          <w:rFonts w:asciiTheme="majorHAnsi" w:eastAsia="Times New Roman" w:hAnsiTheme="majorHAnsi" w:cstheme="majorHAnsi"/>
          <w:sz w:val="24"/>
          <w:szCs w:val="24"/>
          <w:lang w:val="en-US"/>
        </w:rPr>
        <w:t>paper,</w:t>
      </w:r>
      <w:r w:rsidRPr="00875570">
        <w:rPr>
          <w:rFonts w:asciiTheme="majorHAnsi" w:eastAsia="Times New Roman" w:hAnsiTheme="majorHAnsi" w:cstheme="majorHAnsi"/>
          <w:sz w:val="24"/>
          <w:szCs w:val="24"/>
          <w:lang w:val="en-US"/>
        </w:rPr>
        <w:t xml:space="preserve"> we have focused on the evaluation </w:t>
      </w:r>
      <w:r w:rsidR="003A553D" w:rsidRPr="00875570">
        <w:rPr>
          <w:rFonts w:asciiTheme="majorHAnsi" w:eastAsia="Times New Roman" w:hAnsiTheme="majorHAnsi" w:cstheme="majorHAnsi"/>
          <w:sz w:val="24"/>
          <w:szCs w:val="24"/>
          <w:lang w:val="en-US"/>
        </w:rPr>
        <w:t xml:space="preserve">of </w:t>
      </w:r>
      <w:r w:rsidRPr="00875570">
        <w:rPr>
          <w:rFonts w:asciiTheme="majorHAnsi" w:eastAsia="Times New Roman" w:hAnsiTheme="majorHAnsi" w:cstheme="majorHAnsi"/>
          <w:sz w:val="24"/>
          <w:szCs w:val="24"/>
          <w:lang w:val="en-US"/>
        </w:rPr>
        <w:t xml:space="preserve">the impact of the pandemic between </w:t>
      </w:r>
      <w:r w:rsidR="003A553D" w:rsidRPr="00875570">
        <w:rPr>
          <w:rFonts w:asciiTheme="majorHAnsi" w:eastAsia="Times New Roman" w:hAnsiTheme="majorHAnsi" w:cstheme="majorHAnsi"/>
          <w:sz w:val="24"/>
          <w:szCs w:val="24"/>
          <w:lang w:val="en-US"/>
        </w:rPr>
        <w:t xml:space="preserve">the </w:t>
      </w:r>
      <w:r w:rsidRPr="00875570">
        <w:rPr>
          <w:rFonts w:asciiTheme="majorHAnsi" w:eastAsia="Times New Roman" w:hAnsiTheme="majorHAnsi" w:cstheme="majorHAnsi"/>
          <w:sz w:val="24"/>
          <w:szCs w:val="24"/>
          <w:lang w:val="en-US"/>
        </w:rPr>
        <w:t xml:space="preserve">years 2019 and 2022 </w:t>
      </w:r>
      <w:r w:rsidR="00AB2139" w:rsidRPr="00875570">
        <w:rPr>
          <w:rFonts w:asciiTheme="majorHAnsi" w:eastAsia="Times New Roman" w:hAnsiTheme="majorHAnsi" w:cstheme="majorHAnsi"/>
          <w:sz w:val="24"/>
          <w:szCs w:val="24"/>
          <w:lang w:val="en-US"/>
        </w:rPr>
        <w:t>for public airlines only</w:t>
      </w:r>
      <w:r w:rsidR="00A462AD" w:rsidRPr="00875570">
        <w:rPr>
          <w:rFonts w:asciiTheme="majorHAnsi" w:eastAsia="Times New Roman" w:hAnsiTheme="majorHAnsi" w:cstheme="majorHAnsi"/>
          <w:sz w:val="24"/>
          <w:szCs w:val="24"/>
          <w:lang w:val="en-US"/>
        </w:rPr>
        <w:t>, which have been operating on the market for several years at least</w:t>
      </w:r>
      <w:r w:rsidR="00AB2139" w:rsidRPr="00875570">
        <w:rPr>
          <w:rFonts w:asciiTheme="majorHAnsi" w:eastAsia="Times New Roman" w:hAnsiTheme="majorHAnsi" w:cstheme="majorHAnsi"/>
          <w:sz w:val="24"/>
          <w:szCs w:val="24"/>
          <w:lang w:val="en-US"/>
        </w:rPr>
        <w:t>, meaning the losses and potential future gains of the private air passenger carriers</w:t>
      </w:r>
      <w:r w:rsidR="00A462AD" w:rsidRPr="00875570">
        <w:rPr>
          <w:rFonts w:asciiTheme="majorHAnsi" w:eastAsia="Times New Roman" w:hAnsiTheme="majorHAnsi" w:cstheme="majorHAnsi"/>
          <w:sz w:val="24"/>
          <w:szCs w:val="24"/>
          <w:lang w:val="en-US"/>
        </w:rPr>
        <w:t xml:space="preserve"> and “start-up” airlines</w:t>
      </w:r>
      <w:r w:rsidR="00AB2139" w:rsidRPr="00875570">
        <w:rPr>
          <w:rFonts w:asciiTheme="majorHAnsi" w:eastAsia="Times New Roman" w:hAnsiTheme="majorHAnsi" w:cstheme="majorHAnsi"/>
          <w:sz w:val="24"/>
          <w:szCs w:val="24"/>
          <w:lang w:val="en-US"/>
        </w:rPr>
        <w:t xml:space="preserve"> have not been discussed.</w:t>
      </w:r>
    </w:p>
    <w:p w14:paraId="13823452" w14:textId="3CFA91C9" w:rsidR="00CC27B1" w:rsidRPr="00875570" w:rsidRDefault="00AB2139" w:rsidP="00F3634B">
      <w:pPr>
        <w:pStyle w:val="a6"/>
        <w:numPr>
          <w:ilvl w:val="0"/>
          <w:numId w:val="4"/>
        </w:numPr>
        <w:spacing w:line="360" w:lineRule="auto"/>
        <w:jc w:val="both"/>
        <w:rPr>
          <w:rFonts w:asciiTheme="majorHAnsi" w:eastAsia="Times New Roman" w:hAnsiTheme="majorHAnsi" w:cstheme="majorHAnsi"/>
          <w:sz w:val="24"/>
          <w:szCs w:val="24"/>
          <w:lang w:val="en-US"/>
        </w:rPr>
      </w:pPr>
      <w:r w:rsidRPr="00875570">
        <w:rPr>
          <w:rFonts w:asciiTheme="majorHAnsi" w:eastAsia="Times New Roman" w:hAnsiTheme="majorHAnsi" w:cstheme="majorHAnsi"/>
          <w:sz w:val="24"/>
          <w:szCs w:val="24"/>
          <w:lang w:val="en-US"/>
        </w:rPr>
        <w:t>Since the airline industry is highly seasonal, meaning the profit of the airlines fluctuates significantly depending on the time of the year, the analysis of how much COVID-19 has affected air traffic in specific parts of the world has been conducted using the period</w:t>
      </w:r>
      <w:r w:rsidR="00CC27B1" w:rsidRPr="00875570">
        <w:rPr>
          <w:rFonts w:asciiTheme="majorHAnsi" w:eastAsia="Times New Roman" w:hAnsiTheme="majorHAnsi" w:cstheme="majorHAnsi"/>
          <w:sz w:val="24"/>
          <w:szCs w:val="24"/>
          <w:lang w:val="en-US"/>
        </w:rPr>
        <w:t>s</w:t>
      </w:r>
      <w:r w:rsidRPr="00875570">
        <w:rPr>
          <w:rFonts w:asciiTheme="majorHAnsi" w:eastAsia="Times New Roman" w:hAnsiTheme="majorHAnsi" w:cstheme="majorHAnsi"/>
          <w:sz w:val="24"/>
          <w:szCs w:val="24"/>
          <w:lang w:val="en-US"/>
        </w:rPr>
        <w:t xml:space="preserve"> corresponding to the initial major hit of the pandemic (</w:t>
      </w:r>
      <w:proofErr w:type="gramStart"/>
      <w:r w:rsidRPr="00875570">
        <w:rPr>
          <w:rFonts w:asciiTheme="majorHAnsi" w:eastAsia="Times New Roman" w:hAnsiTheme="majorHAnsi" w:cstheme="majorHAnsi"/>
          <w:sz w:val="24"/>
          <w:szCs w:val="24"/>
          <w:lang w:val="en-US"/>
        </w:rPr>
        <w:t>i.e</w:t>
      </w:r>
      <w:r w:rsidR="003A553D" w:rsidRPr="00875570">
        <w:rPr>
          <w:rFonts w:asciiTheme="majorHAnsi" w:eastAsia="Times New Roman" w:hAnsiTheme="majorHAnsi" w:cstheme="majorHAnsi"/>
          <w:sz w:val="24"/>
          <w:szCs w:val="24"/>
          <w:lang w:val="en-US"/>
        </w:rPr>
        <w:t>.</w:t>
      </w:r>
      <w:proofErr w:type="gramEnd"/>
      <w:r w:rsidRPr="00875570">
        <w:rPr>
          <w:rFonts w:asciiTheme="majorHAnsi" w:eastAsia="Times New Roman" w:hAnsiTheme="majorHAnsi" w:cstheme="majorHAnsi"/>
          <w:sz w:val="24"/>
          <w:szCs w:val="24"/>
          <w:lang w:val="en-US"/>
        </w:rPr>
        <w:t xml:space="preserve"> months between March and May). </w:t>
      </w:r>
    </w:p>
    <w:p w14:paraId="34F25B35" w14:textId="135525AE" w:rsidR="00722E3F" w:rsidRPr="00875570" w:rsidRDefault="00722E3F" w:rsidP="00F3634B">
      <w:pPr>
        <w:pStyle w:val="a6"/>
        <w:numPr>
          <w:ilvl w:val="0"/>
          <w:numId w:val="4"/>
        </w:numPr>
        <w:spacing w:line="360" w:lineRule="auto"/>
        <w:jc w:val="both"/>
        <w:rPr>
          <w:rFonts w:asciiTheme="majorHAnsi" w:eastAsia="Times New Roman" w:hAnsiTheme="majorHAnsi" w:cstheme="majorHAnsi"/>
          <w:sz w:val="24"/>
          <w:szCs w:val="24"/>
          <w:lang w:val="en-US"/>
        </w:rPr>
      </w:pPr>
      <w:r w:rsidRPr="00875570">
        <w:rPr>
          <w:rFonts w:asciiTheme="majorHAnsi" w:eastAsia="Times New Roman" w:hAnsiTheme="majorHAnsi" w:cstheme="majorHAnsi"/>
          <w:sz w:val="24"/>
          <w:szCs w:val="24"/>
          <w:lang w:val="en-US"/>
        </w:rPr>
        <w:t xml:space="preserve">While, as of the year 2022, the level of threat of COVID-19 </w:t>
      </w:r>
      <w:proofErr w:type="gramStart"/>
      <w:r w:rsidRPr="00875570">
        <w:rPr>
          <w:rFonts w:asciiTheme="majorHAnsi" w:eastAsia="Times New Roman" w:hAnsiTheme="majorHAnsi" w:cstheme="majorHAnsi"/>
          <w:sz w:val="24"/>
          <w:szCs w:val="24"/>
          <w:lang w:val="en-US"/>
        </w:rPr>
        <w:t>is considered to be</w:t>
      </w:r>
      <w:proofErr w:type="gramEnd"/>
      <w:r w:rsidRPr="00875570">
        <w:rPr>
          <w:rFonts w:asciiTheme="majorHAnsi" w:eastAsia="Times New Roman" w:hAnsiTheme="majorHAnsi" w:cstheme="majorHAnsi"/>
          <w:sz w:val="24"/>
          <w:szCs w:val="24"/>
          <w:lang w:val="en-US"/>
        </w:rPr>
        <w:t xml:space="preserve"> smaller than in the year 2020, and, thus it is unlikely, that the pandemic will have significant </w:t>
      </w:r>
      <w:r w:rsidRPr="00875570">
        <w:rPr>
          <w:rFonts w:asciiTheme="majorHAnsi" w:eastAsia="Times New Roman" w:hAnsiTheme="majorHAnsi" w:cstheme="majorHAnsi"/>
          <w:sz w:val="24"/>
          <w:szCs w:val="24"/>
          <w:lang w:val="en-US"/>
        </w:rPr>
        <w:lastRenderedPageBreak/>
        <w:t>effects on the explored industry in the future, the possibility of unexpected developments in this regard still exists.</w:t>
      </w:r>
    </w:p>
    <w:p w14:paraId="58C99657" w14:textId="1E6E2DAF" w:rsidR="00CC27B1" w:rsidRPr="00F3634B" w:rsidRDefault="00CC27B1" w:rsidP="00F3634B">
      <w:pPr>
        <w:spacing w:before="240" w:after="240" w:line="360" w:lineRule="auto"/>
        <w:jc w:val="both"/>
        <w:rPr>
          <w:rFonts w:asciiTheme="majorHAnsi" w:eastAsia="Times New Roman" w:hAnsiTheme="majorHAnsi" w:cstheme="majorHAnsi"/>
          <w:sz w:val="24"/>
          <w:szCs w:val="24"/>
        </w:rPr>
      </w:pPr>
      <w:r w:rsidRPr="00F3634B">
        <w:rPr>
          <w:rFonts w:asciiTheme="majorHAnsi" w:eastAsia="Times New Roman" w:hAnsiTheme="majorHAnsi" w:cstheme="majorHAnsi"/>
          <w:sz w:val="24"/>
          <w:szCs w:val="24"/>
        </w:rPr>
        <w:t>The limitatio</w:t>
      </w:r>
      <w:r w:rsidR="00722E3F" w:rsidRPr="00F3634B">
        <w:rPr>
          <w:rFonts w:asciiTheme="majorHAnsi" w:eastAsia="Times New Roman" w:hAnsiTheme="majorHAnsi" w:cstheme="majorHAnsi"/>
          <w:sz w:val="24"/>
          <w:szCs w:val="24"/>
        </w:rPr>
        <w:t>ns of th</w:t>
      </w:r>
      <w:r w:rsidR="003A553D" w:rsidRPr="00F3634B">
        <w:rPr>
          <w:rFonts w:asciiTheme="majorHAnsi" w:eastAsia="Times New Roman" w:hAnsiTheme="majorHAnsi" w:cstheme="majorHAnsi"/>
          <w:sz w:val="24"/>
          <w:szCs w:val="24"/>
        </w:rPr>
        <w:t>is</w:t>
      </w:r>
      <w:r w:rsidR="00722E3F" w:rsidRPr="00F3634B">
        <w:rPr>
          <w:rFonts w:asciiTheme="majorHAnsi" w:eastAsia="Times New Roman" w:hAnsiTheme="majorHAnsi" w:cstheme="majorHAnsi"/>
          <w:sz w:val="24"/>
          <w:szCs w:val="24"/>
        </w:rPr>
        <w:t xml:space="preserve"> paper can be overcome by primarily checking if there will be any major news regarding COVID-19 in the following years. Moreover, it is also possible to conduct another research on the topic with </w:t>
      </w:r>
      <w:r w:rsidR="003A553D" w:rsidRPr="00F3634B">
        <w:rPr>
          <w:rFonts w:asciiTheme="majorHAnsi" w:eastAsia="Times New Roman" w:hAnsiTheme="majorHAnsi" w:cstheme="majorHAnsi"/>
          <w:sz w:val="24"/>
          <w:szCs w:val="24"/>
        </w:rPr>
        <w:t>a</w:t>
      </w:r>
      <w:r w:rsidR="00722E3F" w:rsidRPr="00F3634B">
        <w:rPr>
          <w:rFonts w:asciiTheme="majorHAnsi" w:eastAsia="Times New Roman" w:hAnsiTheme="majorHAnsi" w:cstheme="majorHAnsi"/>
          <w:sz w:val="24"/>
          <w:szCs w:val="24"/>
        </w:rPr>
        <w:t xml:space="preserve"> focus </w:t>
      </w:r>
      <w:r w:rsidR="00A462AD" w:rsidRPr="00F3634B">
        <w:rPr>
          <w:rFonts w:asciiTheme="majorHAnsi" w:eastAsia="Times New Roman" w:hAnsiTheme="majorHAnsi" w:cstheme="majorHAnsi"/>
          <w:sz w:val="24"/>
          <w:szCs w:val="24"/>
        </w:rPr>
        <w:t>purely on</w:t>
      </w:r>
      <w:r w:rsidR="00722E3F" w:rsidRPr="00F3634B">
        <w:rPr>
          <w:rFonts w:asciiTheme="majorHAnsi" w:eastAsia="Times New Roman" w:hAnsiTheme="majorHAnsi" w:cstheme="majorHAnsi"/>
          <w:sz w:val="24"/>
          <w:szCs w:val="24"/>
        </w:rPr>
        <w:t xml:space="preserve"> private</w:t>
      </w:r>
      <w:r w:rsidR="00A462AD" w:rsidRPr="00F3634B">
        <w:rPr>
          <w:rFonts w:asciiTheme="majorHAnsi" w:eastAsia="Times New Roman" w:hAnsiTheme="majorHAnsi" w:cstheme="majorHAnsi"/>
          <w:sz w:val="24"/>
          <w:szCs w:val="24"/>
        </w:rPr>
        <w:t xml:space="preserve"> airline</w:t>
      </w:r>
      <w:r w:rsidR="00722E3F" w:rsidRPr="00F3634B">
        <w:rPr>
          <w:rFonts w:asciiTheme="majorHAnsi" w:eastAsia="Times New Roman" w:hAnsiTheme="majorHAnsi" w:cstheme="majorHAnsi"/>
          <w:sz w:val="24"/>
          <w:szCs w:val="24"/>
        </w:rPr>
        <w:t xml:space="preserve"> companies</w:t>
      </w:r>
      <w:r w:rsidR="00A462AD" w:rsidRPr="00F3634B">
        <w:rPr>
          <w:rFonts w:asciiTheme="majorHAnsi" w:eastAsia="Times New Roman" w:hAnsiTheme="majorHAnsi" w:cstheme="majorHAnsi"/>
          <w:sz w:val="24"/>
          <w:szCs w:val="24"/>
        </w:rPr>
        <w:t xml:space="preserve"> or to expand the knowledge about the financial performance of airlines, which have been created during or just before the pandemic, a topic which is also not fully explored.</w:t>
      </w:r>
    </w:p>
    <w:p w14:paraId="58B76F4F" w14:textId="1922C09F" w:rsidR="000A1D5D" w:rsidRPr="00875570" w:rsidRDefault="000A1D5D" w:rsidP="00AA228A">
      <w:pPr>
        <w:spacing w:line="360" w:lineRule="auto"/>
        <w:rPr>
          <w:rFonts w:asciiTheme="majorHAnsi" w:eastAsia="Times New Roman" w:hAnsiTheme="majorHAnsi" w:cstheme="majorHAnsi"/>
          <w:sz w:val="24"/>
          <w:szCs w:val="24"/>
          <w:lang w:val="en-US"/>
        </w:rPr>
      </w:pPr>
    </w:p>
    <w:p w14:paraId="65444942" w14:textId="07BB5D58" w:rsidR="00843DC6" w:rsidRPr="00875570" w:rsidRDefault="00843DC6" w:rsidP="00AA228A">
      <w:pPr>
        <w:spacing w:line="360" w:lineRule="auto"/>
        <w:rPr>
          <w:rFonts w:asciiTheme="majorHAnsi" w:eastAsia="Times New Roman" w:hAnsiTheme="majorHAnsi" w:cstheme="majorHAnsi"/>
          <w:sz w:val="24"/>
          <w:szCs w:val="24"/>
          <w:lang w:val="en-US"/>
        </w:rPr>
      </w:pPr>
    </w:p>
    <w:p w14:paraId="71612F6B" w14:textId="77777777" w:rsidR="007B6791" w:rsidRPr="00875570" w:rsidRDefault="007B6791" w:rsidP="00843DC6">
      <w:pPr>
        <w:pStyle w:val="10"/>
        <w:rPr>
          <w:rFonts w:asciiTheme="majorHAnsi" w:hAnsiTheme="majorHAnsi" w:cstheme="majorHAnsi"/>
          <w:lang w:val="en-US"/>
        </w:rPr>
      </w:pPr>
      <w:bookmarkStart w:id="43" w:name="_Toc118106055"/>
      <w:bookmarkStart w:id="44" w:name="_Toc118106238"/>
    </w:p>
    <w:p w14:paraId="1AB92DA7" w14:textId="77777777" w:rsidR="007B6791" w:rsidRPr="00875570" w:rsidRDefault="007B6791" w:rsidP="00843DC6">
      <w:pPr>
        <w:pStyle w:val="10"/>
        <w:rPr>
          <w:rFonts w:asciiTheme="majorHAnsi" w:hAnsiTheme="majorHAnsi" w:cstheme="majorHAnsi"/>
          <w:lang w:val="en-US"/>
        </w:rPr>
      </w:pPr>
    </w:p>
    <w:p w14:paraId="59503DF6" w14:textId="77777777" w:rsidR="007B6791" w:rsidRPr="00875570" w:rsidRDefault="007B6791" w:rsidP="00843DC6">
      <w:pPr>
        <w:pStyle w:val="10"/>
        <w:rPr>
          <w:rFonts w:asciiTheme="majorHAnsi" w:hAnsiTheme="majorHAnsi" w:cstheme="majorHAnsi"/>
          <w:lang w:val="en-US"/>
        </w:rPr>
      </w:pPr>
    </w:p>
    <w:p w14:paraId="3F0EEF24" w14:textId="77777777" w:rsidR="007B6791" w:rsidRPr="00875570" w:rsidRDefault="007B6791" w:rsidP="00843DC6">
      <w:pPr>
        <w:pStyle w:val="10"/>
        <w:rPr>
          <w:rFonts w:asciiTheme="majorHAnsi" w:hAnsiTheme="majorHAnsi" w:cstheme="majorHAnsi"/>
          <w:lang w:val="en-US"/>
        </w:rPr>
      </w:pPr>
    </w:p>
    <w:p w14:paraId="7DA1D387" w14:textId="77777777" w:rsidR="007B6791" w:rsidRPr="00875570" w:rsidRDefault="007B6791" w:rsidP="00843DC6">
      <w:pPr>
        <w:pStyle w:val="10"/>
        <w:rPr>
          <w:rFonts w:asciiTheme="majorHAnsi" w:hAnsiTheme="majorHAnsi" w:cstheme="majorHAnsi"/>
          <w:lang w:val="en-US"/>
        </w:rPr>
      </w:pPr>
    </w:p>
    <w:p w14:paraId="6BC3BF08" w14:textId="77777777" w:rsidR="007B6791" w:rsidRPr="00875570" w:rsidRDefault="007B6791" w:rsidP="00843DC6">
      <w:pPr>
        <w:pStyle w:val="10"/>
        <w:rPr>
          <w:rFonts w:asciiTheme="majorHAnsi" w:hAnsiTheme="majorHAnsi" w:cstheme="majorHAnsi"/>
          <w:lang w:val="en-US"/>
        </w:rPr>
      </w:pPr>
    </w:p>
    <w:p w14:paraId="2B06F2C9" w14:textId="77777777" w:rsidR="007B6791" w:rsidRPr="00875570" w:rsidRDefault="007B6791" w:rsidP="00843DC6">
      <w:pPr>
        <w:pStyle w:val="10"/>
        <w:rPr>
          <w:rFonts w:asciiTheme="majorHAnsi" w:hAnsiTheme="majorHAnsi" w:cstheme="majorHAnsi"/>
          <w:lang w:val="en-US"/>
        </w:rPr>
      </w:pPr>
    </w:p>
    <w:p w14:paraId="5210FF95" w14:textId="77777777" w:rsidR="007B6791" w:rsidRPr="00875570" w:rsidRDefault="007B6791" w:rsidP="00843DC6">
      <w:pPr>
        <w:pStyle w:val="10"/>
        <w:rPr>
          <w:rFonts w:asciiTheme="majorHAnsi" w:hAnsiTheme="majorHAnsi" w:cstheme="majorHAnsi"/>
          <w:lang w:val="en-US"/>
        </w:rPr>
      </w:pPr>
    </w:p>
    <w:p w14:paraId="503E276A" w14:textId="77777777" w:rsidR="00A51AF3" w:rsidRDefault="00A51AF3" w:rsidP="00843DC6">
      <w:pPr>
        <w:pStyle w:val="10"/>
        <w:rPr>
          <w:rFonts w:asciiTheme="majorHAnsi" w:hAnsiTheme="majorHAnsi" w:cstheme="majorHAnsi"/>
          <w:lang w:val="en-US"/>
        </w:rPr>
      </w:pPr>
      <w:bookmarkStart w:id="45" w:name="_Toc118295445"/>
    </w:p>
    <w:p w14:paraId="55F036B7" w14:textId="77777777" w:rsidR="00A51AF3" w:rsidRDefault="00A51AF3" w:rsidP="00843DC6">
      <w:pPr>
        <w:pStyle w:val="10"/>
        <w:rPr>
          <w:rFonts w:asciiTheme="majorHAnsi" w:hAnsiTheme="majorHAnsi" w:cstheme="majorHAnsi"/>
          <w:lang w:val="en-US"/>
        </w:rPr>
      </w:pPr>
    </w:p>
    <w:p w14:paraId="0D57DDD2" w14:textId="77777777" w:rsidR="00A51AF3" w:rsidRDefault="00A51AF3" w:rsidP="00843DC6">
      <w:pPr>
        <w:pStyle w:val="10"/>
        <w:rPr>
          <w:rFonts w:asciiTheme="majorHAnsi" w:hAnsiTheme="majorHAnsi" w:cstheme="majorHAnsi"/>
          <w:lang w:val="en-US"/>
        </w:rPr>
      </w:pPr>
    </w:p>
    <w:p w14:paraId="433EDA91" w14:textId="77777777" w:rsidR="00A51AF3" w:rsidRDefault="00A51AF3" w:rsidP="00843DC6">
      <w:pPr>
        <w:pStyle w:val="10"/>
        <w:rPr>
          <w:rFonts w:asciiTheme="majorHAnsi" w:hAnsiTheme="majorHAnsi" w:cstheme="majorHAnsi"/>
          <w:lang w:val="en-US"/>
        </w:rPr>
      </w:pPr>
    </w:p>
    <w:p w14:paraId="70559A3F" w14:textId="77777777" w:rsidR="00A51AF3" w:rsidRDefault="00A51AF3" w:rsidP="00843DC6">
      <w:pPr>
        <w:pStyle w:val="10"/>
        <w:rPr>
          <w:rFonts w:asciiTheme="majorHAnsi" w:hAnsiTheme="majorHAnsi" w:cstheme="majorHAnsi"/>
          <w:lang w:val="en-US"/>
        </w:rPr>
      </w:pPr>
    </w:p>
    <w:p w14:paraId="39F8AFD1" w14:textId="5D53BBB9" w:rsidR="00843DC6" w:rsidRPr="00875570" w:rsidRDefault="00843DC6" w:rsidP="00843DC6">
      <w:pPr>
        <w:pStyle w:val="10"/>
        <w:rPr>
          <w:rFonts w:asciiTheme="majorHAnsi" w:hAnsiTheme="majorHAnsi" w:cstheme="majorHAnsi"/>
          <w:lang w:val="en-US"/>
        </w:rPr>
      </w:pPr>
      <w:bookmarkStart w:id="46" w:name="_Toc118371934"/>
      <w:r w:rsidRPr="00875570">
        <w:rPr>
          <w:rFonts w:asciiTheme="majorHAnsi" w:hAnsiTheme="majorHAnsi" w:cstheme="majorHAnsi"/>
          <w:lang w:val="en-US"/>
        </w:rPr>
        <w:lastRenderedPageBreak/>
        <w:t>References</w:t>
      </w:r>
      <w:bookmarkEnd w:id="43"/>
      <w:bookmarkEnd w:id="44"/>
      <w:bookmarkEnd w:id="45"/>
      <w:bookmarkEnd w:id="46"/>
    </w:p>
    <w:p w14:paraId="7DA3CA98" w14:textId="541554AD" w:rsidR="005967EA" w:rsidRPr="00875570" w:rsidRDefault="005967EA" w:rsidP="00A51AF3">
      <w:pPr>
        <w:pStyle w:val="a9"/>
        <w:spacing w:line="360" w:lineRule="auto"/>
        <w:jc w:val="both"/>
        <w:rPr>
          <w:rFonts w:asciiTheme="majorHAnsi" w:hAnsiTheme="majorHAnsi" w:cstheme="majorHAnsi"/>
          <w:lang w:val="en-US"/>
        </w:rPr>
      </w:pPr>
      <w:proofErr w:type="spellStart"/>
      <w:r w:rsidRPr="00875570">
        <w:rPr>
          <w:rFonts w:asciiTheme="majorHAnsi" w:hAnsiTheme="majorHAnsi" w:cstheme="majorHAnsi"/>
          <w:lang w:val="en-US"/>
        </w:rPr>
        <w:t>Ariyo</w:t>
      </w:r>
      <w:proofErr w:type="spellEnd"/>
      <w:r w:rsidRPr="00875570">
        <w:rPr>
          <w:rFonts w:asciiTheme="majorHAnsi" w:hAnsiTheme="majorHAnsi" w:cstheme="majorHAnsi"/>
          <w:lang w:val="en-US"/>
        </w:rPr>
        <w:t xml:space="preserve">, A. A., </w:t>
      </w:r>
      <w:proofErr w:type="spellStart"/>
      <w:r w:rsidRPr="00875570">
        <w:rPr>
          <w:rFonts w:asciiTheme="majorHAnsi" w:hAnsiTheme="majorHAnsi" w:cstheme="majorHAnsi"/>
          <w:lang w:val="en-US"/>
        </w:rPr>
        <w:t>Adewumi</w:t>
      </w:r>
      <w:proofErr w:type="spellEnd"/>
      <w:r w:rsidRPr="00875570">
        <w:rPr>
          <w:rFonts w:asciiTheme="majorHAnsi" w:hAnsiTheme="majorHAnsi" w:cstheme="majorHAnsi"/>
          <w:lang w:val="en-US"/>
        </w:rPr>
        <w:t xml:space="preserve">, A. O., &amp; Ayo, C. K. (2014). Stock price prediction using the Arima model. </w:t>
      </w:r>
      <w:r w:rsidRPr="00875570">
        <w:rPr>
          <w:rFonts w:asciiTheme="majorHAnsi" w:hAnsiTheme="majorHAnsi" w:cstheme="majorHAnsi"/>
          <w:i/>
          <w:iCs/>
          <w:lang w:val="en-US"/>
        </w:rPr>
        <w:t xml:space="preserve">2014 </w:t>
      </w:r>
      <w:proofErr w:type="spellStart"/>
      <w:r w:rsidRPr="00875570">
        <w:rPr>
          <w:rFonts w:asciiTheme="majorHAnsi" w:hAnsiTheme="majorHAnsi" w:cstheme="majorHAnsi"/>
          <w:i/>
          <w:iCs/>
          <w:lang w:val="en-US"/>
        </w:rPr>
        <w:t>UKSim</w:t>
      </w:r>
      <w:proofErr w:type="spellEnd"/>
      <w:r w:rsidRPr="00875570">
        <w:rPr>
          <w:rFonts w:asciiTheme="majorHAnsi" w:hAnsiTheme="majorHAnsi" w:cstheme="majorHAnsi"/>
          <w:i/>
          <w:iCs/>
          <w:lang w:val="en-US"/>
        </w:rPr>
        <w:t>-AMSS 16th International Conference on Computer Modelling and Simulation</w:t>
      </w:r>
      <w:r w:rsidRPr="00875570">
        <w:rPr>
          <w:rFonts w:asciiTheme="majorHAnsi" w:hAnsiTheme="majorHAnsi" w:cstheme="majorHAnsi"/>
          <w:lang w:val="en-US"/>
        </w:rPr>
        <w:t xml:space="preserve">. https://doi.org/10.1109/uksim.2014.67 </w:t>
      </w:r>
    </w:p>
    <w:p w14:paraId="53EB7D9B" w14:textId="4349B4A4" w:rsidR="00633FD5" w:rsidRPr="00875570" w:rsidRDefault="00633FD5" w:rsidP="00A51AF3">
      <w:pPr>
        <w:pStyle w:val="a9"/>
        <w:spacing w:line="360" w:lineRule="auto"/>
        <w:jc w:val="both"/>
        <w:rPr>
          <w:rFonts w:asciiTheme="majorHAnsi" w:hAnsiTheme="majorHAnsi" w:cstheme="majorHAnsi"/>
          <w:lang w:val="en-US"/>
        </w:rPr>
      </w:pPr>
      <w:proofErr w:type="spellStart"/>
      <w:r w:rsidRPr="00875570">
        <w:rPr>
          <w:rFonts w:asciiTheme="majorHAnsi" w:hAnsiTheme="majorHAnsi" w:cstheme="majorHAnsi"/>
          <w:lang w:val="en-US"/>
        </w:rPr>
        <w:t>Atems</w:t>
      </w:r>
      <w:proofErr w:type="spellEnd"/>
      <w:r w:rsidRPr="00875570">
        <w:rPr>
          <w:rFonts w:asciiTheme="majorHAnsi" w:hAnsiTheme="majorHAnsi" w:cstheme="majorHAnsi"/>
          <w:lang w:val="en-US"/>
        </w:rPr>
        <w:t xml:space="preserve">, B., &amp; </w:t>
      </w:r>
      <w:proofErr w:type="spellStart"/>
      <w:r w:rsidRPr="00875570">
        <w:rPr>
          <w:rFonts w:asciiTheme="majorHAnsi" w:hAnsiTheme="majorHAnsi" w:cstheme="majorHAnsi"/>
          <w:lang w:val="en-US"/>
        </w:rPr>
        <w:t>Yimga</w:t>
      </w:r>
      <w:proofErr w:type="spellEnd"/>
      <w:r w:rsidRPr="00875570">
        <w:rPr>
          <w:rFonts w:asciiTheme="majorHAnsi" w:hAnsiTheme="majorHAnsi" w:cstheme="majorHAnsi"/>
          <w:lang w:val="en-US"/>
        </w:rPr>
        <w:t xml:space="preserve">, J. (2021). Quantifying the impact of the COVID-19 pandemic on US Airline Stock prices. </w:t>
      </w:r>
      <w:r w:rsidRPr="00875570">
        <w:rPr>
          <w:rFonts w:asciiTheme="majorHAnsi" w:hAnsiTheme="majorHAnsi" w:cstheme="majorHAnsi"/>
          <w:i/>
          <w:iCs/>
          <w:lang w:val="en-US"/>
        </w:rPr>
        <w:t>Journal of Air Transport Management</w:t>
      </w:r>
      <w:r w:rsidRPr="00875570">
        <w:rPr>
          <w:rFonts w:asciiTheme="majorHAnsi" w:hAnsiTheme="majorHAnsi" w:cstheme="majorHAnsi"/>
          <w:lang w:val="en-US"/>
        </w:rPr>
        <w:t xml:space="preserve">, </w:t>
      </w:r>
      <w:r w:rsidRPr="00875570">
        <w:rPr>
          <w:rFonts w:asciiTheme="majorHAnsi" w:hAnsiTheme="majorHAnsi" w:cstheme="majorHAnsi"/>
          <w:i/>
          <w:iCs/>
          <w:lang w:val="en-US"/>
        </w:rPr>
        <w:t>97</w:t>
      </w:r>
      <w:r w:rsidRPr="00875570">
        <w:rPr>
          <w:rFonts w:asciiTheme="majorHAnsi" w:hAnsiTheme="majorHAnsi" w:cstheme="majorHAnsi"/>
          <w:lang w:val="en-US"/>
        </w:rPr>
        <w:t xml:space="preserve">, 102141. https://doi.org/10.1016/j.jairtraman.2021.102141 </w:t>
      </w:r>
    </w:p>
    <w:p w14:paraId="6ED4AD85" w14:textId="0B7AD277" w:rsidR="00393914" w:rsidRPr="00875570" w:rsidRDefault="00393914" w:rsidP="00A51AF3">
      <w:pPr>
        <w:pStyle w:val="a9"/>
        <w:spacing w:line="360" w:lineRule="auto"/>
        <w:jc w:val="both"/>
        <w:rPr>
          <w:rFonts w:asciiTheme="majorHAnsi" w:hAnsiTheme="majorHAnsi" w:cstheme="majorHAnsi"/>
          <w:lang w:val="en-US"/>
        </w:rPr>
      </w:pPr>
      <w:proofErr w:type="spellStart"/>
      <w:r w:rsidRPr="00875570">
        <w:rPr>
          <w:rFonts w:asciiTheme="majorHAnsi" w:hAnsiTheme="majorHAnsi" w:cstheme="majorHAnsi"/>
          <w:lang w:val="en-US"/>
        </w:rPr>
        <w:t>Belhadi</w:t>
      </w:r>
      <w:proofErr w:type="spellEnd"/>
      <w:r w:rsidRPr="00875570">
        <w:rPr>
          <w:rFonts w:asciiTheme="majorHAnsi" w:hAnsiTheme="majorHAnsi" w:cstheme="majorHAnsi"/>
          <w:lang w:val="en-US"/>
        </w:rPr>
        <w:t xml:space="preserve">, A., </w:t>
      </w:r>
      <w:proofErr w:type="spellStart"/>
      <w:r w:rsidRPr="00875570">
        <w:rPr>
          <w:rFonts w:asciiTheme="majorHAnsi" w:hAnsiTheme="majorHAnsi" w:cstheme="majorHAnsi"/>
          <w:lang w:val="en-US"/>
        </w:rPr>
        <w:t>Sachin</w:t>
      </w:r>
      <w:proofErr w:type="spellEnd"/>
      <w:r w:rsidRPr="00875570">
        <w:rPr>
          <w:rFonts w:asciiTheme="majorHAnsi" w:hAnsiTheme="majorHAnsi" w:cstheme="majorHAnsi"/>
          <w:lang w:val="en-US"/>
        </w:rPr>
        <w:t xml:space="preserve"> K., </w:t>
      </w:r>
      <w:proofErr w:type="spellStart"/>
      <w:r w:rsidRPr="00875570">
        <w:rPr>
          <w:rFonts w:asciiTheme="majorHAnsi" w:hAnsiTheme="majorHAnsi" w:cstheme="majorHAnsi"/>
          <w:lang w:val="en-US"/>
        </w:rPr>
        <w:t>Jabbour</w:t>
      </w:r>
      <w:proofErr w:type="spellEnd"/>
      <w:r w:rsidRPr="00875570">
        <w:rPr>
          <w:rFonts w:asciiTheme="majorHAnsi" w:hAnsiTheme="majorHAnsi" w:cstheme="majorHAnsi"/>
          <w:lang w:val="en-US"/>
        </w:rPr>
        <w:t xml:space="preserve"> C., </w:t>
      </w:r>
      <w:proofErr w:type="spellStart"/>
      <w:r w:rsidRPr="00875570">
        <w:rPr>
          <w:rFonts w:asciiTheme="majorHAnsi" w:hAnsiTheme="majorHAnsi" w:cstheme="majorHAnsi"/>
          <w:lang w:val="en-US"/>
        </w:rPr>
        <w:t>Gunasekakaran</w:t>
      </w:r>
      <w:proofErr w:type="spellEnd"/>
      <w:r w:rsidRPr="00875570">
        <w:rPr>
          <w:rFonts w:asciiTheme="majorHAnsi" w:hAnsiTheme="majorHAnsi" w:cstheme="majorHAnsi"/>
          <w:lang w:val="en-US"/>
        </w:rPr>
        <w:t xml:space="preserve"> A., </w:t>
      </w:r>
      <w:proofErr w:type="spellStart"/>
      <w:r w:rsidRPr="00875570">
        <w:rPr>
          <w:rFonts w:asciiTheme="majorHAnsi" w:hAnsiTheme="majorHAnsi" w:cstheme="majorHAnsi"/>
          <w:lang w:val="en-US"/>
        </w:rPr>
        <w:t>Ndubisi</w:t>
      </w:r>
      <w:proofErr w:type="spellEnd"/>
      <w:r w:rsidRPr="00875570">
        <w:rPr>
          <w:rFonts w:asciiTheme="majorHAnsi" w:hAnsiTheme="majorHAnsi" w:cstheme="majorHAnsi"/>
          <w:lang w:val="en-US"/>
        </w:rPr>
        <w:t xml:space="preserve"> N., &amp; Venkatesh M. (2021), “Manufacturing and service supply chain resilience to the COVID-19 outbreak: Lessons learned from the automobile and airline industries”, </w:t>
      </w:r>
      <w:r w:rsidRPr="00875570">
        <w:rPr>
          <w:rFonts w:asciiTheme="majorHAnsi" w:hAnsiTheme="majorHAnsi" w:cstheme="majorHAnsi"/>
          <w:i/>
          <w:iCs/>
          <w:lang w:val="en-US"/>
        </w:rPr>
        <w:t>Technological Forecasting and Social Change</w:t>
      </w:r>
      <w:r w:rsidRPr="00875570">
        <w:rPr>
          <w:rFonts w:asciiTheme="majorHAnsi" w:hAnsiTheme="majorHAnsi" w:cstheme="majorHAnsi"/>
          <w:lang w:val="en-US"/>
        </w:rPr>
        <w:t xml:space="preserve">, vol. 163. </w:t>
      </w:r>
    </w:p>
    <w:p w14:paraId="0C3E9308" w14:textId="5D0D6E3C" w:rsidR="00633FD5" w:rsidRPr="00875570" w:rsidRDefault="00633FD5" w:rsidP="00A51AF3">
      <w:pPr>
        <w:pStyle w:val="a9"/>
        <w:spacing w:line="360" w:lineRule="auto"/>
        <w:jc w:val="both"/>
        <w:rPr>
          <w:rFonts w:asciiTheme="majorHAnsi" w:hAnsiTheme="majorHAnsi" w:cstheme="majorHAnsi"/>
          <w:lang w:val="en-US"/>
        </w:rPr>
      </w:pPr>
      <w:r w:rsidRPr="00875570">
        <w:rPr>
          <w:rFonts w:asciiTheme="majorHAnsi" w:hAnsiTheme="majorHAnsi" w:cstheme="majorHAnsi"/>
          <w:lang w:val="en-US"/>
        </w:rPr>
        <w:t xml:space="preserve">Chen, C.-D., </w:t>
      </w:r>
      <w:proofErr w:type="spellStart"/>
      <w:r w:rsidRPr="00875570">
        <w:rPr>
          <w:rFonts w:asciiTheme="majorHAnsi" w:hAnsiTheme="majorHAnsi" w:cstheme="majorHAnsi"/>
          <w:lang w:val="en-US"/>
        </w:rPr>
        <w:t>Su</w:t>
      </w:r>
      <w:proofErr w:type="spellEnd"/>
      <w:r w:rsidRPr="00875570">
        <w:rPr>
          <w:rFonts w:asciiTheme="majorHAnsi" w:hAnsiTheme="majorHAnsi" w:cstheme="majorHAnsi"/>
          <w:lang w:val="en-US"/>
        </w:rPr>
        <w:t xml:space="preserve">, C.-H. (J., &amp; Chen, M.-H. (2022). Understanding how ESG-focused airlines reduce the impact of the COVID-19 pandemic on Stock returns. </w:t>
      </w:r>
      <w:r w:rsidRPr="00875570">
        <w:rPr>
          <w:rFonts w:asciiTheme="majorHAnsi" w:hAnsiTheme="majorHAnsi" w:cstheme="majorHAnsi"/>
          <w:i/>
          <w:iCs/>
          <w:lang w:val="en-US"/>
        </w:rPr>
        <w:t>Journal of Air Transport Management</w:t>
      </w:r>
      <w:r w:rsidRPr="00875570">
        <w:rPr>
          <w:rFonts w:asciiTheme="majorHAnsi" w:hAnsiTheme="majorHAnsi" w:cstheme="majorHAnsi"/>
          <w:lang w:val="en-US"/>
        </w:rPr>
        <w:t xml:space="preserve">, </w:t>
      </w:r>
      <w:r w:rsidRPr="00875570">
        <w:rPr>
          <w:rFonts w:asciiTheme="majorHAnsi" w:hAnsiTheme="majorHAnsi" w:cstheme="majorHAnsi"/>
          <w:i/>
          <w:iCs/>
          <w:lang w:val="en-US"/>
        </w:rPr>
        <w:t>102</w:t>
      </w:r>
      <w:r w:rsidRPr="00875570">
        <w:rPr>
          <w:rFonts w:asciiTheme="majorHAnsi" w:hAnsiTheme="majorHAnsi" w:cstheme="majorHAnsi"/>
          <w:lang w:val="en-US"/>
        </w:rPr>
        <w:t xml:space="preserve">, 102229. https://doi.org/10.1016/j.jairtraman.2022.102229 </w:t>
      </w:r>
    </w:p>
    <w:p w14:paraId="674ACED6" w14:textId="0FE6954A" w:rsidR="00393914" w:rsidRPr="00875570" w:rsidRDefault="00393914" w:rsidP="00A51AF3">
      <w:pPr>
        <w:pBdr>
          <w:top w:val="nil"/>
          <w:left w:val="nil"/>
          <w:bottom w:val="nil"/>
          <w:right w:val="nil"/>
          <w:between w:val="nil"/>
        </w:pBdr>
        <w:spacing w:line="360" w:lineRule="auto"/>
        <w:jc w:val="both"/>
        <w:rPr>
          <w:rFonts w:asciiTheme="majorHAnsi" w:eastAsia="Times New Roman" w:hAnsiTheme="majorHAnsi" w:cstheme="majorHAnsi"/>
          <w:color w:val="000000"/>
          <w:sz w:val="24"/>
          <w:szCs w:val="24"/>
        </w:rPr>
      </w:pPr>
      <w:r w:rsidRPr="00875570">
        <w:rPr>
          <w:rFonts w:asciiTheme="majorHAnsi" w:eastAsia="Times New Roman" w:hAnsiTheme="majorHAnsi" w:cstheme="majorHAnsi"/>
          <w:color w:val="000000"/>
          <w:sz w:val="24"/>
          <w:szCs w:val="24"/>
        </w:rPr>
        <w:t xml:space="preserve">Czerny, A. I., Fu, X., Lei, Z., &amp; </w:t>
      </w:r>
      <w:proofErr w:type="spellStart"/>
      <w:r w:rsidRPr="00875570">
        <w:rPr>
          <w:rFonts w:asciiTheme="majorHAnsi" w:eastAsia="Times New Roman" w:hAnsiTheme="majorHAnsi" w:cstheme="majorHAnsi"/>
          <w:color w:val="000000"/>
          <w:sz w:val="24"/>
          <w:szCs w:val="24"/>
        </w:rPr>
        <w:t>Oum</w:t>
      </w:r>
      <w:proofErr w:type="spellEnd"/>
      <w:r w:rsidRPr="00875570">
        <w:rPr>
          <w:rFonts w:asciiTheme="majorHAnsi" w:eastAsia="Times New Roman" w:hAnsiTheme="majorHAnsi" w:cstheme="majorHAnsi"/>
          <w:color w:val="000000"/>
          <w:sz w:val="24"/>
          <w:szCs w:val="24"/>
        </w:rPr>
        <w:t xml:space="preserve">, T. H. (2021), “Post pandemic aviation market recovery: Experience and lessons from China”, </w:t>
      </w:r>
      <w:r w:rsidRPr="00875570">
        <w:rPr>
          <w:rFonts w:asciiTheme="majorHAnsi" w:eastAsia="Times New Roman" w:hAnsiTheme="majorHAnsi" w:cstheme="majorHAnsi"/>
          <w:i/>
          <w:color w:val="000000"/>
          <w:sz w:val="24"/>
          <w:szCs w:val="24"/>
        </w:rPr>
        <w:t>Journal of Air Transport Management</w:t>
      </w:r>
      <w:r w:rsidRPr="00875570">
        <w:rPr>
          <w:rFonts w:asciiTheme="majorHAnsi" w:eastAsia="Times New Roman" w:hAnsiTheme="majorHAnsi" w:cstheme="majorHAnsi"/>
          <w:color w:val="000000"/>
          <w:sz w:val="24"/>
          <w:szCs w:val="24"/>
        </w:rPr>
        <w:t xml:space="preserve">, vol. 90. </w:t>
      </w:r>
    </w:p>
    <w:p w14:paraId="579B46B6" w14:textId="66E66ECB" w:rsidR="00633FD5" w:rsidRPr="00875570" w:rsidRDefault="00633FD5" w:rsidP="00A51AF3">
      <w:pPr>
        <w:pStyle w:val="a9"/>
        <w:spacing w:line="360" w:lineRule="auto"/>
        <w:jc w:val="both"/>
        <w:rPr>
          <w:rFonts w:asciiTheme="majorHAnsi" w:hAnsiTheme="majorHAnsi" w:cstheme="majorHAnsi"/>
          <w:lang w:val="en-US"/>
        </w:rPr>
      </w:pPr>
      <w:proofErr w:type="spellStart"/>
      <w:r w:rsidRPr="00875570">
        <w:rPr>
          <w:rFonts w:asciiTheme="majorHAnsi" w:hAnsiTheme="majorHAnsi" w:cstheme="majorHAnsi"/>
          <w:lang w:val="en-US"/>
        </w:rPr>
        <w:t>Dialynn</w:t>
      </w:r>
      <w:proofErr w:type="spellEnd"/>
      <w:r w:rsidRPr="00875570">
        <w:rPr>
          <w:rFonts w:asciiTheme="majorHAnsi" w:hAnsiTheme="majorHAnsi" w:cstheme="majorHAnsi"/>
          <w:lang w:val="en-US"/>
        </w:rPr>
        <w:t xml:space="preserve">, D. (2021, May 20). </w:t>
      </w:r>
      <w:r w:rsidRPr="00875570">
        <w:rPr>
          <w:rFonts w:asciiTheme="majorHAnsi" w:hAnsiTheme="majorHAnsi" w:cstheme="majorHAnsi"/>
          <w:i/>
          <w:iCs/>
          <w:lang w:val="en-US"/>
        </w:rPr>
        <w:t>The US is lifting COVID-19 restrictions too quickly</w:t>
      </w:r>
      <w:r w:rsidRPr="00875570">
        <w:rPr>
          <w:rFonts w:asciiTheme="majorHAnsi" w:hAnsiTheme="majorHAnsi" w:cstheme="majorHAnsi"/>
          <w:lang w:val="en-US"/>
        </w:rPr>
        <w:t xml:space="preserve">. Boston.com. Retrieved August 27, 2022, from https://www.boston.com/news/coronavirus/2021/05/20/jonathan-levy-concerns-massachusetts-lifting-coronavirus-restrictions/ </w:t>
      </w:r>
    </w:p>
    <w:p w14:paraId="3135494C" w14:textId="21B408E6" w:rsidR="00393914" w:rsidRPr="00875570" w:rsidRDefault="00393914" w:rsidP="00A51AF3">
      <w:pPr>
        <w:pBdr>
          <w:top w:val="nil"/>
          <w:left w:val="nil"/>
          <w:bottom w:val="nil"/>
          <w:right w:val="nil"/>
          <w:between w:val="nil"/>
        </w:pBdr>
        <w:spacing w:line="360" w:lineRule="auto"/>
        <w:jc w:val="both"/>
        <w:rPr>
          <w:rFonts w:asciiTheme="majorHAnsi" w:eastAsia="Times New Roman" w:hAnsiTheme="majorHAnsi" w:cstheme="majorHAnsi"/>
          <w:color w:val="000000"/>
          <w:sz w:val="24"/>
          <w:szCs w:val="24"/>
        </w:rPr>
      </w:pPr>
      <w:r w:rsidRPr="00875570">
        <w:rPr>
          <w:rFonts w:asciiTheme="majorHAnsi" w:eastAsia="Times New Roman" w:hAnsiTheme="majorHAnsi" w:cstheme="majorHAnsi"/>
          <w:color w:val="000000"/>
          <w:sz w:val="24"/>
          <w:szCs w:val="24"/>
        </w:rPr>
        <w:t xml:space="preserve">Flightradar24, Live Flight Tracker - Real-Time Flight Tracker Map. </w:t>
      </w:r>
      <w:r w:rsidRPr="00875570">
        <w:rPr>
          <w:rFonts w:asciiTheme="majorHAnsi" w:eastAsia="Times New Roman" w:hAnsiTheme="majorHAnsi" w:cstheme="majorHAnsi"/>
          <w:i/>
          <w:color w:val="000000"/>
          <w:sz w:val="24"/>
          <w:szCs w:val="24"/>
        </w:rPr>
        <w:t>Flightradar24</w:t>
      </w:r>
      <w:r w:rsidRPr="00875570">
        <w:rPr>
          <w:rFonts w:asciiTheme="majorHAnsi" w:eastAsia="Times New Roman" w:hAnsiTheme="majorHAnsi" w:cstheme="majorHAnsi"/>
          <w:color w:val="000000"/>
          <w:sz w:val="24"/>
          <w:szCs w:val="24"/>
        </w:rPr>
        <w:t xml:space="preserve">. Available at: https://www.flightradar24.com/ [Accessed September 17, 2022]. </w:t>
      </w:r>
    </w:p>
    <w:p w14:paraId="7AF4A5C8" w14:textId="77777777" w:rsidR="00633FD5" w:rsidRPr="00875570" w:rsidRDefault="00633FD5" w:rsidP="00A51AF3">
      <w:pPr>
        <w:pStyle w:val="a9"/>
        <w:spacing w:line="360" w:lineRule="auto"/>
        <w:jc w:val="both"/>
        <w:rPr>
          <w:rFonts w:asciiTheme="majorHAnsi" w:hAnsiTheme="majorHAnsi" w:cstheme="majorHAnsi"/>
          <w:lang w:val="en-US"/>
        </w:rPr>
      </w:pPr>
      <w:proofErr w:type="spellStart"/>
      <w:r w:rsidRPr="00875570">
        <w:rPr>
          <w:rFonts w:asciiTheme="majorHAnsi" w:hAnsiTheme="majorHAnsi" w:cstheme="majorHAnsi"/>
          <w:lang w:val="en-US"/>
        </w:rPr>
        <w:lastRenderedPageBreak/>
        <w:t>Fontanet</w:t>
      </w:r>
      <w:proofErr w:type="spellEnd"/>
      <w:r w:rsidRPr="00875570">
        <w:rPr>
          <w:rFonts w:asciiTheme="majorHAnsi" w:hAnsiTheme="majorHAnsi" w:cstheme="majorHAnsi"/>
          <w:lang w:val="en-US"/>
        </w:rPr>
        <w:t xml:space="preserve">-Pérez, P., Vázquez, X. H., &amp; </w:t>
      </w:r>
      <w:proofErr w:type="spellStart"/>
      <w:r w:rsidRPr="00875570">
        <w:rPr>
          <w:rFonts w:asciiTheme="majorHAnsi" w:hAnsiTheme="majorHAnsi" w:cstheme="majorHAnsi"/>
          <w:lang w:val="en-US"/>
        </w:rPr>
        <w:t>Carou</w:t>
      </w:r>
      <w:proofErr w:type="spellEnd"/>
      <w:r w:rsidRPr="00875570">
        <w:rPr>
          <w:rFonts w:asciiTheme="majorHAnsi" w:hAnsiTheme="majorHAnsi" w:cstheme="majorHAnsi"/>
          <w:lang w:val="en-US"/>
        </w:rPr>
        <w:t xml:space="preserve">, D. (2022). The impact of the COVID-19 crisis on the US airline market: Are current business models equipped for upcoming changes in the Air Transport Sector? </w:t>
      </w:r>
      <w:r w:rsidRPr="00875570">
        <w:rPr>
          <w:rFonts w:asciiTheme="majorHAnsi" w:hAnsiTheme="majorHAnsi" w:cstheme="majorHAnsi"/>
          <w:i/>
          <w:iCs/>
          <w:lang w:val="en-US"/>
        </w:rPr>
        <w:t>Case Studies on Transport Policy</w:t>
      </w:r>
      <w:r w:rsidRPr="00875570">
        <w:rPr>
          <w:rFonts w:asciiTheme="majorHAnsi" w:hAnsiTheme="majorHAnsi" w:cstheme="majorHAnsi"/>
          <w:lang w:val="en-US"/>
        </w:rPr>
        <w:t xml:space="preserve">, </w:t>
      </w:r>
      <w:r w:rsidRPr="00875570">
        <w:rPr>
          <w:rFonts w:asciiTheme="majorHAnsi" w:hAnsiTheme="majorHAnsi" w:cstheme="majorHAnsi"/>
          <w:i/>
          <w:iCs/>
          <w:lang w:val="en-US"/>
        </w:rPr>
        <w:t>10</w:t>
      </w:r>
      <w:r w:rsidRPr="00875570">
        <w:rPr>
          <w:rFonts w:asciiTheme="majorHAnsi" w:hAnsiTheme="majorHAnsi" w:cstheme="majorHAnsi"/>
          <w:lang w:val="en-US"/>
        </w:rPr>
        <w:t xml:space="preserve">(1), 647–656. https://doi.org/10.1016/j.cstp.2022.01.025 </w:t>
      </w:r>
    </w:p>
    <w:p w14:paraId="1688D88E" w14:textId="77777777" w:rsidR="00633FD5" w:rsidRPr="00875570" w:rsidRDefault="00633FD5" w:rsidP="00A51AF3">
      <w:pPr>
        <w:pStyle w:val="a9"/>
        <w:spacing w:line="360" w:lineRule="auto"/>
        <w:jc w:val="both"/>
        <w:rPr>
          <w:rFonts w:asciiTheme="majorHAnsi" w:hAnsiTheme="majorHAnsi" w:cstheme="majorHAnsi"/>
          <w:lang w:val="en-US"/>
        </w:rPr>
      </w:pPr>
      <w:proofErr w:type="spellStart"/>
      <w:r w:rsidRPr="00875570">
        <w:rPr>
          <w:rFonts w:asciiTheme="majorHAnsi" w:hAnsiTheme="majorHAnsi" w:cstheme="majorHAnsi"/>
          <w:lang w:val="en-US"/>
        </w:rPr>
        <w:t>Garaus</w:t>
      </w:r>
      <w:proofErr w:type="spellEnd"/>
      <w:r w:rsidRPr="00875570">
        <w:rPr>
          <w:rFonts w:asciiTheme="majorHAnsi" w:hAnsiTheme="majorHAnsi" w:cstheme="majorHAnsi"/>
          <w:lang w:val="en-US"/>
        </w:rPr>
        <w:t xml:space="preserve">, M., &amp; </w:t>
      </w:r>
      <w:proofErr w:type="spellStart"/>
      <w:r w:rsidRPr="00875570">
        <w:rPr>
          <w:rFonts w:asciiTheme="majorHAnsi" w:hAnsiTheme="majorHAnsi" w:cstheme="majorHAnsi"/>
          <w:lang w:val="en-US"/>
        </w:rPr>
        <w:t>Hudáková</w:t>
      </w:r>
      <w:proofErr w:type="spellEnd"/>
      <w:r w:rsidRPr="00875570">
        <w:rPr>
          <w:rFonts w:asciiTheme="majorHAnsi" w:hAnsiTheme="majorHAnsi" w:cstheme="majorHAnsi"/>
          <w:lang w:val="en-US"/>
        </w:rPr>
        <w:t xml:space="preserve">, M. (2022). The impact of the COVID-19 pandemic on tourists’ air travel intentions: The role of perceived health risk and trust in the airline. </w:t>
      </w:r>
      <w:r w:rsidRPr="00875570">
        <w:rPr>
          <w:rFonts w:asciiTheme="majorHAnsi" w:hAnsiTheme="majorHAnsi" w:cstheme="majorHAnsi"/>
          <w:i/>
          <w:iCs/>
          <w:lang w:val="en-US"/>
        </w:rPr>
        <w:t>Journal of Air Transport Management</w:t>
      </w:r>
      <w:r w:rsidRPr="00875570">
        <w:rPr>
          <w:rFonts w:asciiTheme="majorHAnsi" w:hAnsiTheme="majorHAnsi" w:cstheme="majorHAnsi"/>
          <w:lang w:val="en-US"/>
        </w:rPr>
        <w:t xml:space="preserve">, </w:t>
      </w:r>
      <w:r w:rsidRPr="00875570">
        <w:rPr>
          <w:rFonts w:asciiTheme="majorHAnsi" w:hAnsiTheme="majorHAnsi" w:cstheme="majorHAnsi"/>
          <w:i/>
          <w:iCs/>
          <w:lang w:val="en-US"/>
        </w:rPr>
        <w:t>103</w:t>
      </w:r>
      <w:r w:rsidRPr="00875570">
        <w:rPr>
          <w:rFonts w:asciiTheme="majorHAnsi" w:hAnsiTheme="majorHAnsi" w:cstheme="majorHAnsi"/>
          <w:lang w:val="en-US"/>
        </w:rPr>
        <w:t xml:space="preserve">, 102249. https://doi.org/10.1016/j.jairtraman.2022.102249 </w:t>
      </w:r>
    </w:p>
    <w:p w14:paraId="1AE86C78" w14:textId="6B50FF9B" w:rsidR="00633FD5" w:rsidRPr="00875570" w:rsidRDefault="00633FD5" w:rsidP="00A51AF3">
      <w:pPr>
        <w:pStyle w:val="a9"/>
        <w:spacing w:line="360" w:lineRule="auto"/>
        <w:jc w:val="both"/>
        <w:rPr>
          <w:rFonts w:asciiTheme="majorHAnsi" w:hAnsiTheme="majorHAnsi" w:cstheme="majorHAnsi"/>
          <w:lang w:val="en-US"/>
        </w:rPr>
      </w:pPr>
      <w:r w:rsidRPr="00875570">
        <w:rPr>
          <w:rFonts w:asciiTheme="majorHAnsi" w:hAnsiTheme="majorHAnsi" w:cstheme="majorHAnsi"/>
          <w:lang w:val="en-US"/>
        </w:rPr>
        <w:t xml:space="preserve">Garrido, E., Gomez, J., </w:t>
      </w:r>
      <w:proofErr w:type="spellStart"/>
      <w:r w:rsidRPr="00875570">
        <w:rPr>
          <w:rFonts w:asciiTheme="majorHAnsi" w:hAnsiTheme="majorHAnsi" w:cstheme="majorHAnsi"/>
          <w:lang w:val="en-US"/>
        </w:rPr>
        <w:t>Maicas</w:t>
      </w:r>
      <w:proofErr w:type="spellEnd"/>
      <w:r w:rsidRPr="00875570">
        <w:rPr>
          <w:rFonts w:asciiTheme="majorHAnsi" w:hAnsiTheme="majorHAnsi" w:cstheme="majorHAnsi"/>
          <w:lang w:val="en-US"/>
        </w:rPr>
        <w:t xml:space="preserve">, J. P., &amp; </w:t>
      </w:r>
      <w:proofErr w:type="spellStart"/>
      <w:r w:rsidRPr="00875570">
        <w:rPr>
          <w:rFonts w:asciiTheme="majorHAnsi" w:hAnsiTheme="majorHAnsi" w:cstheme="majorHAnsi"/>
          <w:lang w:val="en-US"/>
        </w:rPr>
        <w:t>Orcos</w:t>
      </w:r>
      <w:proofErr w:type="spellEnd"/>
      <w:r w:rsidRPr="00875570">
        <w:rPr>
          <w:rFonts w:asciiTheme="majorHAnsi" w:hAnsiTheme="majorHAnsi" w:cstheme="majorHAnsi"/>
          <w:lang w:val="en-US"/>
        </w:rPr>
        <w:t xml:space="preserve">, R. (2014). The institution-based view of strategy: How to measure it. </w:t>
      </w:r>
      <w:r w:rsidRPr="00875570">
        <w:rPr>
          <w:rFonts w:asciiTheme="majorHAnsi" w:hAnsiTheme="majorHAnsi" w:cstheme="majorHAnsi"/>
          <w:i/>
          <w:iCs/>
          <w:lang w:val="en-US"/>
        </w:rPr>
        <w:t>BRQ Business Research Quarterly</w:t>
      </w:r>
      <w:r w:rsidRPr="00875570">
        <w:rPr>
          <w:rFonts w:asciiTheme="majorHAnsi" w:hAnsiTheme="majorHAnsi" w:cstheme="majorHAnsi"/>
          <w:lang w:val="en-US"/>
        </w:rPr>
        <w:t xml:space="preserve">, </w:t>
      </w:r>
      <w:r w:rsidRPr="00875570">
        <w:rPr>
          <w:rFonts w:asciiTheme="majorHAnsi" w:hAnsiTheme="majorHAnsi" w:cstheme="majorHAnsi"/>
          <w:i/>
          <w:iCs/>
          <w:lang w:val="en-US"/>
        </w:rPr>
        <w:t>17</w:t>
      </w:r>
      <w:r w:rsidRPr="00875570">
        <w:rPr>
          <w:rFonts w:asciiTheme="majorHAnsi" w:hAnsiTheme="majorHAnsi" w:cstheme="majorHAnsi"/>
          <w:lang w:val="en-US"/>
        </w:rPr>
        <w:t xml:space="preserve">(2), 82–101. https://doi.org/10.1016/j.brq.2013.11.001 </w:t>
      </w:r>
    </w:p>
    <w:p w14:paraId="1D6ACA68" w14:textId="54EB79C9" w:rsidR="00392133" w:rsidRPr="00875570" w:rsidRDefault="00392133" w:rsidP="00A51AF3">
      <w:pPr>
        <w:pStyle w:val="a9"/>
        <w:spacing w:line="360" w:lineRule="auto"/>
        <w:jc w:val="both"/>
        <w:rPr>
          <w:rFonts w:asciiTheme="majorHAnsi" w:hAnsiTheme="majorHAnsi" w:cstheme="majorHAnsi"/>
          <w:lang w:val="en-US"/>
        </w:rPr>
      </w:pPr>
      <w:proofErr w:type="spellStart"/>
      <w:r w:rsidRPr="00875570">
        <w:rPr>
          <w:rFonts w:asciiTheme="majorHAnsi" w:hAnsiTheme="majorHAnsi" w:cstheme="majorHAnsi"/>
          <w:lang w:val="en-US"/>
        </w:rPr>
        <w:t>Jishag</w:t>
      </w:r>
      <w:proofErr w:type="spellEnd"/>
      <w:r w:rsidRPr="00875570">
        <w:rPr>
          <w:rFonts w:asciiTheme="majorHAnsi" w:hAnsiTheme="majorHAnsi" w:cstheme="majorHAnsi"/>
          <w:lang w:val="en-US"/>
        </w:rPr>
        <w:t xml:space="preserve">, A. C., </w:t>
      </w:r>
      <w:proofErr w:type="spellStart"/>
      <w:r w:rsidRPr="00875570">
        <w:rPr>
          <w:rFonts w:asciiTheme="majorHAnsi" w:hAnsiTheme="majorHAnsi" w:cstheme="majorHAnsi"/>
          <w:lang w:val="en-US"/>
        </w:rPr>
        <w:t>Athira</w:t>
      </w:r>
      <w:proofErr w:type="spellEnd"/>
      <w:r w:rsidRPr="00875570">
        <w:rPr>
          <w:rFonts w:asciiTheme="majorHAnsi" w:hAnsiTheme="majorHAnsi" w:cstheme="majorHAnsi"/>
          <w:lang w:val="en-US"/>
        </w:rPr>
        <w:t xml:space="preserve">, A. P., Shailaja, M., &amp; </w:t>
      </w:r>
      <w:proofErr w:type="spellStart"/>
      <w:r w:rsidRPr="00875570">
        <w:rPr>
          <w:rFonts w:asciiTheme="majorHAnsi" w:hAnsiTheme="majorHAnsi" w:cstheme="majorHAnsi"/>
          <w:lang w:val="en-US"/>
        </w:rPr>
        <w:t>Thara</w:t>
      </w:r>
      <w:proofErr w:type="spellEnd"/>
      <w:r w:rsidRPr="00875570">
        <w:rPr>
          <w:rFonts w:asciiTheme="majorHAnsi" w:hAnsiTheme="majorHAnsi" w:cstheme="majorHAnsi"/>
          <w:lang w:val="en-US"/>
        </w:rPr>
        <w:t xml:space="preserve">, S. (2019). Predicting the stock market behavior using historic data analysis and news sentiment analysis in R. </w:t>
      </w:r>
      <w:r w:rsidRPr="00875570">
        <w:rPr>
          <w:rFonts w:asciiTheme="majorHAnsi" w:hAnsiTheme="majorHAnsi" w:cstheme="majorHAnsi"/>
          <w:i/>
          <w:iCs/>
          <w:lang w:val="en-US"/>
        </w:rPr>
        <w:t>First International Conference on Sustainable Technologies for Computational Intelligence</w:t>
      </w:r>
      <w:r w:rsidRPr="00875570">
        <w:rPr>
          <w:rFonts w:asciiTheme="majorHAnsi" w:hAnsiTheme="majorHAnsi" w:cstheme="majorHAnsi"/>
          <w:lang w:val="en-US"/>
        </w:rPr>
        <w:t xml:space="preserve">, 717–728. https://doi.org/10.1007/978-981-15-0029-9_56 </w:t>
      </w:r>
    </w:p>
    <w:p w14:paraId="29321FFA" w14:textId="0B5FE0D3" w:rsidR="00393914" w:rsidRPr="00875570" w:rsidRDefault="00393914" w:rsidP="00A51AF3">
      <w:pPr>
        <w:pBdr>
          <w:top w:val="nil"/>
          <w:left w:val="nil"/>
          <w:bottom w:val="nil"/>
          <w:right w:val="nil"/>
          <w:between w:val="nil"/>
        </w:pBdr>
        <w:spacing w:line="360" w:lineRule="auto"/>
        <w:jc w:val="both"/>
        <w:rPr>
          <w:rFonts w:asciiTheme="majorHAnsi" w:eastAsia="Times New Roman" w:hAnsiTheme="majorHAnsi" w:cstheme="majorHAnsi"/>
          <w:color w:val="000000"/>
          <w:sz w:val="24"/>
          <w:szCs w:val="24"/>
        </w:rPr>
      </w:pPr>
      <w:r w:rsidRPr="00875570">
        <w:rPr>
          <w:rFonts w:asciiTheme="majorHAnsi" w:eastAsia="Times New Roman" w:hAnsiTheme="majorHAnsi" w:cstheme="majorHAnsi"/>
          <w:color w:val="000000"/>
          <w:sz w:val="24"/>
          <w:szCs w:val="24"/>
        </w:rPr>
        <w:t xml:space="preserve">IAR - Institute for Aviation Research. (n.d.). Retrieved May 30, 2022, from </w:t>
      </w:r>
      <w:hyperlink r:id="rId35">
        <w:r w:rsidRPr="00875570">
          <w:rPr>
            <w:rFonts w:asciiTheme="majorHAnsi" w:eastAsia="Times New Roman" w:hAnsiTheme="majorHAnsi" w:cstheme="majorHAnsi"/>
            <w:color w:val="0000FF"/>
            <w:sz w:val="24"/>
            <w:szCs w:val="24"/>
            <w:u w:val="single"/>
          </w:rPr>
          <w:t>https://en.instituteforaviation.org/</w:t>
        </w:r>
      </w:hyperlink>
    </w:p>
    <w:p w14:paraId="630D2408" w14:textId="4B0A2A57" w:rsidR="00393914" w:rsidRPr="00875570" w:rsidRDefault="00393914" w:rsidP="00A51AF3">
      <w:pPr>
        <w:pBdr>
          <w:top w:val="nil"/>
          <w:left w:val="nil"/>
          <w:bottom w:val="nil"/>
          <w:right w:val="nil"/>
          <w:between w:val="nil"/>
        </w:pBdr>
        <w:spacing w:line="360" w:lineRule="auto"/>
        <w:jc w:val="both"/>
        <w:rPr>
          <w:rFonts w:asciiTheme="majorHAnsi" w:eastAsia="Times New Roman" w:hAnsiTheme="majorHAnsi" w:cstheme="majorHAnsi"/>
          <w:color w:val="000000"/>
          <w:sz w:val="24"/>
          <w:szCs w:val="24"/>
        </w:rPr>
      </w:pPr>
      <w:r w:rsidRPr="00875570">
        <w:rPr>
          <w:rFonts w:asciiTheme="majorHAnsi" w:eastAsia="Times New Roman" w:hAnsiTheme="majorHAnsi" w:cstheme="majorHAnsi"/>
          <w:color w:val="000000"/>
          <w:sz w:val="24"/>
          <w:szCs w:val="24"/>
        </w:rPr>
        <w:t xml:space="preserve">ICAO &amp; ADS-B </w:t>
      </w:r>
      <w:proofErr w:type="spellStart"/>
      <w:r w:rsidRPr="00875570">
        <w:rPr>
          <w:rFonts w:asciiTheme="majorHAnsi" w:eastAsia="Times New Roman" w:hAnsiTheme="majorHAnsi" w:cstheme="majorHAnsi"/>
          <w:color w:val="000000"/>
          <w:sz w:val="24"/>
          <w:szCs w:val="24"/>
        </w:rPr>
        <w:t>Flightaware</w:t>
      </w:r>
      <w:proofErr w:type="spellEnd"/>
      <w:r w:rsidRPr="00875570">
        <w:rPr>
          <w:rFonts w:asciiTheme="majorHAnsi" w:eastAsia="Times New Roman" w:hAnsiTheme="majorHAnsi" w:cstheme="majorHAnsi"/>
          <w:color w:val="000000"/>
          <w:sz w:val="24"/>
          <w:szCs w:val="24"/>
        </w:rPr>
        <w:t>. (n.d.). Operational Impact on Air Transport (n.d.). Retrieved April 28, 2021.</w:t>
      </w:r>
    </w:p>
    <w:p w14:paraId="7840A52A" w14:textId="571D51FD" w:rsidR="00393914" w:rsidRPr="00875570" w:rsidRDefault="00393914" w:rsidP="00A51AF3">
      <w:pPr>
        <w:pBdr>
          <w:top w:val="nil"/>
          <w:left w:val="nil"/>
          <w:bottom w:val="nil"/>
          <w:right w:val="nil"/>
          <w:between w:val="nil"/>
        </w:pBdr>
        <w:spacing w:line="360" w:lineRule="auto"/>
        <w:jc w:val="both"/>
        <w:rPr>
          <w:rFonts w:asciiTheme="majorHAnsi" w:eastAsia="Times New Roman" w:hAnsiTheme="majorHAnsi" w:cstheme="majorHAnsi"/>
          <w:color w:val="000000"/>
          <w:sz w:val="24"/>
          <w:szCs w:val="24"/>
        </w:rPr>
      </w:pPr>
      <w:r w:rsidRPr="00875570">
        <w:rPr>
          <w:rFonts w:asciiTheme="majorHAnsi" w:eastAsia="Times New Roman" w:hAnsiTheme="majorHAnsi" w:cstheme="majorHAnsi"/>
          <w:color w:val="000000"/>
          <w:sz w:val="24"/>
          <w:szCs w:val="24"/>
        </w:rPr>
        <w:t xml:space="preserve">International Civil Aviation Organization, (2020) Effects of Novel Coronavirus (COVID‐19) on Civil Aviation: Economic Impact Analysis. Available at </w:t>
      </w:r>
      <w:hyperlink r:id="rId36">
        <w:r w:rsidRPr="00875570">
          <w:rPr>
            <w:rFonts w:asciiTheme="majorHAnsi" w:eastAsia="Times New Roman" w:hAnsiTheme="majorHAnsi" w:cstheme="majorHAnsi"/>
            <w:color w:val="0000FF"/>
            <w:sz w:val="24"/>
            <w:szCs w:val="24"/>
            <w:u w:val="single"/>
          </w:rPr>
          <w:t>https://www.icao.int</w:t>
        </w:r>
      </w:hyperlink>
      <w:r w:rsidRPr="00875570">
        <w:rPr>
          <w:rFonts w:asciiTheme="majorHAnsi" w:eastAsia="Times New Roman" w:hAnsiTheme="majorHAnsi" w:cstheme="majorHAnsi"/>
          <w:color w:val="000000"/>
          <w:sz w:val="24"/>
          <w:szCs w:val="24"/>
        </w:rPr>
        <w:t xml:space="preserve"> .</w:t>
      </w:r>
    </w:p>
    <w:p w14:paraId="1ADF34A6" w14:textId="49404FFF" w:rsidR="005967EA" w:rsidRPr="00382626" w:rsidRDefault="005967EA" w:rsidP="00A51AF3">
      <w:pPr>
        <w:pStyle w:val="a9"/>
        <w:spacing w:line="360" w:lineRule="auto"/>
        <w:jc w:val="both"/>
        <w:rPr>
          <w:rFonts w:asciiTheme="majorHAnsi" w:hAnsiTheme="majorHAnsi" w:cstheme="majorHAnsi"/>
          <w:lang w:val="en-US"/>
        </w:rPr>
      </w:pPr>
      <w:r w:rsidRPr="00875570">
        <w:rPr>
          <w:rFonts w:asciiTheme="majorHAnsi" w:hAnsiTheme="majorHAnsi" w:cstheme="majorHAnsi"/>
          <w:lang w:val="en-US"/>
        </w:rPr>
        <w:t xml:space="preserve">Karpov, D. (2021). Big Data processing using PYTHON language tools. </w:t>
      </w:r>
      <w:proofErr w:type="spellStart"/>
      <w:r w:rsidRPr="00382626">
        <w:rPr>
          <w:rFonts w:asciiTheme="majorHAnsi" w:hAnsiTheme="majorHAnsi" w:cstheme="majorHAnsi"/>
          <w:i/>
          <w:iCs/>
          <w:lang w:val="en-US"/>
        </w:rPr>
        <w:t>StudNet</w:t>
      </w:r>
      <w:proofErr w:type="spellEnd"/>
      <w:r w:rsidRPr="00382626">
        <w:rPr>
          <w:rFonts w:asciiTheme="majorHAnsi" w:hAnsiTheme="majorHAnsi" w:cstheme="majorHAnsi"/>
          <w:lang w:val="en-US"/>
        </w:rPr>
        <w:t xml:space="preserve">, </w:t>
      </w:r>
      <w:r w:rsidRPr="00875570">
        <w:rPr>
          <w:rFonts w:asciiTheme="majorHAnsi" w:hAnsiTheme="majorHAnsi" w:cstheme="majorHAnsi"/>
          <w:lang w:val="en-US"/>
        </w:rPr>
        <w:t>4</w:t>
      </w:r>
      <w:r w:rsidRPr="00382626">
        <w:rPr>
          <w:rFonts w:asciiTheme="majorHAnsi" w:hAnsiTheme="majorHAnsi" w:cstheme="majorHAnsi"/>
          <w:lang w:val="en-US"/>
        </w:rPr>
        <w:t>(</w:t>
      </w:r>
      <w:r w:rsidRPr="00875570">
        <w:rPr>
          <w:rFonts w:asciiTheme="majorHAnsi" w:hAnsiTheme="majorHAnsi" w:cstheme="majorHAnsi"/>
          <w:lang w:val="en-US"/>
        </w:rPr>
        <w:t>6</w:t>
      </w:r>
      <w:r w:rsidRPr="00382626">
        <w:rPr>
          <w:rFonts w:asciiTheme="majorHAnsi" w:hAnsiTheme="majorHAnsi" w:cstheme="majorHAnsi"/>
          <w:lang w:val="en-US"/>
        </w:rPr>
        <w:t xml:space="preserve">), 1397–1412. </w:t>
      </w:r>
    </w:p>
    <w:p w14:paraId="0D36CA45" w14:textId="396D0437" w:rsidR="00633FD5" w:rsidRPr="00C23E3B" w:rsidRDefault="00393914" w:rsidP="00A51AF3">
      <w:pPr>
        <w:pStyle w:val="a9"/>
        <w:spacing w:line="360" w:lineRule="auto"/>
        <w:jc w:val="both"/>
        <w:rPr>
          <w:rFonts w:asciiTheme="majorHAnsi" w:hAnsiTheme="majorHAnsi" w:cstheme="majorHAnsi"/>
          <w:lang w:val="en-US"/>
        </w:rPr>
      </w:pPr>
      <w:r w:rsidRPr="00875570">
        <w:rPr>
          <w:rFonts w:asciiTheme="majorHAnsi" w:hAnsiTheme="majorHAnsi" w:cstheme="majorHAnsi"/>
          <w:lang w:val="en-US"/>
        </w:rPr>
        <w:t xml:space="preserve">Karpliuk, I. (2021). Evaluation of Impact of COVID-19 on Airline </w:t>
      </w:r>
      <w:proofErr w:type="gramStart"/>
      <w:r w:rsidRPr="00875570">
        <w:rPr>
          <w:rFonts w:asciiTheme="majorHAnsi" w:hAnsiTheme="majorHAnsi" w:cstheme="majorHAnsi"/>
          <w:lang w:val="en-US"/>
        </w:rPr>
        <w:t>Companies .</w:t>
      </w:r>
      <w:proofErr w:type="gramEnd"/>
      <w:r w:rsidRPr="00875570">
        <w:rPr>
          <w:rFonts w:asciiTheme="majorHAnsi" w:hAnsiTheme="majorHAnsi" w:cstheme="majorHAnsi"/>
          <w:lang w:val="en-US"/>
        </w:rPr>
        <w:t xml:space="preserve"> </w:t>
      </w:r>
      <w:r w:rsidRPr="00C23E3B">
        <w:rPr>
          <w:rFonts w:asciiTheme="majorHAnsi" w:hAnsiTheme="majorHAnsi" w:cstheme="majorHAnsi"/>
          <w:i/>
          <w:iCs/>
          <w:lang w:val="en-US"/>
        </w:rPr>
        <w:t>HSE Database</w:t>
      </w:r>
      <w:r w:rsidRPr="00C23E3B">
        <w:rPr>
          <w:rFonts w:asciiTheme="majorHAnsi" w:hAnsiTheme="majorHAnsi" w:cstheme="majorHAnsi"/>
          <w:lang w:val="en-US"/>
        </w:rPr>
        <w:t xml:space="preserve">. </w:t>
      </w:r>
    </w:p>
    <w:p w14:paraId="619609DD" w14:textId="77777777" w:rsidR="00633FD5" w:rsidRPr="00875570" w:rsidRDefault="00633FD5" w:rsidP="00A51AF3">
      <w:pPr>
        <w:pStyle w:val="a9"/>
        <w:spacing w:line="360" w:lineRule="auto"/>
        <w:jc w:val="both"/>
        <w:rPr>
          <w:rFonts w:asciiTheme="majorHAnsi" w:hAnsiTheme="majorHAnsi" w:cstheme="majorHAnsi"/>
          <w:lang w:val="en-US"/>
        </w:rPr>
      </w:pPr>
      <w:r w:rsidRPr="00875570">
        <w:rPr>
          <w:rFonts w:asciiTheme="majorHAnsi" w:hAnsiTheme="majorHAnsi" w:cstheme="majorHAnsi"/>
          <w:lang w:val="en-US"/>
        </w:rPr>
        <w:lastRenderedPageBreak/>
        <w:t xml:space="preserve">Kim, M., &amp; Sohn, J. (2022). Passenger, airline, and policy responses to the COVID-19 crisis: The case of south </w:t>
      </w:r>
      <w:proofErr w:type="spellStart"/>
      <w:r w:rsidRPr="00875570">
        <w:rPr>
          <w:rFonts w:asciiTheme="majorHAnsi" w:hAnsiTheme="majorHAnsi" w:cstheme="majorHAnsi"/>
          <w:lang w:val="en-US"/>
        </w:rPr>
        <w:t>korea</w:t>
      </w:r>
      <w:proofErr w:type="spellEnd"/>
      <w:r w:rsidRPr="00875570">
        <w:rPr>
          <w:rFonts w:asciiTheme="majorHAnsi" w:hAnsiTheme="majorHAnsi" w:cstheme="majorHAnsi"/>
          <w:lang w:val="en-US"/>
        </w:rPr>
        <w:t xml:space="preserve">. </w:t>
      </w:r>
      <w:r w:rsidRPr="00875570">
        <w:rPr>
          <w:rFonts w:asciiTheme="majorHAnsi" w:hAnsiTheme="majorHAnsi" w:cstheme="majorHAnsi"/>
          <w:i/>
          <w:iCs/>
          <w:lang w:val="en-US"/>
        </w:rPr>
        <w:t>Journal of Air Transport Management</w:t>
      </w:r>
      <w:r w:rsidRPr="00875570">
        <w:rPr>
          <w:rFonts w:asciiTheme="majorHAnsi" w:hAnsiTheme="majorHAnsi" w:cstheme="majorHAnsi"/>
          <w:lang w:val="en-US"/>
        </w:rPr>
        <w:t xml:space="preserve">, </w:t>
      </w:r>
      <w:r w:rsidRPr="00875570">
        <w:rPr>
          <w:rFonts w:asciiTheme="majorHAnsi" w:hAnsiTheme="majorHAnsi" w:cstheme="majorHAnsi"/>
          <w:i/>
          <w:iCs/>
          <w:lang w:val="en-US"/>
        </w:rPr>
        <w:t>98</w:t>
      </w:r>
      <w:r w:rsidRPr="00875570">
        <w:rPr>
          <w:rFonts w:asciiTheme="majorHAnsi" w:hAnsiTheme="majorHAnsi" w:cstheme="majorHAnsi"/>
          <w:lang w:val="en-US"/>
        </w:rPr>
        <w:t xml:space="preserve">, 102144. https://doi.org/10.1016/j.jairtraman.2021.102144 </w:t>
      </w:r>
    </w:p>
    <w:p w14:paraId="54054E0F" w14:textId="77777777" w:rsidR="00633FD5" w:rsidRPr="00875570" w:rsidRDefault="00633FD5" w:rsidP="00A51AF3">
      <w:pPr>
        <w:pStyle w:val="a9"/>
        <w:spacing w:line="360" w:lineRule="auto"/>
        <w:jc w:val="both"/>
        <w:rPr>
          <w:rFonts w:asciiTheme="majorHAnsi" w:hAnsiTheme="majorHAnsi" w:cstheme="majorHAnsi"/>
          <w:lang w:val="en-US"/>
        </w:rPr>
      </w:pPr>
      <w:proofErr w:type="spellStart"/>
      <w:r w:rsidRPr="00875570">
        <w:rPr>
          <w:rFonts w:asciiTheme="majorHAnsi" w:hAnsiTheme="majorHAnsi" w:cstheme="majorHAnsi"/>
          <w:lang w:val="en-US"/>
        </w:rPr>
        <w:t>Mumbower</w:t>
      </w:r>
      <w:proofErr w:type="spellEnd"/>
      <w:r w:rsidRPr="00875570">
        <w:rPr>
          <w:rFonts w:asciiTheme="majorHAnsi" w:hAnsiTheme="majorHAnsi" w:cstheme="majorHAnsi"/>
          <w:lang w:val="en-US"/>
        </w:rPr>
        <w:t xml:space="preserve">, S. (2022). Airline market exit after a shock event: Insights from the COVID-19 pandemic. </w:t>
      </w:r>
      <w:r w:rsidRPr="00875570">
        <w:rPr>
          <w:rFonts w:asciiTheme="majorHAnsi" w:hAnsiTheme="majorHAnsi" w:cstheme="majorHAnsi"/>
          <w:i/>
          <w:iCs/>
          <w:lang w:val="en-US"/>
        </w:rPr>
        <w:t>Transportation Research Interdisciplinary Perspectives</w:t>
      </w:r>
      <w:r w:rsidRPr="00875570">
        <w:rPr>
          <w:rFonts w:asciiTheme="majorHAnsi" w:hAnsiTheme="majorHAnsi" w:cstheme="majorHAnsi"/>
          <w:lang w:val="en-US"/>
        </w:rPr>
        <w:t xml:space="preserve">, </w:t>
      </w:r>
      <w:r w:rsidRPr="00875570">
        <w:rPr>
          <w:rFonts w:asciiTheme="majorHAnsi" w:hAnsiTheme="majorHAnsi" w:cstheme="majorHAnsi"/>
          <w:i/>
          <w:iCs/>
          <w:lang w:val="en-US"/>
        </w:rPr>
        <w:t>14</w:t>
      </w:r>
      <w:r w:rsidRPr="00875570">
        <w:rPr>
          <w:rFonts w:asciiTheme="majorHAnsi" w:hAnsiTheme="majorHAnsi" w:cstheme="majorHAnsi"/>
          <w:lang w:val="en-US"/>
        </w:rPr>
        <w:t xml:space="preserve">, 100621. https://doi.org/10.1016/j.trip.2022.100621 </w:t>
      </w:r>
    </w:p>
    <w:p w14:paraId="6A906911" w14:textId="77777777" w:rsidR="00633FD5" w:rsidRPr="00875570" w:rsidRDefault="00633FD5" w:rsidP="00A51AF3">
      <w:pPr>
        <w:pStyle w:val="a9"/>
        <w:spacing w:line="360" w:lineRule="auto"/>
        <w:jc w:val="both"/>
        <w:rPr>
          <w:rFonts w:asciiTheme="majorHAnsi" w:hAnsiTheme="majorHAnsi" w:cstheme="majorHAnsi"/>
          <w:lang w:val="en-US"/>
        </w:rPr>
      </w:pPr>
      <w:r w:rsidRPr="00875570">
        <w:rPr>
          <w:rFonts w:asciiTheme="majorHAnsi" w:hAnsiTheme="majorHAnsi" w:cstheme="majorHAnsi"/>
          <w:lang w:val="en-US"/>
        </w:rPr>
        <w:t xml:space="preserve">Ng, K. T., Fu, X., Hanaoka, S., &amp; </w:t>
      </w:r>
      <w:proofErr w:type="spellStart"/>
      <w:r w:rsidRPr="00875570">
        <w:rPr>
          <w:rFonts w:asciiTheme="majorHAnsi" w:hAnsiTheme="majorHAnsi" w:cstheme="majorHAnsi"/>
          <w:lang w:val="en-US"/>
        </w:rPr>
        <w:t>Oum</w:t>
      </w:r>
      <w:proofErr w:type="spellEnd"/>
      <w:r w:rsidRPr="00875570">
        <w:rPr>
          <w:rFonts w:asciiTheme="majorHAnsi" w:hAnsiTheme="majorHAnsi" w:cstheme="majorHAnsi"/>
          <w:lang w:val="en-US"/>
        </w:rPr>
        <w:t xml:space="preserve">, T. H. (2022). Japanese aviation market performance during the COVID-19 pandemic - analyzing airline yield and competition in the domestic market. </w:t>
      </w:r>
      <w:r w:rsidRPr="00875570">
        <w:rPr>
          <w:rFonts w:asciiTheme="majorHAnsi" w:hAnsiTheme="majorHAnsi" w:cstheme="majorHAnsi"/>
          <w:i/>
          <w:iCs/>
          <w:lang w:val="en-US"/>
        </w:rPr>
        <w:t>Transport Policy</w:t>
      </w:r>
      <w:r w:rsidRPr="00875570">
        <w:rPr>
          <w:rFonts w:asciiTheme="majorHAnsi" w:hAnsiTheme="majorHAnsi" w:cstheme="majorHAnsi"/>
          <w:lang w:val="en-US"/>
        </w:rPr>
        <w:t xml:space="preserve">, </w:t>
      </w:r>
      <w:r w:rsidRPr="00875570">
        <w:rPr>
          <w:rFonts w:asciiTheme="majorHAnsi" w:hAnsiTheme="majorHAnsi" w:cstheme="majorHAnsi"/>
          <w:i/>
          <w:iCs/>
          <w:lang w:val="en-US"/>
        </w:rPr>
        <w:t>116</w:t>
      </w:r>
      <w:r w:rsidRPr="00875570">
        <w:rPr>
          <w:rFonts w:asciiTheme="majorHAnsi" w:hAnsiTheme="majorHAnsi" w:cstheme="majorHAnsi"/>
          <w:lang w:val="en-US"/>
        </w:rPr>
        <w:t xml:space="preserve">, 237–247. https://doi.org/10.1016/j.tranpol.2021.12.006 </w:t>
      </w:r>
    </w:p>
    <w:p w14:paraId="411BA64A" w14:textId="77777777" w:rsidR="00633FD5" w:rsidRPr="00875570" w:rsidRDefault="00633FD5" w:rsidP="00A51AF3">
      <w:pPr>
        <w:pStyle w:val="a9"/>
        <w:spacing w:line="360" w:lineRule="auto"/>
        <w:jc w:val="both"/>
        <w:rPr>
          <w:rFonts w:asciiTheme="majorHAnsi" w:hAnsiTheme="majorHAnsi" w:cstheme="majorHAnsi"/>
          <w:lang w:val="en-US"/>
        </w:rPr>
      </w:pPr>
      <w:r w:rsidRPr="00875570">
        <w:rPr>
          <w:rFonts w:asciiTheme="majorHAnsi" w:hAnsiTheme="majorHAnsi" w:cstheme="majorHAnsi"/>
          <w:lang w:val="en-US"/>
        </w:rPr>
        <w:t xml:space="preserve">Norwegian Border Guard. (n.d.). Retrieved June 15, 2022, from https://www.regjeringen.no/ </w:t>
      </w:r>
    </w:p>
    <w:p w14:paraId="5CC73B0D" w14:textId="77777777" w:rsidR="00633FD5" w:rsidRPr="00875570" w:rsidRDefault="00633FD5" w:rsidP="00A51AF3">
      <w:pPr>
        <w:pStyle w:val="a9"/>
        <w:spacing w:line="360" w:lineRule="auto"/>
        <w:jc w:val="both"/>
        <w:rPr>
          <w:rFonts w:asciiTheme="majorHAnsi" w:hAnsiTheme="majorHAnsi" w:cstheme="majorHAnsi"/>
          <w:lang w:val="en-US"/>
        </w:rPr>
      </w:pPr>
      <w:r w:rsidRPr="00875570">
        <w:rPr>
          <w:rFonts w:asciiTheme="majorHAnsi" w:hAnsiTheme="majorHAnsi" w:cstheme="majorHAnsi"/>
          <w:lang w:val="en-US"/>
        </w:rPr>
        <w:t xml:space="preserve">Peng, M. W., Sun, S. L., Pinkham, B., &amp; Chen, H. (2009). The institution-based view as a third leg for a strategy tripod. </w:t>
      </w:r>
      <w:r w:rsidRPr="00875570">
        <w:rPr>
          <w:rFonts w:asciiTheme="majorHAnsi" w:hAnsiTheme="majorHAnsi" w:cstheme="majorHAnsi"/>
          <w:i/>
          <w:iCs/>
          <w:lang w:val="en-US"/>
        </w:rPr>
        <w:t>Academy of Management Perspectives</w:t>
      </w:r>
      <w:r w:rsidRPr="00875570">
        <w:rPr>
          <w:rFonts w:asciiTheme="majorHAnsi" w:hAnsiTheme="majorHAnsi" w:cstheme="majorHAnsi"/>
          <w:lang w:val="en-US"/>
        </w:rPr>
        <w:t xml:space="preserve">, </w:t>
      </w:r>
      <w:r w:rsidRPr="00875570">
        <w:rPr>
          <w:rFonts w:asciiTheme="majorHAnsi" w:hAnsiTheme="majorHAnsi" w:cstheme="majorHAnsi"/>
          <w:i/>
          <w:iCs/>
          <w:lang w:val="en-US"/>
        </w:rPr>
        <w:t>23</w:t>
      </w:r>
      <w:r w:rsidRPr="00875570">
        <w:rPr>
          <w:rFonts w:asciiTheme="majorHAnsi" w:hAnsiTheme="majorHAnsi" w:cstheme="majorHAnsi"/>
          <w:lang w:val="en-US"/>
        </w:rPr>
        <w:t xml:space="preserve">(3), 63–81. https://doi.org/10.5465/amp.2009.43479264 </w:t>
      </w:r>
    </w:p>
    <w:p w14:paraId="62313737" w14:textId="77777777" w:rsidR="00633FD5" w:rsidRPr="00875570" w:rsidRDefault="00633FD5" w:rsidP="00A51AF3">
      <w:pPr>
        <w:pStyle w:val="a9"/>
        <w:spacing w:line="360" w:lineRule="auto"/>
        <w:jc w:val="both"/>
        <w:rPr>
          <w:rFonts w:asciiTheme="majorHAnsi" w:hAnsiTheme="majorHAnsi" w:cstheme="majorHAnsi"/>
          <w:lang w:val="en-US"/>
        </w:rPr>
      </w:pPr>
      <w:r w:rsidRPr="00875570">
        <w:rPr>
          <w:rFonts w:asciiTheme="majorHAnsi" w:hAnsiTheme="majorHAnsi" w:cstheme="majorHAnsi"/>
          <w:lang w:val="en-US"/>
        </w:rPr>
        <w:t xml:space="preserve">Porter, M. E. (1980). </w:t>
      </w:r>
      <w:r w:rsidRPr="00875570">
        <w:rPr>
          <w:rFonts w:asciiTheme="majorHAnsi" w:hAnsiTheme="majorHAnsi" w:cstheme="majorHAnsi"/>
          <w:i/>
          <w:iCs/>
          <w:lang w:val="en-US"/>
        </w:rPr>
        <w:t>Competitive Strategy</w:t>
      </w:r>
      <w:r w:rsidRPr="00875570">
        <w:rPr>
          <w:rFonts w:asciiTheme="majorHAnsi" w:hAnsiTheme="majorHAnsi" w:cstheme="majorHAnsi"/>
          <w:lang w:val="en-US"/>
        </w:rPr>
        <w:t xml:space="preserve">. New York: Free Press. </w:t>
      </w:r>
    </w:p>
    <w:p w14:paraId="15201C7D" w14:textId="77777777" w:rsidR="00633FD5" w:rsidRPr="00875570" w:rsidRDefault="00633FD5" w:rsidP="00A51AF3">
      <w:pPr>
        <w:pStyle w:val="a9"/>
        <w:spacing w:line="360" w:lineRule="auto"/>
        <w:jc w:val="both"/>
        <w:rPr>
          <w:rFonts w:asciiTheme="majorHAnsi" w:hAnsiTheme="majorHAnsi" w:cstheme="majorHAnsi"/>
          <w:lang w:val="en-US"/>
        </w:rPr>
      </w:pPr>
      <w:r w:rsidRPr="00875570">
        <w:rPr>
          <w:rFonts w:asciiTheme="majorHAnsi" w:hAnsiTheme="majorHAnsi" w:cstheme="majorHAnsi"/>
          <w:lang w:val="en-US"/>
        </w:rPr>
        <w:t>Pérez-</w:t>
      </w:r>
      <w:proofErr w:type="spellStart"/>
      <w:r w:rsidRPr="00875570">
        <w:rPr>
          <w:rFonts w:asciiTheme="majorHAnsi" w:hAnsiTheme="majorHAnsi" w:cstheme="majorHAnsi"/>
          <w:lang w:val="en-US"/>
        </w:rPr>
        <w:t>Campuzano</w:t>
      </w:r>
      <w:proofErr w:type="spellEnd"/>
      <w:r w:rsidRPr="00875570">
        <w:rPr>
          <w:rFonts w:asciiTheme="majorHAnsi" w:hAnsiTheme="majorHAnsi" w:cstheme="majorHAnsi"/>
          <w:lang w:val="en-US"/>
        </w:rPr>
        <w:t xml:space="preserve">, D., Rubio </w:t>
      </w:r>
      <w:proofErr w:type="spellStart"/>
      <w:r w:rsidRPr="00875570">
        <w:rPr>
          <w:rFonts w:asciiTheme="majorHAnsi" w:hAnsiTheme="majorHAnsi" w:cstheme="majorHAnsi"/>
          <w:lang w:val="en-US"/>
        </w:rPr>
        <w:t>Andrada</w:t>
      </w:r>
      <w:proofErr w:type="spellEnd"/>
      <w:r w:rsidRPr="00875570">
        <w:rPr>
          <w:rFonts w:asciiTheme="majorHAnsi" w:hAnsiTheme="majorHAnsi" w:cstheme="majorHAnsi"/>
          <w:lang w:val="en-US"/>
        </w:rPr>
        <w:t xml:space="preserve">, L., </w:t>
      </w:r>
      <w:proofErr w:type="spellStart"/>
      <w:r w:rsidRPr="00875570">
        <w:rPr>
          <w:rFonts w:asciiTheme="majorHAnsi" w:hAnsiTheme="majorHAnsi" w:cstheme="majorHAnsi"/>
          <w:lang w:val="en-US"/>
        </w:rPr>
        <w:t>Morcillo</w:t>
      </w:r>
      <w:proofErr w:type="spellEnd"/>
      <w:r w:rsidRPr="00875570">
        <w:rPr>
          <w:rFonts w:asciiTheme="majorHAnsi" w:hAnsiTheme="majorHAnsi" w:cstheme="majorHAnsi"/>
          <w:lang w:val="en-US"/>
        </w:rPr>
        <w:t xml:space="preserve"> Ortega, P., &amp; López-</w:t>
      </w:r>
      <w:proofErr w:type="spellStart"/>
      <w:r w:rsidRPr="00875570">
        <w:rPr>
          <w:rFonts w:asciiTheme="majorHAnsi" w:hAnsiTheme="majorHAnsi" w:cstheme="majorHAnsi"/>
          <w:lang w:val="en-US"/>
        </w:rPr>
        <w:t>Lázaro</w:t>
      </w:r>
      <w:proofErr w:type="spellEnd"/>
      <w:r w:rsidRPr="00875570">
        <w:rPr>
          <w:rFonts w:asciiTheme="majorHAnsi" w:hAnsiTheme="majorHAnsi" w:cstheme="majorHAnsi"/>
          <w:lang w:val="en-US"/>
        </w:rPr>
        <w:t xml:space="preserve">, A. (2022). Visualizing the historical covid-19 shock in the US airline industry: A data mining approach for dynamic market surveillance. </w:t>
      </w:r>
      <w:r w:rsidRPr="00875570">
        <w:rPr>
          <w:rFonts w:asciiTheme="majorHAnsi" w:hAnsiTheme="majorHAnsi" w:cstheme="majorHAnsi"/>
          <w:i/>
          <w:iCs/>
          <w:lang w:val="en-US"/>
        </w:rPr>
        <w:t>Journal of Air Transport Management</w:t>
      </w:r>
      <w:r w:rsidRPr="00875570">
        <w:rPr>
          <w:rFonts w:asciiTheme="majorHAnsi" w:hAnsiTheme="majorHAnsi" w:cstheme="majorHAnsi"/>
          <w:lang w:val="en-US"/>
        </w:rPr>
        <w:t xml:space="preserve">, </w:t>
      </w:r>
      <w:r w:rsidRPr="00875570">
        <w:rPr>
          <w:rFonts w:asciiTheme="majorHAnsi" w:hAnsiTheme="majorHAnsi" w:cstheme="majorHAnsi"/>
          <w:i/>
          <w:iCs/>
          <w:lang w:val="en-US"/>
        </w:rPr>
        <w:t>101</w:t>
      </w:r>
      <w:r w:rsidRPr="00875570">
        <w:rPr>
          <w:rFonts w:asciiTheme="majorHAnsi" w:hAnsiTheme="majorHAnsi" w:cstheme="majorHAnsi"/>
          <w:lang w:val="en-US"/>
        </w:rPr>
        <w:t xml:space="preserve">, 102194. https://doi.org/10.1016/j.jairtraman.2022.102194 </w:t>
      </w:r>
    </w:p>
    <w:p w14:paraId="0BF1A348" w14:textId="77777777" w:rsidR="00633FD5" w:rsidRPr="00875570" w:rsidRDefault="00633FD5" w:rsidP="00A51AF3">
      <w:pPr>
        <w:pStyle w:val="a9"/>
        <w:spacing w:line="360" w:lineRule="auto"/>
        <w:jc w:val="both"/>
        <w:rPr>
          <w:rFonts w:asciiTheme="majorHAnsi" w:hAnsiTheme="majorHAnsi" w:cstheme="majorHAnsi"/>
          <w:lang w:val="en-US"/>
        </w:rPr>
      </w:pPr>
      <w:proofErr w:type="spellStart"/>
      <w:r w:rsidRPr="00875570">
        <w:rPr>
          <w:rFonts w:asciiTheme="majorHAnsi" w:hAnsiTheme="majorHAnsi" w:cstheme="majorHAnsi"/>
          <w:lang w:val="en-US"/>
        </w:rPr>
        <w:t>Scheiwiller</w:t>
      </w:r>
      <w:proofErr w:type="spellEnd"/>
      <w:r w:rsidRPr="00875570">
        <w:rPr>
          <w:rFonts w:asciiTheme="majorHAnsi" w:hAnsiTheme="majorHAnsi" w:cstheme="majorHAnsi"/>
          <w:lang w:val="en-US"/>
        </w:rPr>
        <w:t xml:space="preserve">, S., &amp; </w:t>
      </w:r>
      <w:proofErr w:type="spellStart"/>
      <w:r w:rsidRPr="00875570">
        <w:rPr>
          <w:rFonts w:asciiTheme="majorHAnsi" w:hAnsiTheme="majorHAnsi" w:cstheme="majorHAnsi"/>
          <w:lang w:val="en-US"/>
        </w:rPr>
        <w:t>Zizka</w:t>
      </w:r>
      <w:proofErr w:type="spellEnd"/>
      <w:r w:rsidRPr="00875570">
        <w:rPr>
          <w:rFonts w:asciiTheme="majorHAnsi" w:hAnsiTheme="majorHAnsi" w:cstheme="majorHAnsi"/>
          <w:lang w:val="en-US"/>
        </w:rPr>
        <w:t xml:space="preserve">, L. (2021). Strategic responses by European Airlines to the COVID-19 pandemic: A soft landing or a turbulent ride? </w:t>
      </w:r>
      <w:r w:rsidRPr="00875570">
        <w:rPr>
          <w:rFonts w:asciiTheme="majorHAnsi" w:hAnsiTheme="majorHAnsi" w:cstheme="majorHAnsi"/>
          <w:i/>
          <w:iCs/>
          <w:lang w:val="en-US"/>
        </w:rPr>
        <w:t>Journal of Air Transport Management</w:t>
      </w:r>
      <w:r w:rsidRPr="00875570">
        <w:rPr>
          <w:rFonts w:asciiTheme="majorHAnsi" w:hAnsiTheme="majorHAnsi" w:cstheme="majorHAnsi"/>
          <w:lang w:val="en-US"/>
        </w:rPr>
        <w:t xml:space="preserve">, </w:t>
      </w:r>
      <w:r w:rsidRPr="00875570">
        <w:rPr>
          <w:rFonts w:asciiTheme="majorHAnsi" w:hAnsiTheme="majorHAnsi" w:cstheme="majorHAnsi"/>
          <w:i/>
          <w:iCs/>
          <w:lang w:val="en-US"/>
        </w:rPr>
        <w:t>95</w:t>
      </w:r>
      <w:r w:rsidRPr="00875570">
        <w:rPr>
          <w:rFonts w:asciiTheme="majorHAnsi" w:hAnsiTheme="majorHAnsi" w:cstheme="majorHAnsi"/>
          <w:lang w:val="en-US"/>
        </w:rPr>
        <w:t xml:space="preserve">, 102103. https://doi.org/10.1016/j.jairtraman.2021.102103 </w:t>
      </w:r>
    </w:p>
    <w:p w14:paraId="5011B9A7" w14:textId="77777777" w:rsidR="00633FD5" w:rsidRPr="00C23E3B" w:rsidRDefault="00633FD5" w:rsidP="00A51AF3">
      <w:pPr>
        <w:pStyle w:val="a9"/>
        <w:spacing w:line="360" w:lineRule="auto"/>
        <w:jc w:val="both"/>
        <w:rPr>
          <w:rFonts w:asciiTheme="majorHAnsi" w:hAnsiTheme="majorHAnsi" w:cstheme="majorHAnsi"/>
          <w:lang w:val="en-US"/>
        </w:rPr>
      </w:pPr>
      <w:r w:rsidRPr="00875570">
        <w:rPr>
          <w:rFonts w:asciiTheme="majorHAnsi" w:hAnsiTheme="majorHAnsi" w:cstheme="majorHAnsi"/>
          <w:lang w:val="en-US"/>
        </w:rPr>
        <w:lastRenderedPageBreak/>
        <w:t xml:space="preserve">Sun, X., </w:t>
      </w:r>
      <w:proofErr w:type="spellStart"/>
      <w:r w:rsidRPr="00875570">
        <w:rPr>
          <w:rFonts w:asciiTheme="majorHAnsi" w:hAnsiTheme="majorHAnsi" w:cstheme="majorHAnsi"/>
          <w:lang w:val="en-US"/>
        </w:rPr>
        <w:t>Wandelt</w:t>
      </w:r>
      <w:proofErr w:type="spellEnd"/>
      <w:r w:rsidRPr="00875570">
        <w:rPr>
          <w:rFonts w:asciiTheme="majorHAnsi" w:hAnsiTheme="majorHAnsi" w:cstheme="majorHAnsi"/>
          <w:lang w:val="en-US"/>
        </w:rPr>
        <w:t xml:space="preserve">, S., &amp; Zhang, A. (2022). Startups: Founding airlines during COVID-19 - a hopeless endeavor or an ample opportunity for a better aviation system? </w:t>
      </w:r>
      <w:r w:rsidRPr="00C23E3B">
        <w:rPr>
          <w:rFonts w:asciiTheme="majorHAnsi" w:hAnsiTheme="majorHAnsi" w:cstheme="majorHAnsi"/>
          <w:i/>
          <w:iCs/>
          <w:lang w:val="en-US"/>
        </w:rPr>
        <w:t>Transport Policy</w:t>
      </w:r>
      <w:r w:rsidRPr="00C23E3B">
        <w:rPr>
          <w:rFonts w:asciiTheme="majorHAnsi" w:hAnsiTheme="majorHAnsi" w:cstheme="majorHAnsi"/>
          <w:lang w:val="en-US"/>
        </w:rPr>
        <w:t xml:space="preserve">, </w:t>
      </w:r>
      <w:r w:rsidRPr="00C23E3B">
        <w:rPr>
          <w:rFonts w:asciiTheme="majorHAnsi" w:hAnsiTheme="majorHAnsi" w:cstheme="majorHAnsi"/>
          <w:i/>
          <w:iCs/>
          <w:lang w:val="en-US"/>
        </w:rPr>
        <w:t>118</w:t>
      </w:r>
      <w:r w:rsidRPr="00C23E3B">
        <w:rPr>
          <w:rFonts w:asciiTheme="majorHAnsi" w:hAnsiTheme="majorHAnsi" w:cstheme="majorHAnsi"/>
          <w:lang w:val="en-US"/>
        </w:rPr>
        <w:t xml:space="preserve">, 10–19. https://doi.org/10.1016/j.tranpol.2022.01.013 </w:t>
      </w:r>
    </w:p>
    <w:p w14:paraId="04748853" w14:textId="059E89FC" w:rsidR="000A1D5D" w:rsidRPr="00875570" w:rsidRDefault="000A1D5D" w:rsidP="00AA228A">
      <w:pPr>
        <w:spacing w:line="360" w:lineRule="auto"/>
        <w:rPr>
          <w:rFonts w:asciiTheme="majorHAnsi" w:eastAsia="Times New Roman" w:hAnsiTheme="majorHAnsi" w:cstheme="majorHAnsi"/>
          <w:sz w:val="24"/>
          <w:szCs w:val="24"/>
          <w:lang w:val="en-US"/>
        </w:rPr>
      </w:pPr>
    </w:p>
    <w:p w14:paraId="2E203402" w14:textId="2477F1B1" w:rsidR="000A1D5D" w:rsidRPr="00875570" w:rsidRDefault="000A1D5D" w:rsidP="00AA228A">
      <w:pPr>
        <w:spacing w:line="360" w:lineRule="auto"/>
        <w:rPr>
          <w:rFonts w:asciiTheme="majorHAnsi" w:eastAsia="Times New Roman" w:hAnsiTheme="majorHAnsi" w:cstheme="majorHAnsi"/>
          <w:sz w:val="24"/>
          <w:szCs w:val="24"/>
          <w:lang w:val="en-US"/>
        </w:rPr>
      </w:pPr>
    </w:p>
    <w:p w14:paraId="287FD949" w14:textId="4BBF9205" w:rsidR="000A1D5D" w:rsidRPr="00875570" w:rsidRDefault="000A1D5D" w:rsidP="00AA228A">
      <w:pPr>
        <w:spacing w:line="360" w:lineRule="auto"/>
        <w:rPr>
          <w:rFonts w:asciiTheme="majorHAnsi" w:eastAsia="Times New Roman" w:hAnsiTheme="majorHAnsi" w:cstheme="majorHAnsi"/>
          <w:sz w:val="24"/>
          <w:szCs w:val="24"/>
          <w:lang w:val="en-US"/>
        </w:rPr>
      </w:pPr>
    </w:p>
    <w:p w14:paraId="0F51B51E" w14:textId="4C9DF792" w:rsidR="000A1D5D" w:rsidRPr="00875570" w:rsidRDefault="000A1D5D" w:rsidP="00AA228A">
      <w:pPr>
        <w:spacing w:line="360" w:lineRule="auto"/>
        <w:rPr>
          <w:rFonts w:asciiTheme="majorHAnsi" w:eastAsia="Times New Roman" w:hAnsiTheme="majorHAnsi" w:cstheme="majorHAnsi"/>
          <w:sz w:val="24"/>
          <w:szCs w:val="24"/>
          <w:lang w:val="en-US"/>
        </w:rPr>
      </w:pPr>
    </w:p>
    <w:p w14:paraId="700B402E" w14:textId="77777777" w:rsidR="007B6791" w:rsidRPr="00875570" w:rsidRDefault="007B6791" w:rsidP="00843DC6">
      <w:pPr>
        <w:pStyle w:val="10"/>
        <w:rPr>
          <w:rFonts w:asciiTheme="majorHAnsi" w:hAnsiTheme="majorHAnsi" w:cstheme="majorHAnsi"/>
          <w:lang w:val="en-US"/>
        </w:rPr>
      </w:pPr>
      <w:bookmarkStart w:id="47" w:name="_Toc118106056"/>
      <w:bookmarkStart w:id="48" w:name="_Toc118106239"/>
    </w:p>
    <w:p w14:paraId="6B2084B8" w14:textId="77777777" w:rsidR="007B6791" w:rsidRPr="00875570" w:rsidRDefault="007B6791" w:rsidP="00843DC6">
      <w:pPr>
        <w:pStyle w:val="10"/>
        <w:rPr>
          <w:rFonts w:asciiTheme="majorHAnsi" w:hAnsiTheme="majorHAnsi" w:cstheme="majorHAnsi"/>
          <w:lang w:val="en-US"/>
        </w:rPr>
      </w:pPr>
    </w:p>
    <w:p w14:paraId="174C381C" w14:textId="77777777" w:rsidR="007B6791" w:rsidRPr="00875570" w:rsidRDefault="007B6791" w:rsidP="00843DC6">
      <w:pPr>
        <w:pStyle w:val="10"/>
        <w:rPr>
          <w:rFonts w:asciiTheme="majorHAnsi" w:hAnsiTheme="majorHAnsi" w:cstheme="majorHAnsi"/>
          <w:lang w:val="en-US"/>
        </w:rPr>
      </w:pPr>
    </w:p>
    <w:p w14:paraId="4E175134" w14:textId="77777777" w:rsidR="007B6791" w:rsidRPr="00875570" w:rsidRDefault="007B6791" w:rsidP="00843DC6">
      <w:pPr>
        <w:pStyle w:val="10"/>
        <w:rPr>
          <w:rFonts w:asciiTheme="majorHAnsi" w:hAnsiTheme="majorHAnsi" w:cstheme="majorHAnsi"/>
          <w:lang w:val="en-US"/>
        </w:rPr>
      </w:pPr>
    </w:p>
    <w:p w14:paraId="79C85155" w14:textId="77777777" w:rsidR="007B6791" w:rsidRPr="00875570" w:rsidRDefault="007B6791" w:rsidP="00843DC6">
      <w:pPr>
        <w:pStyle w:val="10"/>
        <w:rPr>
          <w:rFonts w:asciiTheme="majorHAnsi" w:hAnsiTheme="majorHAnsi" w:cstheme="majorHAnsi"/>
          <w:lang w:val="en-US"/>
        </w:rPr>
      </w:pPr>
    </w:p>
    <w:p w14:paraId="36753A69" w14:textId="77777777" w:rsidR="007B6791" w:rsidRPr="00875570" w:rsidRDefault="007B6791" w:rsidP="00843DC6">
      <w:pPr>
        <w:pStyle w:val="10"/>
        <w:rPr>
          <w:rFonts w:asciiTheme="majorHAnsi" w:hAnsiTheme="majorHAnsi" w:cstheme="majorHAnsi"/>
          <w:lang w:val="en-US"/>
        </w:rPr>
      </w:pPr>
    </w:p>
    <w:p w14:paraId="46BA5E47" w14:textId="77777777" w:rsidR="007B6791" w:rsidRPr="00875570" w:rsidRDefault="007B6791" w:rsidP="00843DC6">
      <w:pPr>
        <w:pStyle w:val="10"/>
        <w:rPr>
          <w:rFonts w:asciiTheme="majorHAnsi" w:hAnsiTheme="majorHAnsi" w:cstheme="majorHAnsi"/>
          <w:lang w:val="en-US"/>
        </w:rPr>
      </w:pPr>
    </w:p>
    <w:p w14:paraId="33201691" w14:textId="77777777" w:rsidR="007B6791" w:rsidRPr="00875570" w:rsidRDefault="007B6791" w:rsidP="00843DC6">
      <w:pPr>
        <w:pStyle w:val="10"/>
        <w:rPr>
          <w:rFonts w:asciiTheme="majorHAnsi" w:hAnsiTheme="majorHAnsi" w:cstheme="majorHAnsi"/>
          <w:lang w:val="en-US"/>
        </w:rPr>
      </w:pPr>
    </w:p>
    <w:p w14:paraId="4E71CE06" w14:textId="77777777" w:rsidR="00A51AF3" w:rsidRDefault="00A51AF3" w:rsidP="00843DC6">
      <w:pPr>
        <w:pStyle w:val="10"/>
        <w:rPr>
          <w:rFonts w:asciiTheme="majorHAnsi" w:hAnsiTheme="majorHAnsi" w:cstheme="majorHAnsi"/>
          <w:lang w:val="en-US"/>
        </w:rPr>
      </w:pPr>
      <w:bookmarkStart w:id="49" w:name="_Toc118295446"/>
    </w:p>
    <w:p w14:paraId="460BC5DD" w14:textId="77777777" w:rsidR="00A51AF3" w:rsidRDefault="00A51AF3" w:rsidP="00843DC6">
      <w:pPr>
        <w:pStyle w:val="10"/>
        <w:rPr>
          <w:rFonts w:asciiTheme="majorHAnsi" w:hAnsiTheme="majorHAnsi" w:cstheme="majorHAnsi"/>
          <w:lang w:val="en-US"/>
        </w:rPr>
      </w:pPr>
    </w:p>
    <w:p w14:paraId="75D0BE7D" w14:textId="77777777" w:rsidR="00A51AF3" w:rsidRDefault="00A51AF3" w:rsidP="00843DC6">
      <w:pPr>
        <w:pStyle w:val="10"/>
        <w:rPr>
          <w:rFonts w:asciiTheme="majorHAnsi" w:hAnsiTheme="majorHAnsi" w:cstheme="majorHAnsi"/>
          <w:lang w:val="en-US"/>
        </w:rPr>
      </w:pPr>
    </w:p>
    <w:p w14:paraId="072E9D1A" w14:textId="77777777" w:rsidR="00A51AF3" w:rsidRDefault="00A51AF3" w:rsidP="00843DC6">
      <w:pPr>
        <w:pStyle w:val="10"/>
        <w:rPr>
          <w:rFonts w:asciiTheme="majorHAnsi" w:hAnsiTheme="majorHAnsi" w:cstheme="majorHAnsi"/>
          <w:lang w:val="en-US"/>
        </w:rPr>
      </w:pPr>
    </w:p>
    <w:p w14:paraId="1649D7EB" w14:textId="77777777" w:rsidR="00A51AF3" w:rsidRDefault="00A51AF3" w:rsidP="00843DC6">
      <w:pPr>
        <w:pStyle w:val="10"/>
        <w:rPr>
          <w:rFonts w:asciiTheme="majorHAnsi" w:hAnsiTheme="majorHAnsi" w:cstheme="majorHAnsi"/>
          <w:lang w:val="en-US"/>
        </w:rPr>
      </w:pPr>
    </w:p>
    <w:p w14:paraId="082DE32B" w14:textId="77777777" w:rsidR="00A51AF3" w:rsidRDefault="00A51AF3" w:rsidP="00843DC6">
      <w:pPr>
        <w:pStyle w:val="10"/>
        <w:rPr>
          <w:rFonts w:asciiTheme="majorHAnsi" w:hAnsiTheme="majorHAnsi" w:cstheme="majorHAnsi"/>
          <w:lang w:val="en-US"/>
        </w:rPr>
      </w:pPr>
    </w:p>
    <w:p w14:paraId="70FEE9D0" w14:textId="77777777" w:rsidR="00A51AF3" w:rsidRDefault="00A51AF3" w:rsidP="00843DC6">
      <w:pPr>
        <w:pStyle w:val="10"/>
        <w:rPr>
          <w:rFonts w:asciiTheme="majorHAnsi" w:hAnsiTheme="majorHAnsi" w:cstheme="majorHAnsi"/>
          <w:lang w:val="en-US"/>
        </w:rPr>
      </w:pPr>
    </w:p>
    <w:p w14:paraId="6A1DFFE4" w14:textId="06F00EC4" w:rsidR="00A83FCE" w:rsidRPr="00A83FCE" w:rsidRDefault="00A83FCE" w:rsidP="00A83FCE">
      <w:pPr>
        <w:pStyle w:val="10"/>
        <w:rPr>
          <w:rFonts w:asciiTheme="majorHAnsi" w:hAnsiTheme="majorHAnsi" w:cstheme="majorHAnsi"/>
          <w:lang w:val="en-GB"/>
        </w:rPr>
      </w:pPr>
      <w:bookmarkStart w:id="50" w:name="_Toc75183716"/>
      <w:bookmarkStart w:id="51" w:name="_Toc118371935"/>
      <w:r w:rsidRPr="00A83FCE">
        <w:rPr>
          <w:rFonts w:asciiTheme="majorHAnsi" w:hAnsiTheme="majorHAnsi" w:cstheme="majorHAnsi"/>
          <w:lang w:val="en-GB"/>
        </w:rPr>
        <w:lastRenderedPageBreak/>
        <w:t>Appendices</w:t>
      </w:r>
      <w:bookmarkEnd w:id="50"/>
      <w:bookmarkEnd w:id="51"/>
    </w:p>
    <w:p w14:paraId="3C04A13C" w14:textId="07785845" w:rsidR="000A1D5D" w:rsidRPr="00A83FCE" w:rsidRDefault="000A1D5D" w:rsidP="00A83FCE">
      <w:pPr>
        <w:pStyle w:val="20"/>
        <w:rPr>
          <w:rFonts w:asciiTheme="majorHAnsi" w:hAnsiTheme="majorHAnsi" w:cstheme="majorHAnsi"/>
          <w:i w:val="0"/>
          <w:iCs w:val="0"/>
          <w:lang w:val="en-US"/>
        </w:rPr>
      </w:pPr>
      <w:bookmarkStart w:id="52" w:name="_Hlk118371738"/>
      <w:bookmarkStart w:id="53" w:name="_Toc118371936"/>
      <w:r w:rsidRPr="00A83FCE">
        <w:rPr>
          <w:rFonts w:asciiTheme="majorHAnsi" w:hAnsiTheme="majorHAnsi" w:cstheme="majorHAnsi"/>
          <w:b/>
          <w:bCs/>
          <w:i w:val="0"/>
          <w:iCs w:val="0"/>
          <w:lang w:val="en-US"/>
        </w:rPr>
        <w:t>Appendix</w:t>
      </w:r>
      <w:bookmarkEnd w:id="47"/>
      <w:bookmarkEnd w:id="48"/>
      <w:bookmarkEnd w:id="49"/>
      <w:r w:rsidR="00A83FCE">
        <w:rPr>
          <w:rFonts w:asciiTheme="majorHAnsi" w:hAnsiTheme="majorHAnsi" w:cstheme="majorHAnsi"/>
          <w:b/>
          <w:bCs/>
          <w:i w:val="0"/>
          <w:iCs w:val="0"/>
          <w:lang w:val="en-US"/>
        </w:rPr>
        <w:t xml:space="preserve"> 1. </w:t>
      </w:r>
      <w:bookmarkEnd w:id="52"/>
      <w:r w:rsidRPr="00A83FCE">
        <w:rPr>
          <w:rFonts w:asciiTheme="majorHAnsi" w:hAnsiTheme="majorHAnsi" w:cstheme="majorHAnsi"/>
          <w:i w:val="0"/>
          <w:iCs w:val="0"/>
          <w:lang w:val="en-US"/>
        </w:rPr>
        <w:t xml:space="preserve">Graphical analysis and models of the airlines from the sample not presented in </w:t>
      </w:r>
      <w:r w:rsidR="003A553D" w:rsidRPr="00A83FCE">
        <w:rPr>
          <w:rFonts w:asciiTheme="majorHAnsi" w:hAnsiTheme="majorHAnsi" w:cstheme="majorHAnsi"/>
          <w:i w:val="0"/>
          <w:iCs w:val="0"/>
          <w:lang w:val="en-US"/>
        </w:rPr>
        <w:t>C</w:t>
      </w:r>
      <w:r w:rsidRPr="00A83FCE">
        <w:rPr>
          <w:rFonts w:asciiTheme="majorHAnsi" w:hAnsiTheme="majorHAnsi" w:cstheme="majorHAnsi"/>
          <w:i w:val="0"/>
          <w:iCs w:val="0"/>
          <w:lang w:val="en-US"/>
        </w:rPr>
        <w:t>hapter 3</w:t>
      </w:r>
      <w:r w:rsidR="00A83FCE">
        <w:rPr>
          <w:rFonts w:asciiTheme="majorHAnsi" w:hAnsiTheme="majorHAnsi" w:cstheme="majorHAnsi"/>
          <w:i w:val="0"/>
          <w:iCs w:val="0"/>
          <w:lang w:val="en-US"/>
        </w:rPr>
        <w:t>.</w:t>
      </w:r>
      <w:bookmarkEnd w:id="53"/>
    </w:p>
    <w:p w14:paraId="219EAE23" w14:textId="4B1B845E" w:rsidR="000A1D5D" w:rsidRPr="00875570" w:rsidRDefault="000A1D5D" w:rsidP="00AA228A">
      <w:pPr>
        <w:spacing w:line="360" w:lineRule="auto"/>
        <w:rPr>
          <w:rFonts w:asciiTheme="majorHAnsi" w:eastAsia="Times New Roman" w:hAnsiTheme="majorHAnsi" w:cstheme="majorHAnsi"/>
          <w:b/>
          <w:bCs/>
          <w:sz w:val="24"/>
          <w:szCs w:val="24"/>
          <w:lang w:val="en-US"/>
        </w:rPr>
      </w:pPr>
      <w:r w:rsidRPr="00875570">
        <w:rPr>
          <w:rFonts w:asciiTheme="majorHAnsi" w:eastAsia="Times New Roman" w:hAnsiTheme="majorHAnsi" w:cstheme="majorHAnsi"/>
          <w:b/>
          <w:bCs/>
          <w:sz w:val="24"/>
          <w:szCs w:val="24"/>
          <w:lang w:val="en-US"/>
        </w:rPr>
        <w:t>China Eastern Airlines</w:t>
      </w:r>
    </w:p>
    <w:p w14:paraId="312D1204" w14:textId="271B5D87" w:rsidR="000A0029" w:rsidRPr="00875570" w:rsidRDefault="000A1D5D" w:rsidP="000A0029">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drawing>
          <wp:inline distT="0" distB="0" distL="0" distR="0" wp14:anchorId="6D9F14EE" wp14:editId="0DA845DA">
            <wp:extent cx="4200000" cy="2520000"/>
            <wp:effectExtent l="0" t="0" r="10160" b="13970"/>
            <wp:docPr id="20" name="Диаграмма 20">
              <a:extLst xmlns:a="http://schemas.openxmlformats.org/drawingml/2006/main">
                <a:ext uri="{FF2B5EF4-FFF2-40B4-BE49-F238E27FC236}">
                  <a16:creationId xmlns:a16="http://schemas.microsoft.com/office/drawing/2014/main" id="{09E860CF-3345-FA0E-F4C7-85B93AC4B290}"/>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3241F50F" w14:textId="276304DC" w:rsidR="007B6791" w:rsidRPr="00875570" w:rsidRDefault="00F1088F" w:rsidP="00AA228A">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drawing>
          <wp:inline distT="0" distB="0" distL="0" distR="0" wp14:anchorId="4E56FE41" wp14:editId="17404492">
            <wp:extent cx="3487593" cy="2282400"/>
            <wp:effectExtent l="0" t="0" r="0" b="381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5698"/>
                    <a:stretch/>
                  </pic:blipFill>
                  <pic:spPr bwMode="auto">
                    <a:xfrm>
                      <a:off x="0" y="0"/>
                      <a:ext cx="3487593" cy="2282400"/>
                    </a:xfrm>
                    <a:prstGeom prst="rect">
                      <a:avLst/>
                    </a:prstGeom>
                    <a:ln>
                      <a:noFill/>
                    </a:ln>
                    <a:extLst>
                      <a:ext uri="{53640926-AAD7-44D8-BBD7-CCE9431645EC}">
                        <a14:shadowObscured xmlns:a14="http://schemas.microsoft.com/office/drawing/2010/main"/>
                      </a:ext>
                    </a:extLst>
                  </pic:spPr>
                </pic:pic>
              </a:graphicData>
            </a:graphic>
          </wp:inline>
        </w:drawing>
      </w:r>
      <w:r w:rsidR="000A0029" w:rsidRPr="00875570">
        <w:rPr>
          <w:rFonts w:asciiTheme="majorHAnsi" w:hAnsiTheme="majorHAnsi" w:cstheme="majorHAnsi"/>
          <w:noProof/>
        </w:rPr>
        <w:drawing>
          <wp:inline distT="0" distB="0" distL="0" distR="0" wp14:anchorId="10754220" wp14:editId="080A5DA6">
            <wp:extent cx="1832488" cy="2697480"/>
            <wp:effectExtent l="0" t="0" r="0" b="762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768" t="18141" r="73191" b="20911"/>
                    <a:stretch/>
                  </pic:blipFill>
                  <pic:spPr bwMode="auto">
                    <a:xfrm>
                      <a:off x="0" y="0"/>
                      <a:ext cx="1916398" cy="2820999"/>
                    </a:xfrm>
                    <a:prstGeom prst="rect">
                      <a:avLst/>
                    </a:prstGeom>
                    <a:ln>
                      <a:noFill/>
                    </a:ln>
                    <a:extLst>
                      <a:ext uri="{53640926-AAD7-44D8-BBD7-CCE9431645EC}">
                        <a14:shadowObscured xmlns:a14="http://schemas.microsoft.com/office/drawing/2010/main"/>
                      </a:ext>
                    </a:extLst>
                  </pic:spPr>
                </pic:pic>
              </a:graphicData>
            </a:graphic>
          </wp:inline>
        </w:drawing>
      </w:r>
    </w:p>
    <w:p w14:paraId="4998863F" w14:textId="77777777" w:rsidR="007B6791" w:rsidRPr="00875570" w:rsidRDefault="007B6791" w:rsidP="00AA228A">
      <w:pPr>
        <w:spacing w:line="360" w:lineRule="auto"/>
        <w:rPr>
          <w:rFonts w:asciiTheme="majorHAnsi" w:eastAsia="Times New Roman" w:hAnsiTheme="majorHAnsi" w:cstheme="majorHAnsi"/>
          <w:b/>
          <w:bCs/>
          <w:sz w:val="24"/>
          <w:szCs w:val="24"/>
          <w:lang w:val="en-US"/>
        </w:rPr>
      </w:pPr>
    </w:p>
    <w:p w14:paraId="1E5FEF95" w14:textId="77777777" w:rsidR="007B6791" w:rsidRPr="00875570" w:rsidRDefault="007B6791" w:rsidP="00AA228A">
      <w:pPr>
        <w:spacing w:line="360" w:lineRule="auto"/>
        <w:rPr>
          <w:rFonts w:asciiTheme="majorHAnsi" w:eastAsia="Times New Roman" w:hAnsiTheme="majorHAnsi" w:cstheme="majorHAnsi"/>
          <w:b/>
          <w:bCs/>
          <w:sz w:val="24"/>
          <w:szCs w:val="24"/>
          <w:lang w:val="en-US"/>
        </w:rPr>
      </w:pPr>
    </w:p>
    <w:p w14:paraId="449BC120" w14:textId="77777777" w:rsidR="007B6791" w:rsidRPr="00875570" w:rsidRDefault="007B6791" w:rsidP="00AA228A">
      <w:pPr>
        <w:spacing w:line="360" w:lineRule="auto"/>
        <w:rPr>
          <w:rFonts w:asciiTheme="majorHAnsi" w:eastAsia="Times New Roman" w:hAnsiTheme="majorHAnsi" w:cstheme="majorHAnsi"/>
          <w:b/>
          <w:bCs/>
          <w:sz w:val="24"/>
          <w:szCs w:val="24"/>
          <w:lang w:val="en-US"/>
        </w:rPr>
      </w:pPr>
    </w:p>
    <w:p w14:paraId="21D0A1AF" w14:textId="591CE576" w:rsidR="00F1088F" w:rsidRPr="00875570" w:rsidRDefault="000A1D5D" w:rsidP="00AA228A">
      <w:pPr>
        <w:spacing w:line="360" w:lineRule="auto"/>
        <w:rPr>
          <w:rFonts w:asciiTheme="majorHAnsi" w:eastAsia="Times New Roman" w:hAnsiTheme="majorHAnsi" w:cstheme="majorHAnsi"/>
          <w:b/>
          <w:bCs/>
          <w:sz w:val="24"/>
          <w:szCs w:val="24"/>
          <w:lang w:val="en-US"/>
        </w:rPr>
      </w:pPr>
      <w:r w:rsidRPr="00875570">
        <w:rPr>
          <w:rFonts w:asciiTheme="majorHAnsi" w:eastAsia="Times New Roman" w:hAnsiTheme="majorHAnsi" w:cstheme="majorHAnsi"/>
          <w:b/>
          <w:bCs/>
          <w:sz w:val="24"/>
          <w:szCs w:val="24"/>
          <w:lang w:val="en-US"/>
        </w:rPr>
        <w:t>Cathay Pacific Airways</w:t>
      </w:r>
    </w:p>
    <w:p w14:paraId="7FA81792" w14:textId="5FDFBFD6" w:rsidR="006021A4" w:rsidRPr="00875570" w:rsidRDefault="000A1D5D" w:rsidP="00AA228A">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lastRenderedPageBreak/>
        <w:drawing>
          <wp:inline distT="0" distB="0" distL="0" distR="0" wp14:anchorId="28F57470" wp14:editId="0F12A271">
            <wp:extent cx="4200000" cy="2520000"/>
            <wp:effectExtent l="0" t="0" r="10160" b="13970"/>
            <wp:docPr id="25" name="Диаграмма 25">
              <a:extLst xmlns:a="http://schemas.openxmlformats.org/drawingml/2006/main">
                <a:ext uri="{FF2B5EF4-FFF2-40B4-BE49-F238E27FC236}">
                  <a16:creationId xmlns:a16="http://schemas.microsoft.com/office/drawing/2014/main" id="{D3C7737D-4A20-BB34-ABE8-4484E34B141B}"/>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378D9ECB" w14:textId="7C462CA6" w:rsidR="007B6791" w:rsidRDefault="00F1088F" w:rsidP="00AA228A">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drawing>
          <wp:inline distT="0" distB="0" distL="0" distR="0" wp14:anchorId="24F1FD2A" wp14:editId="450AE32E">
            <wp:extent cx="3636000" cy="2147894"/>
            <wp:effectExtent l="0" t="0" r="3175" b="508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4658" r="2886" b="11503"/>
                    <a:stretch/>
                  </pic:blipFill>
                  <pic:spPr bwMode="auto">
                    <a:xfrm>
                      <a:off x="0" y="0"/>
                      <a:ext cx="3636000" cy="2147894"/>
                    </a:xfrm>
                    <a:prstGeom prst="rect">
                      <a:avLst/>
                    </a:prstGeom>
                    <a:ln>
                      <a:noFill/>
                    </a:ln>
                    <a:extLst>
                      <a:ext uri="{53640926-AAD7-44D8-BBD7-CCE9431645EC}">
                        <a14:shadowObscured xmlns:a14="http://schemas.microsoft.com/office/drawing/2010/main"/>
                      </a:ext>
                    </a:extLst>
                  </pic:spPr>
                </pic:pic>
              </a:graphicData>
            </a:graphic>
          </wp:inline>
        </w:drawing>
      </w:r>
      <w:r w:rsidR="006021A4" w:rsidRPr="00875570">
        <w:rPr>
          <w:rFonts w:asciiTheme="majorHAnsi" w:hAnsiTheme="majorHAnsi" w:cstheme="majorHAnsi"/>
          <w:noProof/>
        </w:rPr>
        <w:drawing>
          <wp:inline distT="0" distB="0" distL="0" distR="0" wp14:anchorId="6CEC6208" wp14:editId="5135ACD1">
            <wp:extent cx="1971211" cy="1127760"/>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641" t="17530" r="72693" b="58213"/>
                    <a:stretch/>
                  </pic:blipFill>
                  <pic:spPr bwMode="auto">
                    <a:xfrm>
                      <a:off x="0" y="0"/>
                      <a:ext cx="1976412" cy="1130736"/>
                    </a:xfrm>
                    <a:prstGeom prst="rect">
                      <a:avLst/>
                    </a:prstGeom>
                    <a:ln>
                      <a:noFill/>
                    </a:ln>
                    <a:extLst>
                      <a:ext uri="{53640926-AAD7-44D8-BBD7-CCE9431645EC}">
                        <a14:shadowObscured xmlns:a14="http://schemas.microsoft.com/office/drawing/2010/main"/>
                      </a:ext>
                    </a:extLst>
                  </pic:spPr>
                </pic:pic>
              </a:graphicData>
            </a:graphic>
          </wp:inline>
        </w:drawing>
      </w:r>
    </w:p>
    <w:p w14:paraId="7393E7CF" w14:textId="454BDC3B" w:rsidR="000A1D5D" w:rsidRPr="00875570" w:rsidRDefault="00F30AFC" w:rsidP="00AA228A">
      <w:pPr>
        <w:spacing w:line="360" w:lineRule="auto"/>
        <w:rPr>
          <w:rFonts w:asciiTheme="majorHAnsi" w:eastAsia="Times New Roman" w:hAnsiTheme="majorHAnsi" w:cstheme="majorHAnsi"/>
          <w:b/>
          <w:bCs/>
          <w:sz w:val="24"/>
          <w:szCs w:val="24"/>
          <w:lang w:val="en-US"/>
        </w:rPr>
      </w:pPr>
      <w:r w:rsidRPr="00875570">
        <w:rPr>
          <w:rFonts w:asciiTheme="majorHAnsi" w:eastAsia="Times New Roman" w:hAnsiTheme="majorHAnsi" w:cstheme="majorHAnsi"/>
          <w:b/>
          <w:bCs/>
          <w:sz w:val="24"/>
          <w:szCs w:val="24"/>
          <w:lang w:val="en-US"/>
        </w:rPr>
        <w:t>Air Canada</w:t>
      </w:r>
    </w:p>
    <w:p w14:paraId="21475DFA" w14:textId="1CBBBF2A" w:rsidR="006D0507" w:rsidRPr="00875570" w:rsidRDefault="00F30AFC" w:rsidP="00AA228A">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drawing>
          <wp:inline distT="0" distB="0" distL="0" distR="0" wp14:anchorId="3B098569" wp14:editId="21D9BE4E">
            <wp:extent cx="4572000" cy="2743200"/>
            <wp:effectExtent l="0" t="0" r="0" b="0"/>
            <wp:docPr id="26" name="Диаграмма 26">
              <a:extLst xmlns:a="http://schemas.openxmlformats.org/drawingml/2006/main">
                <a:ext uri="{FF2B5EF4-FFF2-40B4-BE49-F238E27FC236}">
                  <a16:creationId xmlns:a16="http://schemas.microsoft.com/office/drawing/2014/main" id="{7A999042-508F-B230-76C0-DAB1CB71B4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421A491D" w14:textId="1D2172E8" w:rsidR="007B6791" w:rsidRPr="001D302B" w:rsidRDefault="006021A4" w:rsidP="00AA228A">
      <w:pPr>
        <w:spacing w:line="360" w:lineRule="auto"/>
        <w:rPr>
          <w:rFonts w:asciiTheme="majorHAnsi" w:hAnsiTheme="majorHAnsi" w:cstheme="majorHAnsi"/>
          <w:noProof/>
        </w:rPr>
      </w:pPr>
      <w:r w:rsidRPr="00875570">
        <w:rPr>
          <w:rFonts w:asciiTheme="majorHAnsi" w:hAnsiTheme="majorHAnsi" w:cstheme="majorHAnsi"/>
          <w:noProof/>
        </w:rPr>
        <w:lastRenderedPageBreak/>
        <w:drawing>
          <wp:inline distT="0" distB="0" distL="0" distR="0" wp14:anchorId="4E74CE44" wp14:editId="06A63D72">
            <wp:extent cx="3672000" cy="2152357"/>
            <wp:effectExtent l="0" t="0" r="5080" b="63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5714" r="1429" b="11806"/>
                    <a:stretch/>
                  </pic:blipFill>
                  <pic:spPr bwMode="auto">
                    <a:xfrm>
                      <a:off x="0" y="0"/>
                      <a:ext cx="3672000" cy="2152357"/>
                    </a:xfrm>
                    <a:prstGeom prst="rect">
                      <a:avLst/>
                    </a:prstGeom>
                    <a:ln>
                      <a:noFill/>
                    </a:ln>
                    <a:extLst>
                      <a:ext uri="{53640926-AAD7-44D8-BBD7-CCE9431645EC}">
                        <a14:shadowObscured xmlns:a14="http://schemas.microsoft.com/office/drawing/2010/main"/>
                      </a:ext>
                    </a:extLst>
                  </pic:spPr>
                </pic:pic>
              </a:graphicData>
            </a:graphic>
          </wp:inline>
        </w:drawing>
      </w:r>
      <w:r w:rsidR="006D0507" w:rsidRPr="00875570">
        <w:rPr>
          <w:rFonts w:asciiTheme="majorHAnsi" w:hAnsiTheme="majorHAnsi" w:cstheme="majorHAnsi"/>
          <w:noProof/>
        </w:rPr>
        <w:drawing>
          <wp:inline distT="0" distB="0" distL="0" distR="0" wp14:anchorId="04D3623F" wp14:editId="0CA771C4">
            <wp:extent cx="1887108" cy="1463040"/>
            <wp:effectExtent l="0" t="0" r="0" b="381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769" t="19836" r="65000" b="43827"/>
                    <a:stretch/>
                  </pic:blipFill>
                  <pic:spPr bwMode="auto">
                    <a:xfrm>
                      <a:off x="0" y="0"/>
                      <a:ext cx="1926500" cy="1493580"/>
                    </a:xfrm>
                    <a:prstGeom prst="rect">
                      <a:avLst/>
                    </a:prstGeom>
                    <a:ln>
                      <a:noFill/>
                    </a:ln>
                    <a:extLst>
                      <a:ext uri="{53640926-AAD7-44D8-BBD7-CCE9431645EC}">
                        <a14:shadowObscured xmlns:a14="http://schemas.microsoft.com/office/drawing/2010/main"/>
                      </a:ext>
                    </a:extLst>
                  </pic:spPr>
                </pic:pic>
              </a:graphicData>
            </a:graphic>
          </wp:inline>
        </w:drawing>
      </w:r>
    </w:p>
    <w:p w14:paraId="56642B12" w14:textId="7E023099" w:rsidR="00F30AFC" w:rsidRPr="00875570" w:rsidRDefault="00F30AFC" w:rsidP="00AA228A">
      <w:pPr>
        <w:spacing w:line="360" w:lineRule="auto"/>
        <w:rPr>
          <w:rFonts w:asciiTheme="majorHAnsi" w:eastAsia="Times New Roman" w:hAnsiTheme="majorHAnsi" w:cstheme="majorHAnsi"/>
          <w:b/>
          <w:bCs/>
          <w:sz w:val="24"/>
          <w:szCs w:val="24"/>
          <w:lang w:val="en-US"/>
        </w:rPr>
      </w:pPr>
      <w:r w:rsidRPr="00875570">
        <w:rPr>
          <w:rFonts w:asciiTheme="majorHAnsi" w:eastAsia="Times New Roman" w:hAnsiTheme="majorHAnsi" w:cstheme="majorHAnsi"/>
          <w:b/>
          <w:bCs/>
          <w:sz w:val="24"/>
          <w:szCs w:val="24"/>
          <w:lang w:val="en-US"/>
        </w:rPr>
        <w:t>Lufthansa</w:t>
      </w:r>
    </w:p>
    <w:p w14:paraId="5590065D" w14:textId="69A17FB4" w:rsidR="006D0507" w:rsidRPr="00875570" w:rsidRDefault="00F30AFC" w:rsidP="00AA228A">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drawing>
          <wp:inline distT="0" distB="0" distL="0" distR="0" wp14:anchorId="6642D63E" wp14:editId="4BF94AE2">
            <wp:extent cx="4200000" cy="2520000"/>
            <wp:effectExtent l="0" t="0" r="10160" b="13970"/>
            <wp:docPr id="27" name="Диаграмма 27">
              <a:extLst xmlns:a="http://schemas.openxmlformats.org/drawingml/2006/main">
                <a:ext uri="{FF2B5EF4-FFF2-40B4-BE49-F238E27FC236}">
                  <a16:creationId xmlns:a16="http://schemas.microsoft.com/office/drawing/2014/main" id="{39070A35-3FC1-43F6-AC46-E4361B983AB5}"/>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70554F14" w14:textId="328FF21E" w:rsidR="006D0507" w:rsidRPr="00875570" w:rsidRDefault="00A83FCE" w:rsidP="00AA228A">
      <w:pPr>
        <w:spacing w:line="360" w:lineRule="auto"/>
        <w:rPr>
          <w:rFonts w:asciiTheme="majorHAnsi" w:eastAsia="Times New Roman" w:hAnsiTheme="majorHAnsi" w:cstheme="majorHAnsi"/>
          <w:sz w:val="24"/>
          <w:szCs w:val="24"/>
          <w:lang w:val="en-US"/>
        </w:rPr>
      </w:pPr>
      <w:r>
        <w:rPr>
          <w:rFonts w:asciiTheme="majorHAnsi" w:hAnsiTheme="majorHAnsi" w:cstheme="majorHAnsi"/>
          <w:noProof/>
        </w:rPr>
        <w:t>0</w:t>
      </w:r>
      <w:r w:rsidR="006D0507" w:rsidRPr="00875570">
        <w:rPr>
          <w:rFonts w:asciiTheme="majorHAnsi" w:hAnsiTheme="majorHAnsi" w:cstheme="majorHAnsi"/>
          <w:noProof/>
        </w:rPr>
        <w:drawing>
          <wp:inline distT="0" distB="0" distL="0" distR="0" wp14:anchorId="2FB20E89" wp14:editId="16334D52">
            <wp:extent cx="3600000" cy="2098604"/>
            <wp:effectExtent l="0" t="0" r="63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l="5143" r="2714" b="12963"/>
                    <a:stretch/>
                  </pic:blipFill>
                  <pic:spPr bwMode="auto">
                    <a:xfrm>
                      <a:off x="0" y="0"/>
                      <a:ext cx="3600000" cy="2098604"/>
                    </a:xfrm>
                    <a:prstGeom prst="rect">
                      <a:avLst/>
                    </a:prstGeom>
                    <a:ln>
                      <a:noFill/>
                    </a:ln>
                    <a:extLst>
                      <a:ext uri="{53640926-AAD7-44D8-BBD7-CCE9431645EC}">
                        <a14:shadowObscured xmlns:a14="http://schemas.microsoft.com/office/drawing/2010/main"/>
                      </a:ext>
                    </a:extLst>
                  </pic:spPr>
                </pic:pic>
              </a:graphicData>
            </a:graphic>
          </wp:inline>
        </w:drawing>
      </w:r>
      <w:r w:rsidR="006D0507" w:rsidRPr="00875570">
        <w:rPr>
          <w:rFonts w:asciiTheme="majorHAnsi" w:hAnsiTheme="majorHAnsi" w:cstheme="majorHAnsi"/>
          <w:noProof/>
        </w:rPr>
        <w:drawing>
          <wp:inline distT="0" distB="0" distL="0" distR="0" wp14:anchorId="77600CF0" wp14:editId="1295CDDE">
            <wp:extent cx="1920240" cy="1063518"/>
            <wp:effectExtent l="0" t="0" r="3810" b="381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l="1282" t="20011" r="65385" b="54711"/>
                    <a:stretch/>
                  </pic:blipFill>
                  <pic:spPr bwMode="auto">
                    <a:xfrm>
                      <a:off x="0" y="0"/>
                      <a:ext cx="1929218" cy="1068490"/>
                    </a:xfrm>
                    <a:prstGeom prst="rect">
                      <a:avLst/>
                    </a:prstGeom>
                    <a:ln>
                      <a:noFill/>
                    </a:ln>
                    <a:extLst>
                      <a:ext uri="{53640926-AAD7-44D8-BBD7-CCE9431645EC}">
                        <a14:shadowObscured xmlns:a14="http://schemas.microsoft.com/office/drawing/2010/main"/>
                      </a:ext>
                    </a:extLst>
                  </pic:spPr>
                </pic:pic>
              </a:graphicData>
            </a:graphic>
          </wp:inline>
        </w:drawing>
      </w:r>
    </w:p>
    <w:p w14:paraId="7761692B" w14:textId="09CEDAF4" w:rsidR="00F30AFC" w:rsidRPr="00875570" w:rsidRDefault="00F30AFC" w:rsidP="00AA228A">
      <w:pPr>
        <w:spacing w:line="360" w:lineRule="auto"/>
        <w:rPr>
          <w:rFonts w:asciiTheme="majorHAnsi" w:eastAsia="Times New Roman" w:hAnsiTheme="majorHAnsi" w:cstheme="majorHAnsi"/>
          <w:b/>
          <w:bCs/>
          <w:sz w:val="24"/>
          <w:szCs w:val="24"/>
          <w:lang w:val="en-US"/>
        </w:rPr>
      </w:pPr>
      <w:r w:rsidRPr="00875570">
        <w:rPr>
          <w:rFonts w:asciiTheme="majorHAnsi" w:eastAsia="Times New Roman" w:hAnsiTheme="majorHAnsi" w:cstheme="majorHAnsi"/>
          <w:b/>
          <w:bCs/>
          <w:sz w:val="24"/>
          <w:szCs w:val="24"/>
          <w:lang w:val="en-US"/>
        </w:rPr>
        <w:t>Air New Zealand</w:t>
      </w:r>
    </w:p>
    <w:p w14:paraId="7904931C" w14:textId="3F8C96FA" w:rsidR="006D0507" w:rsidRPr="00875570" w:rsidRDefault="00F30AFC" w:rsidP="00AA228A">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lastRenderedPageBreak/>
        <w:drawing>
          <wp:inline distT="0" distB="0" distL="0" distR="0" wp14:anchorId="1D1F1BF7" wp14:editId="5C7F9869">
            <wp:extent cx="4200000" cy="2520000"/>
            <wp:effectExtent l="0" t="0" r="10160" b="13970"/>
            <wp:docPr id="28" name="Диаграмма 28">
              <a:extLst xmlns:a="http://schemas.openxmlformats.org/drawingml/2006/main">
                <a:ext uri="{FF2B5EF4-FFF2-40B4-BE49-F238E27FC236}">
                  <a16:creationId xmlns:a16="http://schemas.microsoft.com/office/drawing/2014/main" id="{2D5D44CA-838B-A653-A536-EE33F2E0209B}"/>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6FE4B74A" w14:textId="4FFB89BF" w:rsidR="006D0507" w:rsidRPr="00875570" w:rsidRDefault="006D0507" w:rsidP="00AA228A">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drawing>
          <wp:inline distT="0" distB="0" distL="0" distR="0" wp14:anchorId="2E230E4B" wp14:editId="73340A5A">
            <wp:extent cx="3600000" cy="2036697"/>
            <wp:effectExtent l="0" t="0" r="635" b="190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5143" t="2777" r="1429" b="11573"/>
                    <a:stretch/>
                  </pic:blipFill>
                  <pic:spPr bwMode="auto">
                    <a:xfrm>
                      <a:off x="0" y="0"/>
                      <a:ext cx="3600000" cy="2036697"/>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3A3614A7" wp14:editId="0D7D6487">
            <wp:extent cx="1950146" cy="1074420"/>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l="1153" t="19836" r="64873" b="54535"/>
                    <a:stretch/>
                  </pic:blipFill>
                  <pic:spPr bwMode="auto">
                    <a:xfrm>
                      <a:off x="0" y="0"/>
                      <a:ext cx="1958545" cy="1079048"/>
                    </a:xfrm>
                    <a:prstGeom prst="rect">
                      <a:avLst/>
                    </a:prstGeom>
                    <a:ln>
                      <a:noFill/>
                    </a:ln>
                    <a:extLst>
                      <a:ext uri="{53640926-AAD7-44D8-BBD7-CCE9431645EC}">
                        <a14:shadowObscured xmlns:a14="http://schemas.microsoft.com/office/drawing/2010/main"/>
                      </a:ext>
                    </a:extLst>
                  </pic:spPr>
                </pic:pic>
              </a:graphicData>
            </a:graphic>
          </wp:inline>
        </w:drawing>
      </w:r>
    </w:p>
    <w:p w14:paraId="60A1F6E8" w14:textId="1E23C9EC" w:rsidR="00F30AFC" w:rsidRPr="00875570" w:rsidRDefault="00F30AFC" w:rsidP="00AA228A">
      <w:pPr>
        <w:spacing w:line="360" w:lineRule="auto"/>
        <w:rPr>
          <w:rFonts w:asciiTheme="majorHAnsi" w:eastAsia="Times New Roman" w:hAnsiTheme="majorHAnsi" w:cstheme="majorHAnsi"/>
          <w:b/>
          <w:bCs/>
          <w:sz w:val="24"/>
          <w:szCs w:val="24"/>
          <w:lang w:val="en-US"/>
        </w:rPr>
      </w:pPr>
      <w:r w:rsidRPr="00875570">
        <w:rPr>
          <w:rFonts w:asciiTheme="majorHAnsi" w:eastAsia="Times New Roman" w:hAnsiTheme="majorHAnsi" w:cstheme="majorHAnsi"/>
          <w:b/>
          <w:bCs/>
          <w:sz w:val="24"/>
          <w:szCs w:val="24"/>
          <w:lang w:val="en-US"/>
        </w:rPr>
        <w:t>EVA Air</w:t>
      </w:r>
    </w:p>
    <w:p w14:paraId="5E061EFA" w14:textId="1E863449" w:rsidR="00F30AFC" w:rsidRPr="00875570" w:rsidRDefault="00F30AFC" w:rsidP="00AA228A">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drawing>
          <wp:inline distT="0" distB="0" distL="0" distR="0" wp14:anchorId="3A8DB0AB" wp14:editId="15EF0437">
            <wp:extent cx="4200000" cy="2520000"/>
            <wp:effectExtent l="0" t="0" r="10160" b="13970"/>
            <wp:docPr id="29" name="Диаграмма 29">
              <a:extLst xmlns:a="http://schemas.openxmlformats.org/drawingml/2006/main">
                <a:ext uri="{FF2B5EF4-FFF2-40B4-BE49-F238E27FC236}">
                  <a16:creationId xmlns:a16="http://schemas.microsoft.com/office/drawing/2014/main" id="{61144468-3E49-FE34-EB0A-4D2FD9804DE5}"/>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11059A14" w14:textId="7FE05573" w:rsidR="006D0507" w:rsidRPr="00875570" w:rsidRDefault="006D0507" w:rsidP="00AA228A">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lastRenderedPageBreak/>
        <w:drawing>
          <wp:inline distT="0" distB="0" distL="0" distR="0" wp14:anchorId="0B31506A" wp14:editId="4A39841D">
            <wp:extent cx="3600000" cy="2096341"/>
            <wp:effectExtent l="0" t="0" r="635"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4571" r="1715" b="11574"/>
                    <a:stretch/>
                  </pic:blipFill>
                  <pic:spPr bwMode="auto">
                    <a:xfrm>
                      <a:off x="0" y="0"/>
                      <a:ext cx="3600000" cy="2096341"/>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1EE1CE06" wp14:editId="4949D0E1">
            <wp:extent cx="1908720" cy="1836420"/>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897" t="20012" r="65257" b="35401"/>
                    <a:stretch/>
                  </pic:blipFill>
                  <pic:spPr bwMode="auto">
                    <a:xfrm>
                      <a:off x="0" y="0"/>
                      <a:ext cx="1912824" cy="1840369"/>
                    </a:xfrm>
                    <a:prstGeom prst="rect">
                      <a:avLst/>
                    </a:prstGeom>
                    <a:ln>
                      <a:noFill/>
                    </a:ln>
                    <a:extLst>
                      <a:ext uri="{53640926-AAD7-44D8-BBD7-CCE9431645EC}">
                        <a14:shadowObscured xmlns:a14="http://schemas.microsoft.com/office/drawing/2010/main"/>
                      </a:ext>
                    </a:extLst>
                  </pic:spPr>
                </pic:pic>
              </a:graphicData>
            </a:graphic>
          </wp:inline>
        </w:drawing>
      </w:r>
    </w:p>
    <w:p w14:paraId="04DCA46E" w14:textId="295FBBD6" w:rsidR="00F30AFC" w:rsidRPr="00875570" w:rsidRDefault="00F30AFC" w:rsidP="00AA228A">
      <w:pPr>
        <w:spacing w:line="360" w:lineRule="auto"/>
        <w:rPr>
          <w:rFonts w:asciiTheme="majorHAnsi" w:eastAsia="Times New Roman" w:hAnsiTheme="majorHAnsi" w:cstheme="majorHAnsi"/>
          <w:b/>
          <w:bCs/>
          <w:sz w:val="24"/>
          <w:szCs w:val="24"/>
          <w:lang w:val="en-US"/>
        </w:rPr>
      </w:pPr>
      <w:r w:rsidRPr="00875570">
        <w:rPr>
          <w:rFonts w:asciiTheme="majorHAnsi" w:eastAsia="Times New Roman" w:hAnsiTheme="majorHAnsi" w:cstheme="majorHAnsi"/>
          <w:b/>
          <w:bCs/>
          <w:sz w:val="24"/>
          <w:szCs w:val="24"/>
          <w:lang w:val="en-US"/>
        </w:rPr>
        <w:t>Southwest Airlines</w:t>
      </w:r>
    </w:p>
    <w:p w14:paraId="785ED597" w14:textId="2FDF1331" w:rsidR="00F30AFC" w:rsidRPr="00875570" w:rsidRDefault="00F30AFC" w:rsidP="00AA228A">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drawing>
          <wp:inline distT="0" distB="0" distL="0" distR="0" wp14:anchorId="105B697F" wp14:editId="258016EA">
            <wp:extent cx="4200000" cy="2520000"/>
            <wp:effectExtent l="0" t="0" r="10160" b="13970"/>
            <wp:docPr id="30" name="Диаграмма 30">
              <a:extLst xmlns:a="http://schemas.openxmlformats.org/drawingml/2006/main">
                <a:ext uri="{FF2B5EF4-FFF2-40B4-BE49-F238E27FC236}">
                  <a16:creationId xmlns:a16="http://schemas.microsoft.com/office/drawing/2014/main" id="{908DEE72-F50A-79B1-4053-821313D0C593}"/>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35DC1282" w14:textId="7304E58F" w:rsidR="006D0507" w:rsidRPr="00875570" w:rsidRDefault="006D0507" w:rsidP="00AA228A">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drawing>
          <wp:inline distT="0" distB="0" distL="0" distR="0" wp14:anchorId="02923F02" wp14:editId="0C9C865F">
            <wp:extent cx="3600000" cy="2094852"/>
            <wp:effectExtent l="0" t="0" r="635" b="127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4857" r="3572" b="13658"/>
                    <a:stretch/>
                  </pic:blipFill>
                  <pic:spPr bwMode="auto">
                    <a:xfrm>
                      <a:off x="0" y="0"/>
                      <a:ext cx="3600000" cy="2094852"/>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1DE79783" wp14:editId="233B7A38">
            <wp:extent cx="1956243" cy="1112520"/>
            <wp:effectExtent l="0" t="0" r="635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l="1026" t="19485" r="65384" b="54359"/>
                    <a:stretch/>
                  </pic:blipFill>
                  <pic:spPr bwMode="auto">
                    <a:xfrm>
                      <a:off x="0" y="0"/>
                      <a:ext cx="1960584" cy="1114989"/>
                    </a:xfrm>
                    <a:prstGeom prst="rect">
                      <a:avLst/>
                    </a:prstGeom>
                    <a:ln>
                      <a:noFill/>
                    </a:ln>
                    <a:extLst>
                      <a:ext uri="{53640926-AAD7-44D8-BBD7-CCE9431645EC}">
                        <a14:shadowObscured xmlns:a14="http://schemas.microsoft.com/office/drawing/2010/main"/>
                      </a:ext>
                    </a:extLst>
                  </pic:spPr>
                </pic:pic>
              </a:graphicData>
            </a:graphic>
          </wp:inline>
        </w:drawing>
      </w:r>
    </w:p>
    <w:p w14:paraId="6146473B" w14:textId="77777777" w:rsidR="001D302B" w:rsidRDefault="001D302B" w:rsidP="00AA228A">
      <w:pPr>
        <w:spacing w:line="360" w:lineRule="auto"/>
        <w:rPr>
          <w:rFonts w:asciiTheme="majorHAnsi" w:eastAsia="Times New Roman" w:hAnsiTheme="majorHAnsi" w:cstheme="majorHAnsi"/>
          <w:b/>
          <w:bCs/>
          <w:sz w:val="24"/>
          <w:szCs w:val="24"/>
          <w:lang w:val="en-US"/>
        </w:rPr>
      </w:pPr>
    </w:p>
    <w:p w14:paraId="31E1C818" w14:textId="60279359" w:rsidR="00F30AFC" w:rsidRPr="00875570" w:rsidRDefault="00F30AFC" w:rsidP="00AA228A">
      <w:pPr>
        <w:spacing w:line="360" w:lineRule="auto"/>
        <w:rPr>
          <w:rFonts w:asciiTheme="majorHAnsi" w:eastAsia="Times New Roman" w:hAnsiTheme="majorHAnsi" w:cstheme="majorHAnsi"/>
          <w:b/>
          <w:bCs/>
          <w:sz w:val="24"/>
          <w:szCs w:val="24"/>
          <w:lang w:val="en-US"/>
        </w:rPr>
      </w:pPr>
      <w:r w:rsidRPr="00875570">
        <w:rPr>
          <w:rFonts w:asciiTheme="majorHAnsi" w:eastAsia="Times New Roman" w:hAnsiTheme="majorHAnsi" w:cstheme="majorHAnsi"/>
          <w:b/>
          <w:bCs/>
          <w:sz w:val="24"/>
          <w:szCs w:val="24"/>
          <w:lang w:val="en-US"/>
        </w:rPr>
        <w:t>Ryanair</w:t>
      </w:r>
    </w:p>
    <w:p w14:paraId="16E984B1" w14:textId="3BCC88B1" w:rsidR="00F30AFC" w:rsidRPr="00875570" w:rsidRDefault="00F30AFC" w:rsidP="00AA228A">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lastRenderedPageBreak/>
        <w:drawing>
          <wp:inline distT="0" distB="0" distL="0" distR="0" wp14:anchorId="14A3B967" wp14:editId="59239548">
            <wp:extent cx="4200000" cy="2520000"/>
            <wp:effectExtent l="0" t="0" r="10160" b="13970"/>
            <wp:docPr id="31" name="Диаграмма 31">
              <a:extLst xmlns:a="http://schemas.openxmlformats.org/drawingml/2006/main">
                <a:ext uri="{FF2B5EF4-FFF2-40B4-BE49-F238E27FC236}">
                  <a16:creationId xmlns:a16="http://schemas.microsoft.com/office/drawing/2014/main" id="{991D5896-716C-FF39-A2E1-E030D6DFACAE}"/>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30A4B9AE" w14:textId="3248DE39" w:rsidR="006D0507" w:rsidRPr="00875570" w:rsidRDefault="006D0507" w:rsidP="00AA228A">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drawing>
          <wp:inline distT="0" distB="0" distL="0" distR="0" wp14:anchorId="3E9BDA91" wp14:editId="38D40B7F">
            <wp:extent cx="3600000" cy="2114374"/>
            <wp:effectExtent l="0" t="0" r="635" b="63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4858" r="2714" b="12037"/>
                    <a:stretch/>
                  </pic:blipFill>
                  <pic:spPr bwMode="auto">
                    <a:xfrm>
                      <a:off x="0" y="0"/>
                      <a:ext cx="3600000" cy="2114374"/>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30820826" wp14:editId="2D66DAB2">
            <wp:extent cx="1935480" cy="1085937"/>
            <wp:effectExtent l="0" t="0" r="762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1282" t="20187" r="65128" b="54008"/>
                    <a:stretch/>
                  </pic:blipFill>
                  <pic:spPr bwMode="auto">
                    <a:xfrm>
                      <a:off x="0" y="0"/>
                      <a:ext cx="1938729" cy="1087760"/>
                    </a:xfrm>
                    <a:prstGeom prst="rect">
                      <a:avLst/>
                    </a:prstGeom>
                    <a:ln>
                      <a:noFill/>
                    </a:ln>
                    <a:extLst>
                      <a:ext uri="{53640926-AAD7-44D8-BBD7-CCE9431645EC}">
                        <a14:shadowObscured xmlns:a14="http://schemas.microsoft.com/office/drawing/2010/main"/>
                      </a:ext>
                    </a:extLst>
                  </pic:spPr>
                </pic:pic>
              </a:graphicData>
            </a:graphic>
          </wp:inline>
        </w:drawing>
      </w:r>
    </w:p>
    <w:p w14:paraId="295F8BF8" w14:textId="5D6366D5" w:rsidR="00F30AFC" w:rsidRPr="00875570" w:rsidRDefault="00F30AFC" w:rsidP="00AA228A">
      <w:pPr>
        <w:spacing w:line="360" w:lineRule="auto"/>
        <w:rPr>
          <w:rFonts w:asciiTheme="majorHAnsi" w:eastAsia="Times New Roman" w:hAnsiTheme="majorHAnsi" w:cstheme="majorHAnsi"/>
          <w:b/>
          <w:bCs/>
          <w:sz w:val="24"/>
          <w:szCs w:val="24"/>
          <w:lang w:val="en-US"/>
        </w:rPr>
      </w:pPr>
      <w:r w:rsidRPr="00875570">
        <w:rPr>
          <w:rFonts w:asciiTheme="majorHAnsi" w:eastAsia="Times New Roman" w:hAnsiTheme="majorHAnsi" w:cstheme="majorHAnsi"/>
          <w:b/>
          <w:bCs/>
          <w:sz w:val="24"/>
          <w:szCs w:val="24"/>
          <w:lang w:val="en-US"/>
        </w:rPr>
        <w:t>LATAM Airlines</w:t>
      </w:r>
    </w:p>
    <w:p w14:paraId="496CE187" w14:textId="5DE0B9B3" w:rsidR="00F30AFC" w:rsidRPr="00875570" w:rsidRDefault="00F30AFC" w:rsidP="00AA228A">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drawing>
          <wp:inline distT="0" distB="0" distL="0" distR="0" wp14:anchorId="3E403D4B" wp14:editId="5062159D">
            <wp:extent cx="4200000" cy="2520000"/>
            <wp:effectExtent l="0" t="0" r="10160" b="13970"/>
            <wp:docPr id="32" name="Диаграмма 32">
              <a:extLst xmlns:a="http://schemas.openxmlformats.org/drawingml/2006/main">
                <a:ext uri="{FF2B5EF4-FFF2-40B4-BE49-F238E27FC236}">
                  <a16:creationId xmlns:a16="http://schemas.microsoft.com/office/drawing/2014/main" id="{C08302AA-7FAB-5652-62DB-EE881D6738E6}"/>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2F7A9918" w14:textId="4BFC0369" w:rsidR="007B6791" w:rsidRPr="001D302B" w:rsidRDefault="004D64F6" w:rsidP="00AA228A">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lastRenderedPageBreak/>
        <w:drawing>
          <wp:inline distT="0" distB="0" distL="0" distR="0" wp14:anchorId="059DB032" wp14:editId="4E591EB6">
            <wp:extent cx="3600000" cy="2126511"/>
            <wp:effectExtent l="0" t="0" r="635" b="762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4858" r="3000" b="11806"/>
                    <a:stretch/>
                  </pic:blipFill>
                  <pic:spPr bwMode="auto">
                    <a:xfrm>
                      <a:off x="0" y="0"/>
                      <a:ext cx="3600000" cy="2126511"/>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051E20B3" wp14:editId="3E0998CE">
            <wp:extent cx="1953158" cy="1097280"/>
            <wp:effectExtent l="0" t="0" r="9525" b="762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l="898" t="19661" r="64871" b="54008"/>
                    <a:stretch/>
                  </pic:blipFill>
                  <pic:spPr bwMode="auto">
                    <a:xfrm>
                      <a:off x="0" y="0"/>
                      <a:ext cx="1961719" cy="1102090"/>
                    </a:xfrm>
                    <a:prstGeom prst="rect">
                      <a:avLst/>
                    </a:prstGeom>
                    <a:ln>
                      <a:noFill/>
                    </a:ln>
                    <a:extLst>
                      <a:ext uri="{53640926-AAD7-44D8-BBD7-CCE9431645EC}">
                        <a14:shadowObscured xmlns:a14="http://schemas.microsoft.com/office/drawing/2010/main"/>
                      </a:ext>
                    </a:extLst>
                  </pic:spPr>
                </pic:pic>
              </a:graphicData>
            </a:graphic>
          </wp:inline>
        </w:drawing>
      </w:r>
    </w:p>
    <w:p w14:paraId="4987BCF5" w14:textId="52EB7F2C" w:rsidR="00F30AFC" w:rsidRPr="00875570" w:rsidRDefault="00F30AFC" w:rsidP="00AA228A">
      <w:pPr>
        <w:spacing w:line="360" w:lineRule="auto"/>
        <w:rPr>
          <w:rFonts w:asciiTheme="majorHAnsi" w:eastAsia="Times New Roman" w:hAnsiTheme="majorHAnsi" w:cstheme="majorHAnsi"/>
          <w:b/>
          <w:bCs/>
          <w:sz w:val="24"/>
          <w:szCs w:val="24"/>
          <w:lang w:val="en-US"/>
        </w:rPr>
      </w:pPr>
      <w:proofErr w:type="spellStart"/>
      <w:r w:rsidRPr="00875570">
        <w:rPr>
          <w:rFonts w:asciiTheme="majorHAnsi" w:eastAsia="Times New Roman" w:hAnsiTheme="majorHAnsi" w:cstheme="majorHAnsi"/>
          <w:b/>
          <w:bCs/>
          <w:sz w:val="24"/>
          <w:szCs w:val="24"/>
          <w:lang w:val="en-US"/>
        </w:rPr>
        <w:t>Jin</w:t>
      </w:r>
      <w:proofErr w:type="spellEnd"/>
      <w:r w:rsidRPr="00875570">
        <w:rPr>
          <w:rFonts w:asciiTheme="majorHAnsi" w:eastAsia="Times New Roman" w:hAnsiTheme="majorHAnsi" w:cstheme="majorHAnsi"/>
          <w:b/>
          <w:bCs/>
          <w:sz w:val="24"/>
          <w:szCs w:val="24"/>
          <w:lang w:val="en-US"/>
        </w:rPr>
        <w:t xml:space="preserve"> Air</w:t>
      </w:r>
    </w:p>
    <w:p w14:paraId="7B70D770" w14:textId="1137E211" w:rsidR="00F30AFC" w:rsidRPr="00875570" w:rsidRDefault="00A47C6C" w:rsidP="00AA228A">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drawing>
          <wp:inline distT="0" distB="0" distL="0" distR="0" wp14:anchorId="0E38CE8A" wp14:editId="6DFE8200">
            <wp:extent cx="4340000" cy="2520000"/>
            <wp:effectExtent l="0" t="0" r="3810" b="13970"/>
            <wp:docPr id="33" name="Диаграмма 33">
              <a:extLst xmlns:a="http://schemas.openxmlformats.org/drawingml/2006/main">
                <a:ext uri="{FF2B5EF4-FFF2-40B4-BE49-F238E27FC236}">
                  <a16:creationId xmlns:a16="http://schemas.microsoft.com/office/drawing/2014/main" id="{2D9BD133-D24C-6AC8-A9A1-316D952E8ECB}"/>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27E867BD" w14:textId="2965EAEF" w:rsidR="004D64F6" w:rsidRPr="00875570" w:rsidRDefault="004D64F6" w:rsidP="00AA228A">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drawing>
          <wp:inline distT="0" distB="0" distL="0" distR="0" wp14:anchorId="37395688" wp14:editId="5D6A9640">
            <wp:extent cx="3600000" cy="2104186"/>
            <wp:effectExtent l="0" t="0" r="635"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l="4858" r="3000" b="12731"/>
                    <a:stretch/>
                  </pic:blipFill>
                  <pic:spPr bwMode="auto">
                    <a:xfrm>
                      <a:off x="0" y="0"/>
                      <a:ext cx="3600000" cy="2104186"/>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45F2AE89" wp14:editId="2D4F82E0">
            <wp:extent cx="1927608" cy="1082040"/>
            <wp:effectExtent l="0" t="0" r="0" b="381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srcRect l="898" t="20012" r="64615" b="53481"/>
                    <a:stretch/>
                  </pic:blipFill>
                  <pic:spPr bwMode="auto">
                    <a:xfrm>
                      <a:off x="0" y="0"/>
                      <a:ext cx="1930954" cy="1083918"/>
                    </a:xfrm>
                    <a:prstGeom prst="rect">
                      <a:avLst/>
                    </a:prstGeom>
                    <a:ln>
                      <a:noFill/>
                    </a:ln>
                    <a:extLst>
                      <a:ext uri="{53640926-AAD7-44D8-BBD7-CCE9431645EC}">
                        <a14:shadowObscured xmlns:a14="http://schemas.microsoft.com/office/drawing/2010/main"/>
                      </a:ext>
                    </a:extLst>
                  </pic:spPr>
                </pic:pic>
              </a:graphicData>
            </a:graphic>
          </wp:inline>
        </w:drawing>
      </w:r>
    </w:p>
    <w:p w14:paraId="3B9BC952" w14:textId="77777777" w:rsidR="001D302B" w:rsidRPr="00875570" w:rsidRDefault="001D302B" w:rsidP="00AA228A">
      <w:pPr>
        <w:spacing w:line="360" w:lineRule="auto"/>
        <w:rPr>
          <w:rFonts w:asciiTheme="majorHAnsi" w:eastAsia="Times New Roman" w:hAnsiTheme="majorHAnsi" w:cstheme="majorHAnsi"/>
          <w:b/>
          <w:bCs/>
          <w:sz w:val="24"/>
          <w:szCs w:val="24"/>
          <w:lang w:val="en-US"/>
        </w:rPr>
      </w:pPr>
    </w:p>
    <w:p w14:paraId="05A820B2" w14:textId="17E46692" w:rsidR="00F30AFC" w:rsidRPr="00875570" w:rsidRDefault="00F30AFC" w:rsidP="00AA228A">
      <w:pPr>
        <w:spacing w:line="360" w:lineRule="auto"/>
        <w:rPr>
          <w:rFonts w:asciiTheme="majorHAnsi" w:eastAsia="Times New Roman" w:hAnsiTheme="majorHAnsi" w:cstheme="majorHAnsi"/>
          <w:b/>
          <w:bCs/>
          <w:sz w:val="24"/>
          <w:szCs w:val="24"/>
          <w:lang w:val="en-US"/>
        </w:rPr>
      </w:pPr>
      <w:r w:rsidRPr="00875570">
        <w:rPr>
          <w:rFonts w:asciiTheme="majorHAnsi" w:eastAsia="Times New Roman" w:hAnsiTheme="majorHAnsi" w:cstheme="majorHAnsi"/>
          <w:b/>
          <w:bCs/>
          <w:sz w:val="24"/>
          <w:szCs w:val="24"/>
          <w:lang w:val="en-US"/>
        </w:rPr>
        <w:t>EL AL</w:t>
      </w:r>
    </w:p>
    <w:p w14:paraId="0356323A" w14:textId="5E5C848B" w:rsidR="00F30AFC" w:rsidRPr="00875570" w:rsidRDefault="00A47C6C" w:rsidP="00AA228A">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lastRenderedPageBreak/>
        <w:drawing>
          <wp:inline distT="0" distB="0" distL="0" distR="0" wp14:anchorId="2EB53862" wp14:editId="267C81BD">
            <wp:extent cx="4200000" cy="2520000"/>
            <wp:effectExtent l="0" t="0" r="10160" b="13970"/>
            <wp:docPr id="34" name="Диаграмма 34">
              <a:extLst xmlns:a="http://schemas.openxmlformats.org/drawingml/2006/main">
                <a:ext uri="{FF2B5EF4-FFF2-40B4-BE49-F238E27FC236}">
                  <a16:creationId xmlns:a16="http://schemas.microsoft.com/office/drawing/2014/main" id="{C2A5A3D8-60CD-EA1A-65DD-C64EC81AFC3A}"/>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1E55B90A" w14:textId="33BA3EC1" w:rsidR="004D64F6" w:rsidRPr="00875570" w:rsidRDefault="004D64F6" w:rsidP="00AA228A">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drawing>
          <wp:inline distT="0" distB="0" distL="0" distR="0" wp14:anchorId="72E7EF2F" wp14:editId="74333CAA">
            <wp:extent cx="3600000" cy="2113043"/>
            <wp:effectExtent l="0" t="0" r="635" b="1905"/>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a:srcRect l="4858" r="3143" b="12500"/>
                    <a:stretch/>
                  </pic:blipFill>
                  <pic:spPr bwMode="auto">
                    <a:xfrm>
                      <a:off x="0" y="0"/>
                      <a:ext cx="3600000" cy="2113043"/>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0B0645F6" wp14:editId="32715D81">
            <wp:extent cx="1958340" cy="1108494"/>
            <wp:effectExtent l="0" t="0" r="381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a:srcRect l="770" t="19485" r="65256" b="54184"/>
                    <a:stretch/>
                  </pic:blipFill>
                  <pic:spPr bwMode="auto">
                    <a:xfrm>
                      <a:off x="0" y="0"/>
                      <a:ext cx="1963241" cy="1111268"/>
                    </a:xfrm>
                    <a:prstGeom prst="rect">
                      <a:avLst/>
                    </a:prstGeom>
                    <a:ln>
                      <a:noFill/>
                    </a:ln>
                    <a:extLst>
                      <a:ext uri="{53640926-AAD7-44D8-BBD7-CCE9431645EC}">
                        <a14:shadowObscured xmlns:a14="http://schemas.microsoft.com/office/drawing/2010/main"/>
                      </a:ext>
                    </a:extLst>
                  </pic:spPr>
                </pic:pic>
              </a:graphicData>
            </a:graphic>
          </wp:inline>
        </w:drawing>
      </w:r>
    </w:p>
    <w:p w14:paraId="2E0BA5E5" w14:textId="0464CD04" w:rsidR="00F30AFC" w:rsidRPr="00875570" w:rsidRDefault="00F30AFC" w:rsidP="00AA228A">
      <w:pPr>
        <w:spacing w:line="360" w:lineRule="auto"/>
        <w:rPr>
          <w:rFonts w:asciiTheme="majorHAnsi" w:eastAsia="Times New Roman" w:hAnsiTheme="majorHAnsi" w:cstheme="majorHAnsi"/>
          <w:b/>
          <w:bCs/>
          <w:sz w:val="24"/>
          <w:szCs w:val="24"/>
          <w:lang w:val="en-US"/>
        </w:rPr>
      </w:pPr>
      <w:r w:rsidRPr="00875570">
        <w:rPr>
          <w:rFonts w:asciiTheme="majorHAnsi" w:eastAsia="Times New Roman" w:hAnsiTheme="majorHAnsi" w:cstheme="majorHAnsi"/>
          <w:b/>
          <w:bCs/>
          <w:sz w:val="24"/>
          <w:szCs w:val="24"/>
          <w:lang w:val="en-US"/>
        </w:rPr>
        <w:t>IndiGo</w:t>
      </w:r>
    </w:p>
    <w:p w14:paraId="7050A84C" w14:textId="421CF3BB" w:rsidR="00F30AFC" w:rsidRPr="00875570" w:rsidRDefault="00A47C6C" w:rsidP="00AA228A">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drawing>
          <wp:inline distT="0" distB="0" distL="0" distR="0" wp14:anchorId="07FFC15F" wp14:editId="3B3A64BF">
            <wp:extent cx="4200000" cy="2520000"/>
            <wp:effectExtent l="0" t="0" r="10160" b="13970"/>
            <wp:docPr id="35" name="Диаграмма 35">
              <a:extLst xmlns:a="http://schemas.openxmlformats.org/drawingml/2006/main">
                <a:ext uri="{FF2B5EF4-FFF2-40B4-BE49-F238E27FC236}">
                  <a16:creationId xmlns:a16="http://schemas.microsoft.com/office/drawing/2014/main" id="{DFA39677-83D3-F1F1-205C-C2732C6C2DEF}"/>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14:paraId="35B0175B" w14:textId="52954832" w:rsidR="004D64F6" w:rsidRPr="00875570" w:rsidRDefault="004D64F6" w:rsidP="00AA228A">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lastRenderedPageBreak/>
        <w:drawing>
          <wp:inline distT="0" distB="0" distL="0" distR="0" wp14:anchorId="7BDF8A2A" wp14:editId="4C109FBF">
            <wp:extent cx="3600000" cy="2142195"/>
            <wp:effectExtent l="0" t="0" r="635"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a:srcRect l="4571" r="3000" b="10880"/>
                    <a:stretch/>
                  </pic:blipFill>
                  <pic:spPr bwMode="auto">
                    <a:xfrm>
                      <a:off x="0" y="0"/>
                      <a:ext cx="3600000" cy="2142195"/>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43FF74EA" wp14:editId="315A1044">
            <wp:extent cx="1961576" cy="1097280"/>
            <wp:effectExtent l="0" t="0" r="635" b="762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a:srcRect l="1538" t="20012" r="65000" b="54359"/>
                    <a:stretch/>
                  </pic:blipFill>
                  <pic:spPr bwMode="auto">
                    <a:xfrm>
                      <a:off x="0" y="0"/>
                      <a:ext cx="1965051" cy="1099224"/>
                    </a:xfrm>
                    <a:prstGeom prst="rect">
                      <a:avLst/>
                    </a:prstGeom>
                    <a:ln>
                      <a:noFill/>
                    </a:ln>
                    <a:extLst>
                      <a:ext uri="{53640926-AAD7-44D8-BBD7-CCE9431645EC}">
                        <a14:shadowObscured xmlns:a14="http://schemas.microsoft.com/office/drawing/2010/main"/>
                      </a:ext>
                    </a:extLst>
                  </pic:spPr>
                </pic:pic>
              </a:graphicData>
            </a:graphic>
          </wp:inline>
        </w:drawing>
      </w:r>
    </w:p>
    <w:p w14:paraId="21082B13" w14:textId="5CA8774D" w:rsidR="00F30AFC" w:rsidRPr="00875570" w:rsidRDefault="00F30AFC" w:rsidP="00AA228A">
      <w:pPr>
        <w:spacing w:line="360" w:lineRule="auto"/>
        <w:rPr>
          <w:rFonts w:asciiTheme="majorHAnsi" w:eastAsia="Times New Roman" w:hAnsiTheme="majorHAnsi" w:cstheme="majorHAnsi"/>
          <w:b/>
          <w:bCs/>
          <w:sz w:val="24"/>
          <w:szCs w:val="24"/>
          <w:lang w:val="en-US"/>
        </w:rPr>
      </w:pPr>
      <w:r w:rsidRPr="00875570">
        <w:rPr>
          <w:rFonts w:asciiTheme="majorHAnsi" w:eastAsia="Times New Roman" w:hAnsiTheme="majorHAnsi" w:cstheme="majorHAnsi"/>
          <w:b/>
          <w:bCs/>
          <w:sz w:val="24"/>
          <w:szCs w:val="24"/>
          <w:lang w:val="en-US"/>
        </w:rPr>
        <w:t>Alliance Aviation Services</w:t>
      </w:r>
    </w:p>
    <w:p w14:paraId="45F5B5BD" w14:textId="672EBD78" w:rsidR="00F30AFC" w:rsidRPr="00875570" w:rsidRDefault="00A47C6C" w:rsidP="00AA228A">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drawing>
          <wp:inline distT="0" distB="0" distL="0" distR="0" wp14:anchorId="19DA342E" wp14:editId="7E9ECF61">
            <wp:extent cx="4200000" cy="2520000"/>
            <wp:effectExtent l="0" t="0" r="10160" b="13970"/>
            <wp:docPr id="36" name="Диаграмма 36">
              <a:extLst xmlns:a="http://schemas.openxmlformats.org/drawingml/2006/main">
                <a:ext uri="{FF2B5EF4-FFF2-40B4-BE49-F238E27FC236}">
                  <a16:creationId xmlns:a16="http://schemas.microsoft.com/office/drawing/2014/main" id="{F0C58B5F-A073-D107-33DE-9C15A99BF74B}"/>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14:paraId="685919BA" w14:textId="69C6C91B" w:rsidR="004D64F6" w:rsidRPr="00875570" w:rsidRDefault="004D64F6" w:rsidP="00AA228A">
      <w:pPr>
        <w:spacing w:line="360" w:lineRule="auto"/>
        <w:rPr>
          <w:rFonts w:asciiTheme="majorHAnsi" w:eastAsia="Times New Roman" w:hAnsiTheme="majorHAnsi" w:cstheme="majorHAnsi"/>
          <w:sz w:val="24"/>
          <w:szCs w:val="24"/>
          <w:lang w:val="en-US"/>
        </w:rPr>
      </w:pPr>
      <w:r w:rsidRPr="00875570">
        <w:rPr>
          <w:rFonts w:asciiTheme="majorHAnsi" w:hAnsiTheme="majorHAnsi" w:cstheme="majorHAnsi"/>
          <w:noProof/>
        </w:rPr>
        <w:drawing>
          <wp:inline distT="0" distB="0" distL="0" distR="0" wp14:anchorId="3BD4066D" wp14:editId="041B69A5">
            <wp:extent cx="3600000" cy="2129813"/>
            <wp:effectExtent l="0" t="0" r="635" b="381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4"/>
                    <a:srcRect l="5000" r="3000" b="11806"/>
                    <a:stretch/>
                  </pic:blipFill>
                  <pic:spPr bwMode="auto">
                    <a:xfrm>
                      <a:off x="0" y="0"/>
                      <a:ext cx="3600000" cy="2129813"/>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0A1DFFA2" wp14:editId="51C8AFCE">
            <wp:extent cx="1963236" cy="1516380"/>
            <wp:effectExtent l="0" t="0" r="0" b="762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5"/>
                    <a:srcRect l="1026" t="19485" r="64615" b="44178"/>
                    <a:stretch/>
                  </pic:blipFill>
                  <pic:spPr bwMode="auto">
                    <a:xfrm>
                      <a:off x="0" y="0"/>
                      <a:ext cx="1968557" cy="1520490"/>
                    </a:xfrm>
                    <a:prstGeom prst="rect">
                      <a:avLst/>
                    </a:prstGeom>
                    <a:ln>
                      <a:noFill/>
                    </a:ln>
                    <a:extLst>
                      <a:ext uri="{53640926-AAD7-44D8-BBD7-CCE9431645EC}">
                        <a14:shadowObscured xmlns:a14="http://schemas.microsoft.com/office/drawing/2010/main"/>
                      </a:ext>
                    </a:extLst>
                  </pic:spPr>
                </pic:pic>
              </a:graphicData>
            </a:graphic>
          </wp:inline>
        </w:drawing>
      </w:r>
    </w:p>
    <w:p w14:paraId="774860BA" w14:textId="4C58D03D" w:rsidR="00F30AFC" w:rsidRPr="00875570" w:rsidRDefault="00F30AFC" w:rsidP="00AA228A">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lang w:val="en-US"/>
        </w:rPr>
        <w:t xml:space="preserve">Gol </w:t>
      </w:r>
      <w:proofErr w:type="spellStart"/>
      <w:r w:rsidRPr="00875570">
        <w:rPr>
          <w:rFonts w:asciiTheme="majorHAnsi" w:eastAsia="Times New Roman" w:hAnsiTheme="majorHAnsi" w:cstheme="majorHAnsi"/>
          <w:b/>
          <w:bCs/>
          <w:sz w:val="24"/>
          <w:szCs w:val="24"/>
          <w:lang w:val="en-US"/>
        </w:rPr>
        <w:t>Transportes</w:t>
      </w:r>
      <w:proofErr w:type="spellEnd"/>
      <w:r w:rsidRPr="00875570">
        <w:rPr>
          <w:rFonts w:asciiTheme="majorHAnsi" w:eastAsia="Times New Roman" w:hAnsiTheme="majorHAnsi" w:cstheme="majorHAnsi"/>
          <w:b/>
          <w:bCs/>
          <w:sz w:val="24"/>
          <w:szCs w:val="24"/>
          <w:lang w:val="en-US"/>
        </w:rPr>
        <w:t xml:space="preserve"> </w:t>
      </w:r>
      <w:proofErr w:type="spellStart"/>
      <w:r w:rsidRPr="00875570">
        <w:rPr>
          <w:rFonts w:asciiTheme="majorHAnsi" w:eastAsia="Times New Roman" w:hAnsiTheme="majorHAnsi" w:cstheme="majorHAnsi"/>
          <w:b/>
          <w:bCs/>
          <w:sz w:val="24"/>
          <w:szCs w:val="24"/>
        </w:rPr>
        <w:t>Aéreos</w:t>
      </w:r>
      <w:proofErr w:type="spellEnd"/>
    </w:p>
    <w:p w14:paraId="063981DD" w14:textId="1B0D5F4F" w:rsidR="00F30AFC" w:rsidRPr="00875570" w:rsidRDefault="00A47C6C"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lastRenderedPageBreak/>
        <w:drawing>
          <wp:inline distT="0" distB="0" distL="0" distR="0" wp14:anchorId="6E9F6330" wp14:editId="154683D6">
            <wp:extent cx="4200000" cy="2520000"/>
            <wp:effectExtent l="0" t="0" r="10160" b="13970"/>
            <wp:docPr id="37" name="Диаграмма 37">
              <a:extLst xmlns:a="http://schemas.openxmlformats.org/drawingml/2006/main">
                <a:ext uri="{FF2B5EF4-FFF2-40B4-BE49-F238E27FC236}">
                  <a16:creationId xmlns:a16="http://schemas.microsoft.com/office/drawing/2014/main" id="{A16350D6-C044-D1C7-6865-5F6013AB8FB3}"/>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14:paraId="6B0E1BA2" w14:textId="1BD57FCF" w:rsidR="004D64F6" w:rsidRPr="00875570" w:rsidRDefault="004D64F6"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21E19858" wp14:editId="0EE1E530">
            <wp:extent cx="3600000" cy="2072222"/>
            <wp:effectExtent l="0" t="0" r="635" b="4445"/>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7"/>
                    <a:srcRect l="4858" r="2572" b="13658"/>
                    <a:stretch/>
                  </pic:blipFill>
                  <pic:spPr bwMode="auto">
                    <a:xfrm>
                      <a:off x="0" y="0"/>
                      <a:ext cx="3600000" cy="2072222"/>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6894DF7F" wp14:editId="6ED4E0CC">
            <wp:extent cx="1950720" cy="1132918"/>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8"/>
                    <a:srcRect l="1026" t="19309" r="65641" b="54184"/>
                    <a:stretch/>
                  </pic:blipFill>
                  <pic:spPr bwMode="auto">
                    <a:xfrm>
                      <a:off x="0" y="0"/>
                      <a:ext cx="1950921" cy="1133035"/>
                    </a:xfrm>
                    <a:prstGeom prst="rect">
                      <a:avLst/>
                    </a:prstGeom>
                    <a:ln>
                      <a:noFill/>
                    </a:ln>
                    <a:extLst>
                      <a:ext uri="{53640926-AAD7-44D8-BBD7-CCE9431645EC}">
                        <a14:shadowObscured xmlns:a14="http://schemas.microsoft.com/office/drawing/2010/main"/>
                      </a:ext>
                    </a:extLst>
                  </pic:spPr>
                </pic:pic>
              </a:graphicData>
            </a:graphic>
          </wp:inline>
        </w:drawing>
      </w:r>
    </w:p>
    <w:p w14:paraId="604C0896" w14:textId="0ADC06DB" w:rsidR="00F30AFC" w:rsidRPr="00875570" w:rsidRDefault="00F30AFC" w:rsidP="00AA228A">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Hawaiian Airlines</w:t>
      </w:r>
    </w:p>
    <w:p w14:paraId="35FFBA4E" w14:textId="77C0D66F" w:rsidR="00F30AFC" w:rsidRPr="00875570" w:rsidRDefault="00A47C6C"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184B9B5C" wp14:editId="1AAD61B4">
            <wp:extent cx="4200000" cy="2520000"/>
            <wp:effectExtent l="0" t="0" r="10160" b="13970"/>
            <wp:docPr id="38" name="Диаграмма 38">
              <a:extLst xmlns:a="http://schemas.openxmlformats.org/drawingml/2006/main">
                <a:ext uri="{FF2B5EF4-FFF2-40B4-BE49-F238E27FC236}">
                  <a16:creationId xmlns:a16="http://schemas.microsoft.com/office/drawing/2014/main" id="{4FAB2EFF-3A6E-B2F4-65D9-51254EB60921}"/>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14:paraId="3BEF68EB" w14:textId="05C6CD3A" w:rsidR="004D64F6" w:rsidRPr="00875570" w:rsidRDefault="004D64F6"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lastRenderedPageBreak/>
        <w:drawing>
          <wp:inline distT="0" distB="0" distL="0" distR="0" wp14:anchorId="3BB8735C" wp14:editId="64E02709">
            <wp:extent cx="3600000" cy="2122933"/>
            <wp:effectExtent l="0" t="0" r="635"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0"/>
                    <a:srcRect l="5286" r="3143" b="12500"/>
                    <a:stretch/>
                  </pic:blipFill>
                  <pic:spPr bwMode="auto">
                    <a:xfrm>
                      <a:off x="0" y="0"/>
                      <a:ext cx="3600000" cy="2122933"/>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36BBF047" wp14:editId="4019A825">
            <wp:extent cx="1954891" cy="2522220"/>
            <wp:effectExtent l="0" t="0" r="762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1"/>
                    <a:srcRect l="1026" t="19310" r="62308" b="15916"/>
                    <a:stretch/>
                  </pic:blipFill>
                  <pic:spPr bwMode="auto">
                    <a:xfrm>
                      <a:off x="0" y="0"/>
                      <a:ext cx="1956960" cy="2524890"/>
                    </a:xfrm>
                    <a:prstGeom prst="rect">
                      <a:avLst/>
                    </a:prstGeom>
                    <a:ln>
                      <a:noFill/>
                    </a:ln>
                    <a:extLst>
                      <a:ext uri="{53640926-AAD7-44D8-BBD7-CCE9431645EC}">
                        <a14:shadowObscured xmlns:a14="http://schemas.microsoft.com/office/drawing/2010/main"/>
                      </a:ext>
                    </a:extLst>
                  </pic:spPr>
                </pic:pic>
              </a:graphicData>
            </a:graphic>
          </wp:inline>
        </w:drawing>
      </w:r>
    </w:p>
    <w:p w14:paraId="37ABEA0D" w14:textId="2B9C0697" w:rsidR="00F30AFC" w:rsidRPr="00875570" w:rsidRDefault="00F30AFC" w:rsidP="00AA228A">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Azul Airlines</w:t>
      </w:r>
    </w:p>
    <w:p w14:paraId="1BB59DFB" w14:textId="33545AD0" w:rsidR="00F30AFC" w:rsidRPr="00875570" w:rsidRDefault="00A47C6C"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4E5619C3" wp14:editId="1157B117">
            <wp:extent cx="4501001" cy="2520000"/>
            <wp:effectExtent l="0" t="0" r="13970" b="13970"/>
            <wp:docPr id="39" name="Диаграмма 39">
              <a:extLst xmlns:a="http://schemas.openxmlformats.org/drawingml/2006/main">
                <a:ext uri="{FF2B5EF4-FFF2-40B4-BE49-F238E27FC236}">
                  <a16:creationId xmlns:a16="http://schemas.microsoft.com/office/drawing/2014/main" id="{A9D6756B-3D8F-8DEC-A51E-E7582CD339DD}"/>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14:paraId="462CA4BF" w14:textId="091AF351" w:rsidR="004D64F6" w:rsidRPr="00875570" w:rsidRDefault="004D64F6"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0152E22E" wp14:editId="25D06918">
            <wp:extent cx="3600000" cy="2127527"/>
            <wp:effectExtent l="0" t="0" r="635" b="635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3"/>
                    <a:srcRect l="4858" r="3286" b="12037"/>
                    <a:stretch/>
                  </pic:blipFill>
                  <pic:spPr bwMode="auto">
                    <a:xfrm>
                      <a:off x="0" y="0"/>
                      <a:ext cx="3600000" cy="2127527"/>
                    </a:xfrm>
                    <a:prstGeom prst="rect">
                      <a:avLst/>
                    </a:prstGeom>
                    <a:ln>
                      <a:noFill/>
                    </a:ln>
                    <a:extLst>
                      <a:ext uri="{53640926-AAD7-44D8-BBD7-CCE9431645EC}">
                        <a14:shadowObscured xmlns:a14="http://schemas.microsoft.com/office/drawing/2010/main"/>
                      </a:ext>
                    </a:extLst>
                  </pic:spPr>
                </pic:pic>
              </a:graphicData>
            </a:graphic>
          </wp:inline>
        </w:drawing>
      </w:r>
      <w:r w:rsidR="003F7652" w:rsidRPr="00875570">
        <w:rPr>
          <w:rFonts w:asciiTheme="majorHAnsi" w:hAnsiTheme="majorHAnsi" w:cstheme="majorHAnsi"/>
          <w:noProof/>
        </w:rPr>
        <w:drawing>
          <wp:inline distT="0" distB="0" distL="0" distR="0" wp14:anchorId="69F51ECC" wp14:editId="35296692">
            <wp:extent cx="1949324" cy="1485900"/>
            <wp:effectExtent l="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4"/>
                    <a:srcRect l="770" t="19309" r="65255" b="45232"/>
                    <a:stretch/>
                  </pic:blipFill>
                  <pic:spPr bwMode="auto">
                    <a:xfrm>
                      <a:off x="0" y="0"/>
                      <a:ext cx="1954168" cy="1489593"/>
                    </a:xfrm>
                    <a:prstGeom prst="rect">
                      <a:avLst/>
                    </a:prstGeom>
                    <a:ln>
                      <a:noFill/>
                    </a:ln>
                    <a:extLst>
                      <a:ext uri="{53640926-AAD7-44D8-BBD7-CCE9431645EC}">
                        <a14:shadowObscured xmlns:a14="http://schemas.microsoft.com/office/drawing/2010/main"/>
                      </a:ext>
                    </a:extLst>
                  </pic:spPr>
                </pic:pic>
              </a:graphicData>
            </a:graphic>
          </wp:inline>
        </w:drawing>
      </w:r>
    </w:p>
    <w:p w14:paraId="727A4444" w14:textId="56849453" w:rsidR="00F30AFC" w:rsidRPr="00875570" w:rsidRDefault="00F30AFC" w:rsidP="00AA228A">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lastRenderedPageBreak/>
        <w:t xml:space="preserve">Pegasus </w:t>
      </w:r>
      <w:r w:rsidR="001E436B" w:rsidRPr="00875570">
        <w:rPr>
          <w:rFonts w:asciiTheme="majorHAnsi" w:eastAsia="Times New Roman" w:hAnsiTheme="majorHAnsi" w:cstheme="majorHAnsi"/>
          <w:b/>
          <w:bCs/>
          <w:sz w:val="24"/>
          <w:szCs w:val="24"/>
        </w:rPr>
        <w:t>Airlines</w:t>
      </w:r>
    </w:p>
    <w:p w14:paraId="030E85E8" w14:textId="0926C473" w:rsidR="00F30AFC" w:rsidRPr="00875570" w:rsidRDefault="00A47C6C"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06BCA6F1" wp14:editId="4C811794">
            <wp:extent cx="4200000" cy="2520000"/>
            <wp:effectExtent l="0" t="0" r="10160" b="13970"/>
            <wp:docPr id="40" name="Диаграмма 40">
              <a:extLst xmlns:a="http://schemas.openxmlformats.org/drawingml/2006/main">
                <a:ext uri="{FF2B5EF4-FFF2-40B4-BE49-F238E27FC236}">
                  <a16:creationId xmlns:a16="http://schemas.microsoft.com/office/drawing/2014/main" id="{7B913B26-EBBD-7863-96F1-F82CF72C9EC5}"/>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14:paraId="043D482D" w14:textId="431004A5" w:rsidR="003F7652" w:rsidRPr="00875570" w:rsidRDefault="003F7652"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6768B28D" wp14:editId="102052AA">
            <wp:extent cx="3600000" cy="2138558"/>
            <wp:effectExtent l="0" t="0" r="635"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6"/>
                    <a:srcRect l="5572" r="3286" b="12268"/>
                    <a:stretch/>
                  </pic:blipFill>
                  <pic:spPr bwMode="auto">
                    <a:xfrm>
                      <a:off x="0" y="0"/>
                      <a:ext cx="3600000" cy="2138558"/>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3883FFFB" wp14:editId="21AAF878">
            <wp:extent cx="1971030" cy="1866900"/>
            <wp:effectExtent l="0" t="0" r="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7"/>
                    <a:srcRect l="897" t="19134" r="65129" b="36805"/>
                    <a:stretch/>
                  </pic:blipFill>
                  <pic:spPr bwMode="auto">
                    <a:xfrm>
                      <a:off x="0" y="0"/>
                      <a:ext cx="1977874" cy="1873383"/>
                    </a:xfrm>
                    <a:prstGeom prst="rect">
                      <a:avLst/>
                    </a:prstGeom>
                    <a:ln>
                      <a:noFill/>
                    </a:ln>
                    <a:extLst>
                      <a:ext uri="{53640926-AAD7-44D8-BBD7-CCE9431645EC}">
                        <a14:shadowObscured xmlns:a14="http://schemas.microsoft.com/office/drawing/2010/main"/>
                      </a:ext>
                    </a:extLst>
                  </pic:spPr>
                </pic:pic>
              </a:graphicData>
            </a:graphic>
          </wp:inline>
        </w:drawing>
      </w:r>
    </w:p>
    <w:p w14:paraId="62221B35" w14:textId="4233D51A" w:rsidR="00F30AFC" w:rsidRPr="00875570" w:rsidRDefault="00F30AFC" w:rsidP="00AA228A">
      <w:pPr>
        <w:spacing w:line="360" w:lineRule="auto"/>
        <w:rPr>
          <w:rFonts w:asciiTheme="majorHAnsi" w:eastAsia="Times New Roman" w:hAnsiTheme="majorHAnsi" w:cstheme="majorHAnsi"/>
          <w:b/>
          <w:bCs/>
          <w:sz w:val="24"/>
          <w:szCs w:val="24"/>
        </w:rPr>
      </w:pPr>
      <w:proofErr w:type="spellStart"/>
      <w:r w:rsidRPr="00875570">
        <w:rPr>
          <w:rFonts w:asciiTheme="majorHAnsi" w:eastAsia="Times New Roman" w:hAnsiTheme="majorHAnsi" w:cstheme="majorHAnsi"/>
          <w:b/>
          <w:bCs/>
          <w:sz w:val="24"/>
          <w:szCs w:val="24"/>
        </w:rPr>
        <w:t>Controladora</w:t>
      </w:r>
      <w:proofErr w:type="spellEnd"/>
    </w:p>
    <w:p w14:paraId="59833065" w14:textId="370AE68A" w:rsidR="00F30AFC" w:rsidRPr="00875570" w:rsidRDefault="00A47C6C"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lastRenderedPageBreak/>
        <w:drawing>
          <wp:inline distT="0" distB="0" distL="0" distR="0" wp14:anchorId="74D213A8" wp14:editId="62F9BD26">
            <wp:extent cx="4200000" cy="2520000"/>
            <wp:effectExtent l="0" t="0" r="10160" b="13970"/>
            <wp:docPr id="41" name="Диаграмма 41">
              <a:extLst xmlns:a="http://schemas.openxmlformats.org/drawingml/2006/main">
                <a:ext uri="{FF2B5EF4-FFF2-40B4-BE49-F238E27FC236}">
                  <a16:creationId xmlns:a16="http://schemas.microsoft.com/office/drawing/2014/main" id="{6E3AA2EB-FBD8-EDFB-9149-F5F851478EC2}"/>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14:paraId="383B18E5" w14:textId="6F7AF2A8" w:rsidR="003F7652" w:rsidRPr="00875570" w:rsidRDefault="003F7652"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00D6D707" wp14:editId="67683491">
            <wp:extent cx="3600000" cy="2090683"/>
            <wp:effectExtent l="0" t="0" r="635" b="508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9"/>
                    <a:srcRect l="5142" r="2857" b="13426"/>
                    <a:stretch/>
                  </pic:blipFill>
                  <pic:spPr bwMode="auto">
                    <a:xfrm>
                      <a:off x="0" y="0"/>
                      <a:ext cx="3600000" cy="2090683"/>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5ABC12A9" wp14:editId="259F3514">
            <wp:extent cx="1965960" cy="1090551"/>
            <wp:effectExtent l="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0"/>
                    <a:srcRect l="641" t="19660" r="65384" b="54535"/>
                    <a:stretch/>
                  </pic:blipFill>
                  <pic:spPr bwMode="auto">
                    <a:xfrm>
                      <a:off x="0" y="0"/>
                      <a:ext cx="1991530" cy="1104735"/>
                    </a:xfrm>
                    <a:prstGeom prst="rect">
                      <a:avLst/>
                    </a:prstGeom>
                    <a:ln>
                      <a:noFill/>
                    </a:ln>
                    <a:extLst>
                      <a:ext uri="{53640926-AAD7-44D8-BBD7-CCE9431645EC}">
                        <a14:shadowObscured xmlns:a14="http://schemas.microsoft.com/office/drawing/2010/main"/>
                      </a:ext>
                    </a:extLst>
                  </pic:spPr>
                </pic:pic>
              </a:graphicData>
            </a:graphic>
          </wp:inline>
        </w:drawing>
      </w:r>
    </w:p>
    <w:p w14:paraId="0D38B9B0" w14:textId="2B23F43D" w:rsidR="00F30AFC" w:rsidRPr="00875570" w:rsidRDefault="00F30AFC" w:rsidP="00AA228A">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JetBlue Airways</w:t>
      </w:r>
    </w:p>
    <w:p w14:paraId="1D5D9BA2" w14:textId="67C4142F" w:rsidR="00F30AFC" w:rsidRPr="00875570" w:rsidRDefault="00A47C6C"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0508B63C" wp14:editId="768B20B6">
            <wp:extent cx="4200000" cy="2520000"/>
            <wp:effectExtent l="0" t="0" r="10160" b="13970"/>
            <wp:docPr id="42" name="Диаграмма 42">
              <a:extLst xmlns:a="http://schemas.openxmlformats.org/drawingml/2006/main">
                <a:ext uri="{FF2B5EF4-FFF2-40B4-BE49-F238E27FC236}">
                  <a16:creationId xmlns:a16="http://schemas.microsoft.com/office/drawing/2014/main" id="{24972FB3-E014-1589-B6B9-01E8B7FB357E}"/>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14:paraId="552370D0" w14:textId="373B1C61" w:rsidR="003F7652" w:rsidRPr="00875570" w:rsidRDefault="003F7652"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lastRenderedPageBreak/>
        <w:drawing>
          <wp:inline distT="0" distB="0" distL="0" distR="0" wp14:anchorId="29B609BE" wp14:editId="7B52AB02">
            <wp:extent cx="3600000" cy="2092638"/>
            <wp:effectExtent l="0" t="0" r="635" b="3175"/>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2"/>
                    <a:srcRect l="4286" r="2572" b="12268"/>
                    <a:stretch/>
                  </pic:blipFill>
                  <pic:spPr bwMode="auto">
                    <a:xfrm>
                      <a:off x="0" y="0"/>
                      <a:ext cx="3600000" cy="2092638"/>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441BAA2F" wp14:editId="3534EE22">
            <wp:extent cx="1957295" cy="2667000"/>
            <wp:effectExtent l="0" t="0" r="508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3"/>
                    <a:srcRect l="1282" t="19660" r="65128" b="17671"/>
                    <a:stretch/>
                  </pic:blipFill>
                  <pic:spPr bwMode="auto">
                    <a:xfrm>
                      <a:off x="0" y="0"/>
                      <a:ext cx="2012321" cy="2741979"/>
                    </a:xfrm>
                    <a:prstGeom prst="rect">
                      <a:avLst/>
                    </a:prstGeom>
                    <a:ln>
                      <a:noFill/>
                    </a:ln>
                    <a:extLst>
                      <a:ext uri="{53640926-AAD7-44D8-BBD7-CCE9431645EC}">
                        <a14:shadowObscured xmlns:a14="http://schemas.microsoft.com/office/drawing/2010/main"/>
                      </a:ext>
                    </a:extLst>
                  </pic:spPr>
                </pic:pic>
              </a:graphicData>
            </a:graphic>
          </wp:inline>
        </w:drawing>
      </w:r>
    </w:p>
    <w:p w14:paraId="4591962B" w14:textId="51BFCCCF" w:rsidR="00F30AFC" w:rsidRPr="00875570" w:rsidRDefault="00F30AFC" w:rsidP="00AA228A">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Enter Air</w:t>
      </w:r>
    </w:p>
    <w:p w14:paraId="4621156A" w14:textId="07DD6F70" w:rsidR="00F30AFC" w:rsidRPr="00875570" w:rsidRDefault="00A47C6C"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325C7A41" wp14:editId="7FB6CE8D">
            <wp:extent cx="4200000" cy="2520000"/>
            <wp:effectExtent l="0" t="0" r="10160" b="13970"/>
            <wp:docPr id="44" name="Диаграмма 44">
              <a:extLst xmlns:a="http://schemas.openxmlformats.org/drawingml/2006/main">
                <a:ext uri="{FF2B5EF4-FFF2-40B4-BE49-F238E27FC236}">
                  <a16:creationId xmlns:a16="http://schemas.microsoft.com/office/drawing/2014/main" id="{57F9F6FF-7689-E938-F727-38140D344400}"/>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14:paraId="07C1265B" w14:textId="71BC821D" w:rsidR="003F7652" w:rsidRPr="00875570" w:rsidRDefault="003F7652"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06DBEAE6" wp14:editId="08E3B790">
            <wp:extent cx="3600000" cy="2144201"/>
            <wp:effectExtent l="0" t="0" r="635" b="889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5"/>
                    <a:srcRect l="5858" r="3000" b="12037"/>
                    <a:stretch/>
                  </pic:blipFill>
                  <pic:spPr bwMode="auto">
                    <a:xfrm>
                      <a:off x="0" y="0"/>
                      <a:ext cx="3600000" cy="2144201"/>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4AE2C0B4" wp14:editId="68E0EAD9">
            <wp:extent cx="1954410" cy="2125980"/>
            <wp:effectExtent l="0" t="0" r="8255" b="762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6"/>
                    <a:srcRect l="898" t="19485" r="65512" b="30486"/>
                    <a:stretch/>
                  </pic:blipFill>
                  <pic:spPr bwMode="auto">
                    <a:xfrm>
                      <a:off x="0" y="0"/>
                      <a:ext cx="1958199" cy="2130102"/>
                    </a:xfrm>
                    <a:prstGeom prst="rect">
                      <a:avLst/>
                    </a:prstGeom>
                    <a:ln>
                      <a:noFill/>
                    </a:ln>
                    <a:extLst>
                      <a:ext uri="{53640926-AAD7-44D8-BBD7-CCE9431645EC}">
                        <a14:shadowObscured xmlns:a14="http://schemas.microsoft.com/office/drawing/2010/main"/>
                      </a:ext>
                    </a:extLst>
                  </pic:spPr>
                </pic:pic>
              </a:graphicData>
            </a:graphic>
          </wp:inline>
        </w:drawing>
      </w:r>
    </w:p>
    <w:p w14:paraId="5E57A33D" w14:textId="5A753F79" w:rsidR="00F30AFC" w:rsidRPr="00875570" w:rsidRDefault="00F30AFC" w:rsidP="00AA228A">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lastRenderedPageBreak/>
        <w:t>Cebu Air</w:t>
      </w:r>
    </w:p>
    <w:p w14:paraId="5F10F652" w14:textId="7E06DEC5" w:rsidR="00F30AFC" w:rsidRPr="00875570" w:rsidRDefault="00A47C6C"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42110079" wp14:editId="2296A852">
            <wp:extent cx="4200000" cy="2520000"/>
            <wp:effectExtent l="0" t="0" r="10160" b="13970"/>
            <wp:docPr id="43" name="Диаграмма 43">
              <a:extLst xmlns:a="http://schemas.openxmlformats.org/drawingml/2006/main">
                <a:ext uri="{FF2B5EF4-FFF2-40B4-BE49-F238E27FC236}">
                  <a16:creationId xmlns:a16="http://schemas.microsoft.com/office/drawing/2014/main" id="{85D886EA-C5F9-7D43-22C7-F76B8404AC06}"/>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14:paraId="377E5824" w14:textId="67D87A4F" w:rsidR="003F7652" w:rsidRPr="00875570" w:rsidRDefault="003F7652"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18C6870F" wp14:editId="739AA7D3">
            <wp:extent cx="3600000" cy="2119626"/>
            <wp:effectExtent l="0" t="0" r="635"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8"/>
                    <a:srcRect l="4428" r="3858" b="12500"/>
                    <a:stretch/>
                  </pic:blipFill>
                  <pic:spPr bwMode="auto">
                    <a:xfrm>
                      <a:off x="0" y="0"/>
                      <a:ext cx="3600000" cy="2119626"/>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14B333C2" wp14:editId="46AFC3B4">
            <wp:extent cx="1965960" cy="1094682"/>
            <wp:effectExtent l="0" t="0" r="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9"/>
                    <a:srcRect l="1025" t="19660" r="65129" b="54535"/>
                    <a:stretch/>
                  </pic:blipFill>
                  <pic:spPr bwMode="auto">
                    <a:xfrm>
                      <a:off x="0" y="0"/>
                      <a:ext cx="1971956" cy="1098021"/>
                    </a:xfrm>
                    <a:prstGeom prst="rect">
                      <a:avLst/>
                    </a:prstGeom>
                    <a:ln>
                      <a:noFill/>
                    </a:ln>
                    <a:extLst>
                      <a:ext uri="{53640926-AAD7-44D8-BBD7-CCE9431645EC}">
                        <a14:shadowObscured xmlns:a14="http://schemas.microsoft.com/office/drawing/2010/main"/>
                      </a:ext>
                    </a:extLst>
                  </pic:spPr>
                </pic:pic>
              </a:graphicData>
            </a:graphic>
          </wp:inline>
        </w:drawing>
      </w:r>
    </w:p>
    <w:p w14:paraId="6721F8B6" w14:textId="0F0B389E" w:rsidR="00F30AFC" w:rsidRPr="00875570" w:rsidRDefault="00F30AFC" w:rsidP="00AA228A">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Spirit Airlines</w:t>
      </w:r>
    </w:p>
    <w:p w14:paraId="3C87CA8F" w14:textId="22F92306" w:rsidR="00F30AFC" w:rsidRPr="00875570" w:rsidRDefault="00A47C6C"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lastRenderedPageBreak/>
        <w:drawing>
          <wp:inline distT="0" distB="0" distL="0" distR="0" wp14:anchorId="53D7B167" wp14:editId="3925EA1E">
            <wp:extent cx="4200000" cy="2520000"/>
            <wp:effectExtent l="0" t="0" r="10160" b="13970"/>
            <wp:docPr id="45" name="Диаграмма 45">
              <a:extLst xmlns:a="http://schemas.openxmlformats.org/drawingml/2006/main">
                <a:ext uri="{FF2B5EF4-FFF2-40B4-BE49-F238E27FC236}">
                  <a16:creationId xmlns:a16="http://schemas.microsoft.com/office/drawing/2014/main" id="{2BA22BC8-1687-1B5D-CB6B-5B2B20DC8065}"/>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14:paraId="23E19392" w14:textId="3B355F2D" w:rsidR="003F7652" w:rsidRPr="00875570" w:rsidRDefault="003F7652"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0FCEE3D2" wp14:editId="49CED57D">
            <wp:extent cx="3600000" cy="2106501"/>
            <wp:effectExtent l="0" t="0" r="635" b="8255"/>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1"/>
                    <a:srcRect l="4429" r="3286" b="12500"/>
                    <a:stretch/>
                  </pic:blipFill>
                  <pic:spPr bwMode="auto">
                    <a:xfrm>
                      <a:off x="0" y="0"/>
                      <a:ext cx="3600000" cy="2106501"/>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09910742" wp14:editId="2006AF79">
            <wp:extent cx="1965960" cy="1958569"/>
            <wp:effectExtent l="0" t="0" r="0" b="381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2"/>
                    <a:srcRect l="641" t="19836" r="65256" b="33646"/>
                    <a:stretch/>
                  </pic:blipFill>
                  <pic:spPr bwMode="auto">
                    <a:xfrm>
                      <a:off x="0" y="0"/>
                      <a:ext cx="1969359" cy="1961955"/>
                    </a:xfrm>
                    <a:prstGeom prst="rect">
                      <a:avLst/>
                    </a:prstGeom>
                    <a:ln>
                      <a:noFill/>
                    </a:ln>
                    <a:extLst>
                      <a:ext uri="{53640926-AAD7-44D8-BBD7-CCE9431645EC}">
                        <a14:shadowObscured xmlns:a14="http://schemas.microsoft.com/office/drawing/2010/main"/>
                      </a:ext>
                    </a:extLst>
                  </pic:spPr>
                </pic:pic>
              </a:graphicData>
            </a:graphic>
          </wp:inline>
        </w:drawing>
      </w:r>
    </w:p>
    <w:p w14:paraId="07EBB2F3" w14:textId="6E15C347" w:rsidR="00F30AFC" w:rsidRPr="00875570" w:rsidRDefault="00F30AFC" w:rsidP="00AA228A">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Iceland</w:t>
      </w:r>
      <w:r w:rsidR="00A47C6C" w:rsidRPr="00875570">
        <w:rPr>
          <w:rFonts w:asciiTheme="majorHAnsi" w:eastAsia="Times New Roman" w:hAnsiTheme="majorHAnsi" w:cstheme="majorHAnsi"/>
          <w:b/>
          <w:bCs/>
          <w:sz w:val="24"/>
          <w:szCs w:val="24"/>
        </w:rPr>
        <w:t>a</w:t>
      </w:r>
      <w:r w:rsidRPr="00875570">
        <w:rPr>
          <w:rFonts w:asciiTheme="majorHAnsi" w:eastAsia="Times New Roman" w:hAnsiTheme="majorHAnsi" w:cstheme="majorHAnsi"/>
          <w:b/>
          <w:bCs/>
          <w:sz w:val="24"/>
          <w:szCs w:val="24"/>
        </w:rPr>
        <w:t>ir</w:t>
      </w:r>
    </w:p>
    <w:p w14:paraId="358A0DB7" w14:textId="3B86685C" w:rsidR="00F30AFC" w:rsidRPr="00875570" w:rsidRDefault="00A47C6C"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07FD8D68" wp14:editId="6783C2F4">
            <wp:extent cx="4200000" cy="2520000"/>
            <wp:effectExtent l="0" t="0" r="10160" b="13970"/>
            <wp:docPr id="46" name="Диаграмма 46">
              <a:extLst xmlns:a="http://schemas.openxmlformats.org/drawingml/2006/main">
                <a:ext uri="{FF2B5EF4-FFF2-40B4-BE49-F238E27FC236}">
                  <a16:creationId xmlns:a16="http://schemas.microsoft.com/office/drawing/2014/main" id="{15BFA470-850A-E784-FFDC-061F378F8F13}"/>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p w14:paraId="2E5E5C20" w14:textId="6402E240" w:rsidR="003F7652" w:rsidRPr="00875570" w:rsidRDefault="003F7652"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lastRenderedPageBreak/>
        <w:drawing>
          <wp:inline distT="0" distB="0" distL="0" distR="0" wp14:anchorId="72C07245" wp14:editId="5A5F0F77">
            <wp:extent cx="3600000" cy="2115348"/>
            <wp:effectExtent l="0" t="0" r="635"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4"/>
                    <a:srcRect l="5001" r="2858" b="12267"/>
                    <a:stretch/>
                  </pic:blipFill>
                  <pic:spPr bwMode="auto">
                    <a:xfrm>
                      <a:off x="0" y="0"/>
                      <a:ext cx="3600000" cy="2115348"/>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5DAE8D1C" wp14:editId="3B5B88A9">
            <wp:extent cx="1965960" cy="2230608"/>
            <wp:effectExtent l="0" t="0" r="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5"/>
                    <a:srcRect l="1026" t="19836" r="65641" b="28379"/>
                    <a:stretch/>
                  </pic:blipFill>
                  <pic:spPr bwMode="auto">
                    <a:xfrm>
                      <a:off x="0" y="0"/>
                      <a:ext cx="1970258" cy="2235485"/>
                    </a:xfrm>
                    <a:prstGeom prst="rect">
                      <a:avLst/>
                    </a:prstGeom>
                    <a:ln>
                      <a:noFill/>
                    </a:ln>
                    <a:extLst>
                      <a:ext uri="{53640926-AAD7-44D8-BBD7-CCE9431645EC}">
                        <a14:shadowObscured xmlns:a14="http://schemas.microsoft.com/office/drawing/2010/main"/>
                      </a:ext>
                    </a:extLst>
                  </pic:spPr>
                </pic:pic>
              </a:graphicData>
            </a:graphic>
          </wp:inline>
        </w:drawing>
      </w:r>
    </w:p>
    <w:p w14:paraId="1C3851A9" w14:textId="276BD83E" w:rsidR="00F30AFC" w:rsidRPr="00875570" w:rsidRDefault="00F30AFC" w:rsidP="00AA228A">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Sky</w:t>
      </w:r>
      <w:r w:rsidR="00A47C6C" w:rsidRPr="00875570">
        <w:rPr>
          <w:rFonts w:asciiTheme="majorHAnsi" w:eastAsia="Times New Roman" w:hAnsiTheme="majorHAnsi" w:cstheme="majorHAnsi"/>
          <w:b/>
          <w:bCs/>
          <w:sz w:val="24"/>
          <w:szCs w:val="24"/>
        </w:rPr>
        <w:t>W</w:t>
      </w:r>
      <w:r w:rsidRPr="00875570">
        <w:rPr>
          <w:rFonts w:asciiTheme="majorHAnsi" w:eastAsia="Times New Roman" w:hAnsiTheme="majorHAnsi" w:cstheme="majorHAnsi"/>
          <w:b/>
          <w:bCs/>
          <w:sz w:val="24"/>
          <w:szCs w:val="24"/>
        </w:rPr>
        <w:t>est</w:t>
      </w:r>
      <w:r w:rsidR="00A47C6C" w:rsidRPr="00875570">
        <w:rPr>
          <w:rFonts w:asciiTheme="majorHAnsi" w:eastAsia="Times New Roman" w:hAnsiTheme="majorHAnsi" w:cstheme="majorHAnsi"/>
          <w:b/>
          <w:bCs/>
          <w:sz w:val="24"/>
          <w:szCs w:val="24"/>
        </w:rPr>
        <w:t xml:space="preserve"> Airlines</w:t>
      </w:r>
    </w:p>
    <w:p w14:paraId="2E31FC52" w14:textId="41968A25" w:rsidR="00F30AFC" w:rsidRPr="00875570" w:rsidRDefault="00A47C6C"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0B4A6F0B" wp14:editId="58557E0B">
            <wp:extent cx="4200000" cy="2520000"/>
            <wp:effectExtent l="0" t="0" r="10160" b="13970"/>
            <wp:docPr id="47" name="Диаграмма 47">
              <a:extLst xmlns:a="http://schemas.openxmlformats.org/drawingml/2006/main">
                <a:ext uri="{FF2B5EF4-FFF2-40B4-BE49-F238E27FC236}">
                  <a16:creationId xmlns:a16="http://schemas.microsoft.com/office/drawing/2014/main" id="{36B981A1-4464-12F7-F505-4081052EFEDA}"/>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14:paraId="473E839C" w14:textId="7BA5F6CF" w:rsidR="003F7652" w:rsidRPr="00875570" w:rsidRDefault="003F7652"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0EAE0BC7" wp14:editId="112F850A">
            <wp:extent cx="3600000" cy="2101383"/>
            <wp:effectExtent l="0" t="0" r="635"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7"/>
                    <a:srcRect l="4429" r="2572" b="12037"/>
                    <a:stretch/>
                  </pic:blipFill>
                  <pic:spPr bwMode="auto">
                    <a:xfrm>
                      <a:off x="0" y="0"/>
                      <a:ext cx="3600000" cy="2101383"/>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28FA6B0C" wp14:editId="19E7543A">
            <wp:extent cx="1965960" cy="1511704"/>
            <wp:effectExtent l="0" t="0" r="0"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8"/>
                    <a:srcRect l="769" t="19134" r="65384" b="45231"/>
                    <a:stretch/>
                  </pic:blipFill>
                  <pic:spPr bwMode="auto">
                    <a:xfrm>
                      <a:off x="0" y="0"/>
                      <a:ext cx="1971485" cy="1515952"/>
                    </a:xfrm>
                    <a:prstGeom prst="rect">
                      <a:avLst/>
                    </a:prstGeom>
                    <a:ln>
                      <a:noFill/>
                    </a:ln>
                    <a:extLst>
                      <a:ext uri="{53640926-AAD7-44D8-BBD7-CCE9431645EC}">
                        <a14:shadowObscured xmlns:a14="http://schemas.microsoft.com/office/drawing/2010/main"/>
                      </a:ext>
                    </a:extLst>
                  </pic:spPr>
                </pic:pic>
              </a:graphicData>
            </a:graphic>
          </wp:inline>
        </w:drawing>
      </w:r>
    </w:p>
    <w:p w14:paraId="5C51350E" w14:textId="77777777" w:rsidR="001D302B" w:rsidRDefault="001D302B" w:rsidP="00AA228A">
      <w:pPr>
        <w:spacing w:line="360" w:lineRule="auto"/>
        <w:rPr>
          <w:rFonts w:asciiTheme="majorHAnsi" w:eastAsia="Times New Roman" w:hAnsiTheme="majorHAnsi" w:cstheme="majorHAnsi"/>
          <w:i/>
          <w:iCs/>
          <w:sz w:val="26"/>
          <w:szCs w:val="26"/>
        </w:rPr>
      </w:pPr>
    </w:p>
    <w:p w14:paraId="59F53C83" w14:textId="3ACD200A" w:rsidR="00F30AFC" w:rsidRPr="001D302B" w:rsidRDefault="001D302B" w:rsidP="001D302B">
      <w:pPr>
        <w:pStyle w:val="20"/>
        <w:rPr>
          <w:rFonts w:asciiTheme="majorHAnsi" w:hAnsiTheme="majorHAnsi" w:cstheme="majorHAnsi"/>
        </w:rPr>
      </w:pPr>
      <w:bookmarkStart w:id="54" w:name="_Toc118371937"/>
      <w:r w:rsidRPr="001D302B">
        <w:rPr>
          <w:rFonts w:asciiTheme="majorHAnsi" w:hAnsiTheme="majorHAnsi" w:cstheme="majorHAnsi"/>
          <w:b/>
          <w:bCs/>
          <w:i w:val="0"/>
          <w:iCs w:val="0"/>
          <w:lang w:val="en-US"/>
        </w:rPr>
        <w:lastRenderedPageBreak/>
        <w:t xml:space="preserve">Appendix </w:t>
      </w:r>
      <w:r w:rsidR="0080212D">
        <w:rPr>
          <w:rFonts w:asciiTheme="majorHAnsi" w:hAnsiTheme="majorHAnsi" w:cstheme="majorHAnsi"/>
          <w:b/>
          <w:bCs/>
          <w:i w:val="0"/>
          <w:iCs w:val="0"/>
          <w:lang w:val="en-US"/>
        </w:rPr>
        <w:t>2</w:t>
      </w:r>
      <w:r w:rsidRPr="001D302B">
        <w:rPr>
          <w:rFonts w:asciiTheme="majorHAnsi" w:hAnsiTheme="majorHAnsi" w:cstheme="majorHAnsi"/>
          <w:b/>
          <w:bCs/>
          <w:lang w:val="en-US"/>
        </w:rPr>
        <w:t xml:space="preserve">. </w:t>
      </w:r>
      <w:r w:rsidR="00F30AFC" w:rsidRPr="001D302B">
        <w:rPr>
          <w:rFonts w:asciiTheme="majorHAnsi" w:hAnsiTheme="majorHAnsi" w:cstheme="majorHAnsi"/>
          <w:i w:val="0"/>
          <w:iCs w:val="0"/>
        </w:rPr>
        <w:t>Models of the airlines</w:t>
      </w:r>
      <w:r w:rsidR="003A553D" w:rsidRPr="001D302B">
        <w:rPr>
          <w:rFonts w:asciiTheme="majorHAnsi" w:hAnsiTheme="majorHAnsi" w:cstheme="majorHAnsi"/>
          <w:i w:val="0"/>
          <w:iCs w:val="0"/>
        </w:rPr>
        <w:t xml:space="preserve"> presented in Chapter 3</w:t>
      </w:r>
      <w:r w:rsidRPr="001D302B">
        <w:rPr>
          <w:rFonts w:asciiTheme="majorHAnsi" w:hAnsiTheme="majorHAnsi" w:cstheme="majorHAnsi"/>
          <w:i w:val="0"/>
          <w:iCs w:val="0"/>
        </w:rPr>
        <w:t>.</w:t>
      </w:r>
      <w:bookmarkEnd w:id="54"/>
    </w:p>
    <w:p w14:paraId="39A60AEC" w14:textId="049C086F" w:rsidR="00B06AB3" w:rsidRPr="00875570" w:rsidRDefault="00B06AB3" w:rsidP="00B06AB3">
      <w:pPr>
        <w:spacing w:before="240" w:after="240"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Air France-KLM</w:t>
      </w:r>
    </w:p>
    <w:p w14:paraId="70FC4810" w14:textId="1E39C662" w:rsidR="00295343" w:rsidRPr="00875570" w:rsidRDefault="00295343" w:rsidP="00B06AB3">
      <w:pPr>
        <w:spacing w:before="240" w:after="240"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36CE6D49" wp14:editId="7F0BF019">
            <wp:extent cx="3600000" cy="2173334"/>
            <wp:effectExtent l="0" t="0" r="63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9"/>
                    <a:srcRect l="5715" r="3143" b="10880"/>
                    <a:stretch/>
                  </pic:blipFill>
                  <pic:spPr bwMode="auto">
                    <a:xfrm>
                      <a:off x="0" y="0"/>
                      <a:ext cx="3600000" cy="2173334"/>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t xml:space="preserve"> </w:t>
      </w:r>
      <w:r w:rsidRPr="00875570">
        <w:rPr>
          <w:rFonts w:asciiTheme="majorHAnsi" w:hAnsiTheme="majorHAnsi" w:cstheme="majorHAnsi"/>
          <w:noProof/>
        </w:rPr>
        <w:drawing>
          <wp:inline distT="0" distB="0" distL="0" distR="0" wp14:anchorId="73493DA3" wp14:editId="05EBAD7E">
            <wp:extent cx="1913758" cy="1851660"/>
            <wp:effectExtent l="0" t="0" r="0" b="0"/>
            <wp:docPr id="55" name="Рисунок 55" descr="Изображение выглядит как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Рисунок 55" descr="Изображение выглядит как текст&#10;&#10;Автоматически созданное описание"/>
                    <pic:cNvPicPr/>
                  </pic:nvPicPr>
                  <pic:blipFill rotWithShape="1">
                    <a:blip r:embed="rId110"/>
                    <a:srcRect l="1154" t="16428" r="55385" b="46667"/>
                    <a:stretch/>
                  </pic:blipFill>
                  <pic:spPr bwMode="auto">
                    <a:xfrm>
                      <a:off x="0" y="0"/>
                      <a:ext cx="1934547" cy="1871775"/>
                    </a:xfrm>
                    <a:prstGeom prst="rect">
                      <a:avLst/>
                    </a:prstGeom>
                    <a:ln>
                      <a:noFill/>
                    </a:ln>
                    <a:extLst>
                      <a:ext uri="{53640926-AAD7-44D8-BBD7-CCE9431645EC}">
                        <a14:shadowObscured xmlns:a14="http://schemas.microsoft.com/office/drawing/2010/main"/>
                      </a:ext>
                    </a:extLst>
                  </pic:spPr>
                </pic:pic>
              </a:graphicData>
            </a:graphic>
          </wp:inline>
        </w:drawing>
      </w:r>
    </w:p>
    <w:p w14:paraId="725730A8" w14:textId="2E09205A" w:rsidR="00B06AB3" w:rsidRPr="00875570" w:rsidRDefault="00B06AB3" w:rsidP="00B06AB3">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China Airlines</w:t>
      </w:r>
    </w:p>
    <w:p w14:paraId="2F2AED78" w14:textId="0EA79F14" w:rsidR="00B06AB3" w:rsidRPr="00875570" w:rsidRDefault="00B06AB3" w:rsidP="00B06AB3">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263F6BD6" wp14:editId="6561F3E6">
            <wp:extent cx="3600000" cy="2120245"/>
            <wp:effectExtent l="0" t="0" r="635"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1"/>
                    <a:srcRect l="4286" r="2572" b="11111"/>
                    <a:stretch/>
                  </pic:blipFill>
                  <pic:spPr bwMode="auto">
                    <a:xfrm>
                      <a:off x="0" y="0"/>
                      <a:ext cx="3600000" cy="2120245"/>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4F8E85DA" wp14:editId="068B45A5">
            <wp:extent cx="1943100" cy="1950488"/>
            <wp:effectExtent l="0" t="0" r="0" b="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2"/>
                    <a:srcRect l="896" t="19836" r="65385" b="33821"/>
                    <a:stretch/>
                  </pic:blipFill>
                  <pic:spPr bwMode="auto">
                    <a:xfrm>
                      <a:off x="0" y="0"/>
                      <a:ext cx="1945992" cy="1953391"/>
                    </a:xfrm>
                    <a:prstGeom prst="rect">
                      <a:avLst/>
                    </a:prstGeom>
                    <a:ln>
                      <a:noFill/>
                    </a:ln>
                    <a:extLst>
                      <a:ext uri="{53640926-AAD7-44D8-BBD7-CCE9431645EC}">
                        <a14:shadowObscured xmlns:a14="http://schemas.microsoft.com/office/drawing/2010/main"/>
                      </a:ext>
                    </a:extLst>
                  </pic:spPr>
                </pic:pic>
              </a:graphicData>
            </a:graphic>
          </wp:inline>
        </w:drawing>
      </w:r>
    </w:p>
    <w:p w14:paraId="28ECC9BE" w14:textId="77777777" w:rsidR="001D302B" w:rsidRDefault="001D302B" w:rsidP="00AA228A">
      <w:pPr>
        <w:spacing w:line="360" w:lineRule="auto"/>
        <w:rPr>
          <w:rFonts w:asciiTheme="majorHAnsi" w:eastAsia="Times New Roman" w:hAnsiTheme="majorHAnsi" w:cstheme="majorHAnsi"/>
          <w:b/>
          <w:bCs/>
          <w:sz w:val="24"/>
          <w:szCs w:val="24"/>
        </w:rPr>
      </w:pPr>
    </w:p>
    <w:p w14:paraId="0372390F" w14:textId="77777777" w:rsidR="001D302B" w:rsidRDefault="001D302B" w:rsidP="00AA228A">
      <w:pPr>
        <w:spacing w:line="360" w:lineRule="auto"/>
        <w:rPr>
          <w:rFonts w:asciiTheme="majorHAnsi" w:eastAsia="Times New Roman" w:hAnsiTheme="majorHAnsi" w:cstheme="majorHAnsi"/>
          <w:b/>
          <w:bCs/>
          <w:sz w:val="24"/>
          <w:szCs w:val="24"/>
        </w:rPr>
      </w:pPr>
    </w:p>
    <w:p w14:paraId="359074D1" w14:textId="77777777" w:rsidR="001D302B" w:rsidRDefault="001D302B" w:rsidP="00AA228A">
      <w:pPr>
        <w:spacing w:line="360" w:lineRule="auto"/>
        <w:rPr>
          <w:rFonts w:asciiTheme="majorHAnsi" w:eastAsia="Times New Roman" w:hAnsiTheme="majorHAnsi" w:cstheme="majorHAnsi"/>
          <w:b/>
          <w:bCs/>
          <w:sz w:val="24"/>
          <w:szCs w:val="24"/>
        </w:rPr>
      </w:pPr>
    </w:p>
    <w:p w14:paraId="46931BCD" w14:textId="77777777" w:rsidR="001D302B" w:rsidRDefault="001D302B" w:rsidP="00AA228A">
      <w:pPr>
        <w:spacing w:line="360" w:lineRule="auto"/>
        <w:rPr>
          <w:rFonts w:asciiTheme="majorHAnsi" w:eastAsia="Times New Roman" w:hAnsiTheme="majorHAnsi" w:cstheme="majorHAnsi"/>
          <w:b/>
          <w:bCs/>
          <w:sz w:val="24"/>
          <w:szCs w:val="24"/>
        </w:rPr>
      </w:pPr>
    </w:p>
    <w:p w14:paraId="1A3C0BEC" w14:textId="77777777" w:rsidR="001D302B" w:rsidRDefault="001D302B" w:rsidP="00AA228A">
      <w:pPr>
        <w:spacing w:line="360" w:lineRule="auto"/>
        <w:rPr>
          <w:rFonts w:asciiTheme="majorHAnsi" w:eastAsia="Times New Roman" w:hAnsiTheme="majorHAnsi" w:cstheme="majorHAnsi"/>
          <w:b/>
          <w:bCs/>
          <w:sz w:val="24"/>
          <w:szCs w:val="24"/>
        </w:rPr>
      </w:pPr>
    </w:p>
    <w:p w14:paraId="42826033" w14:textId="77777777" w:rsidR="001D302B" w:rsidRDefault="001D302B" w:rsidP="00AA228A">
      <w:pPr>
        <w:spacing w:line="360" w:lineRule="auto"/>
        <w:rPr>
          <w:rFonts w:asciiTheme="majorHAnsi" w:eastAsia="Times New Roman" w:hAnsiTheme="majorHAnsi" w:cstheme="majorHAnsi"/>
          <w:b/>
          <w:bCs/>
          <w:sz w:val="24"/>
          <w:szCs w:val="24"/>
        </w:rPr>
      </w:pPr>
    </w:p>
    <w:p w14:paraId="165883FF" w14:textId="77777777" w:rsidR="001D302B" w:rsidRDefault="001D302B" w:rsidP="00AA228A">
      <w:pPr>
        <w:spacing w:line="360" w:lineRule="auto"/>
        <w:rPr>
          <w:rFonts w:asciiTheme="majorHAnsi" w:eastAsia="Times New Roman" w:hAnsiTheme="majorHAnsi" w:cstheme="majorHAnsi"/>
          <w:b/>
          <w:bCs/>
          <w:sz w:val="24"/>
          <w:szCs w:val="24"/>
        </w:rPr>
      </w:pPr>
    </w:p>
    <w:p w14:paraId="29C1AEB0" w14:textId="1EB16410" w:rsidR="00F30AFC" w:rsidRPr="00875570" w:rsidRDefault="00B06AB3" w:rsidP="00AA228A">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lastRenderedPageBreak/>
        <w:t>Delta Airlines</w:t>
      </w:r>
    </w:p>
    <w:p w14:paraId="148236AC" w14:textId="69E962A8" w:rsidR="00B06AB3" w:rsidRPr="00875570" w:rsidRDefault="00B06AB3"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213071AF" wp14:editId="33A408A6">
            <wp:extent cx="3600000" cy="2128792"/>
            <wp:effectExtent l="0" t="0" r="635" b="508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3"/>
                    <a:srcRect l="4857" r="2858" b="11574"/>
                    <a:stretch/>
                  </pic:blipFill>
                  <pic:spPr bwMode="auto">
                    <a:xfrm>
                      <a:off x="0" y="0"/>
                      <a:ext cx="3600000" cy="2128792"/>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397AC968" wp14:editId="2E68B876">
            <wp:extent cx="1960702" cy="1676400"/>
            <wp:effectExtent l="0" t="0" r="1905" b="0"/>
            <wp:docPr id="104" name="Рисунок 104" descr="Изображение выглядит как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Рисунок 104" descr="Изображение выглядит как текст&#10;&#10;Автоматически созданное описание"/>
                    <pic:cNvPicPr/>
                  </pic:nvPicPr>
                  <pic:blipFill rotWithShape="1">
                    <a:blip r:embed="rId114"/>
                    <a:srcRect l="1691" t="16188" r="30656" b="51624"/>
                    <a:stretch/>
                  </pic:blipFill>
                  <pic:spPr bwMode="auto">
                    <a:xfrm>
                      <a:off x="0" y="0"/>
                      <a:ext cx="1982817" cy="1695308"/>
                    </a:xfrm>
                    <a:prstGeom prst="rect">
                      <a:avLst/>
                    </a:prstGeom>
                    <a:ln>
                      <a:noFill/>
                    </a:ln>
                    <a:extLst>
                      <a:ext uri="{53640926-AAD7-44D8-BBD7-CCE9431645EC}">
                        <a14:shadowObscured xmlns:a14="http://schemas.microsoft.com/office/drawing/2010/main"/>
                      </a:ext>
                    </a:extLst>
                  </pic:spPr>
                </pic:pic>
              </a:graphicData>
            </a:graphic>
          </wp:inline>
        </w:drawing>
      </w:r>
    </w:p>
    <w:p w14:paraId="04C94985" w14:textId="62782BBD" w:rsidR="000A1D5D" w:rsidRPr="00875570" w:rsidRDefault="00B06AB3" w:rsidP="00AA228A">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Korean Air</w:t>
      </w:r>
    </w:p>
    <w:p w14:paraId="3732E7E6" w14:textId="7B71E8EE" w:rsidR="00B06AB3" w:rsidRPr="00875570" w:rsidRDefault="00B06AB3"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435576C0" wp14:editId="09BF9937">
            <wp:extent cx="3600000" cy="2122222"/>
            <wp:effectExtent l="0" t="0" r="635"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5"/>
                    <a:srcRect l="4999" r="2430" b="11574"/>
                    <a:stretch/>
                  </pic:blipFill>
                  <pic:spPr bwMode="auto">
                    <a:xfrm>
                      <a:off x="0" y="0"/>
                      <a:ext cx="3600000" cy="2122222"/>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5C01F19D" wp14:editId="2F6E6F11">
            <wp:extent cx="1950720" cy="1020483"/>
            <wp:effectExtent l="0" t="0" r="0" b="8255"/>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6"/>
                    <a:srcRect l="1025" t="19851" r="62949" b="54326"/>
                    <a:stretch/>
                  </pic:blipFill>
                  <pic:spPr bwMode="auto">
                    <a:xfrm>
                      <a:off x="0" y="0"/>
                      <a:ext cx="1960494" cy="1025596"/>
                    </a:xfrm>
                    <a:prstGeom prst="rect">
                      <a:avLst/>
                    </a:prstGeom>
                    <a:ln>
                      <a:noFill/>
                    </a:ln>
                    <a:extLst>
                      <a:ext uri="{53640926-AAD7-44D8-BBD7-CCE9431645EC}">
                        <a14:shadowObscured xmlns:a14="http://schemas.microsoft.com/office/drawing/2010/main"/>
                      </a:ext>
                    </a:extLst>
                  </pic:spPr>
                </pic:pic>
              </a:graphicData>
            </a:graphic>
          </wp:inline>
        </w:drawing>
      </w:r>
    </w:p>
    <w:p w14:paraId="1F879FC2" w14:textId="43B298EF" w:rsidR="00B06AB3" w:rsidRPr="00875570" w:rsidRDefault="00B06AB3" w:rsidP="00AA228A">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Qantas</w:t>
      </w:r>
    </w:p>
    <w:p w14:paraId="35A1F1F3" w14:textId="6603DEF7" w:rsidR="00B06AB3" w:rsidRPr="00875570" w:rsidRDefault="00B06AB3"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45C7E5A3" wp14:editId="4100D82D">
            <wp:extent cx="3600000" cy="2121230"/>
            <wp:effectExtent l="0" t="0" r="635"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7"/>
                    <a:srcRect l="4572" r="2572" b="11343"/>
                    <a:stretch/>
                  </pic:blipFill>
                  <pic:spPr bwMode="auto">
                    <a:xfrm>
                      <a:off x="0" y="0"/>
                      <a:ext cx="3600000" cy="2121230"/>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3D8DA92F" wp14:editId="67B2CDF4">
            <wp:extent cx="1958340" cy="1441043"/>
            <wp:effectExtent l="0" t="0" r="3810" b="6985"/>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8"/>
                    <a:srcRect l="1026" t="20026" r="65000" b="45718"/>
                    <a:stretch/>
                  </pic:blipFill>
                  <pic:spPr bwMode="auto">
                    <a:xfrm>
                      <a:off x="0" y="0"/>
                      <a:ext cx="1965690" cy="1446452"/>
                    </a:xfrm>
                    <a:prstGeom prst="rect">
                      <a:avLst/>
                    </a:prstGeom>
                    <a:ln>
                      <a:noFill/>
                    </a:ln>
                    <a:extLst>
                      <a:ext uri="{53640926-AAD7-44D8-BBD7-CCE9431645EC}">
                        <a14:shadowObscured xmlns:a14="http://schemas.microsoft.com/office/drawing/2010/main"/>
                      </a:ext>
                    </a:extLst>
                  </pic:spPr>
                </pic:pic>
              </a:graphicData>
            </a:graphic>
          </wp:inline>
        </w:drawing>
      </w:r>
    </w:p>
    <w:p w14:paraId="058927C5" w14:textId="20CBCB0D" w:rsidR="00B06AB3" w:rsidRPr="00875570" w:rsidRDefault="00B06AB3" w:rsidP="00AA228A">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Finnair</w:t>
      </w:r>
    </w:p>
    <w:p w14:paraId="4539680C" w14:textId="0B62EF4E" w:rsidR="00B06AB3" w:rsidRPr="00875570" w:rsidRDefault="00B348E2"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lastRenderedPageBreak/>
        <w:drawing>
          <wp:inline distT="0" distB="0" distL="0" distR="0" wp14:anchorId="5B5B3618" wp14:editId="4E9A1B7C">
            <wp:extent cx="3600000" cy="2089236"/>
            <wp:effectExtent l="0" t="0" r="635" b="635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9"/>
                    <a:srcRect l="5429" r="3000" b="13889"/>
                    <a:stretch/>
                  </pic:blipFill>
                  <pic:spPr bwMode="auto">
                    <a:xfrm>
                      <a:off x="0" y="0"/>
                      <a:ext cx="3600000" cy="2089236"/>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6D832C05" wp14:editId="43628D06">
            <wp:extent cx="1958028" cy="2575560"/>
            <wp:effectExtent l="0" t="0" r="4445"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0"/>
                    <a:srcRect l="1026" t="20026" r="65641" b="19895"/>
                    <a:stretch/>
                  </pic:blipFill>
                  <pic:spPr bwMode="auto">
                    <a:xfrm>
                      <a:off x="0" y="0"/>
                      <a:ext cx="1960487" cy="2578795"/>
                    </a:xfrm>
                    <a:prstGeom prst="rect">
                      <a:avLst/>
                    </a:prstGeom>
                    <a:ln>
                      <a:noFill/>
                    </a:ln>
                    <a:extLst>
                      <a:ext uri="{53640926-AAD7-44D8-BBD7-CCE9431645EC}">
                        <a14:shadowObscured xmlns:a14="http://schemas.microsoft.com/office/drawing/2010/main"/>
                      </a:ext>
                    </a:extLst>
                  </pic:spPr>
                </pic:pic>
              </a:graphicData>
            </a:graphic>
          </wp:inline>
        </w:drawing>
      </w:r>
    </w:p>
    <w:p w14:paraId="67AF6A46" w14:textId="191F4DE8" w:rsidR="00B06AB3" w:rsidRPr="00875570" w:rsidRDefault="00B06AB3" w:rsidP="00AA228A">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American Airlines</w:t>
      </w:r>
    </w:p>
    <w:p w14:paraId="60FC73C1" w14:textId="09E051F6" w:rsidR="00B06AB3" w:rsidRPr="00875570" w:rsidRDefault="00B348E2"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7093F9F6" wp14:editId="20434346">
            <wp:extent cx="3600000" cy="2106502"/>
            <wp:effectExtent l="0" t="0" r="635" b="8255"/>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1"/>
                    <a:srcRect l="5000" r="2715" b="12500"/>
                    <a:stretch/>
                  </pic:blipFill>
                  <pic:spPr bwMode="auto">
                    <a:xfrm>
                      <a:off x="0" y="0"/>
                      <a:ext cx="3600000" cy="2106502"/>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7DB50C27" wp14:editId="1C00FC73">
            <wp:extent cx="1950720" cy="1079597"/>
            <wp:effectExtent l="0" t="0" r="0" b="635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2"/>
                    <a:srcRect l="1025" t="20203" r="65384" b="54325"/>
                    <a:stretch/>
                  </pic:blipFill>
                  <pic:spPr bwMode="auto">
                    <a:xfrm>
                      <a:off x="0" y="0"/>
                      <a:ext cx="1952612" cy="1080644"/>
                    </a:xfrm>
                    <a:prstGeom prst="rect">
                      <a:avLst/>
                    </a:prstGeom>
                    <a:ln>
                      <a:noFill/>
                    </a:ln>
                    <a:extLst>
                      <a:ext uri="{53640926-AAD7-44D8-BBD7-CCE9431645EC}">
                        <a14:shadowObscured xmlns:a14="http://schemas.microsoft.com/office/drawing/2010/main"/>
                      </a:ext>
                    </a:extLst>
                  </pic:spPr>
                </pic:pic>
              </a:graphicData>
            </a:graphic>
          </wp:inline>
        </w:drawing>
      </w:r>
    </w:p>
    <w:p w14:paraId="0106DAD3" w14:textId="3290DAF8" w:rsidR="00B06AB3" w:rsidRPr="00875570" w:rsidRDefault="00B06AB3" w:rsidP="00AA228A">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Japan Airlines</w:t>
      </w:r>
    </w:p>
    <w:p w14:paraId="7A2D3BEC" w14:textId="47CE300E" w:rsidR="00B06AB3" w:rsidRPr="00875570" w:rsidRDefault="00B348E2"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729E0496" wp14:editId="2D04A5DC">
            <wp:extent cx="3600000" cy="2113406"/>
            <wp:effectExtent l="0" t="0" r="635" b="127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3"/>
                    <a:srcRect l="4143" r="3142" b="11806"/>
                    <a:stretch/>
                  </pic:blipFill>
                  <pic:spPr bwMode="auto">
                    <a:xfrm>
                      <a:off x="0" y="0"/>
                      <a:ext cx="3600000" cy="2113406"/>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4C165BBB" wp14:editId="5B911721">
            <wp:extent cx="1958340" cy="1457712"/>
            <wp:effectExtent l="0" t="0" r="3810" b="9525"/>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4"/>
                    <a:srcRect l="641" t="19851" r="65256" b="45367"/>
                    <a:stretch/>
                  </pic:blipFill>
                  <pic:spPr bwMode="auto">
                    <a:xfrm>
                      <a:off x="0" y="0"/>
                      <a:ext cx="1960174" cy="1459077"/>
                    </a:xfrm>
                    <a:prstGeom prst="rect">
                      <a:avLst/>
                    </a:prstGeom>
                    <a:ln>
                      <a:noFill/>
                    </a:ln>
                    <a:extLst>
                      <a:ext uri="{53640926-AAD7-44D8-BBD7-CCE9431645EC}">
                        <a14:shadowObscured xmlns:a14="http://schemas.microsoft.com/office/drawing/2010/main"/>
                      </a:ext>
                    </a:extLst>
                  </pic:spPr>
                </pic:pic>
              </a:graphicData>
            </a:graphic>
          </wp:inline>
        </w:drawing>
      </w:r>
    </w:p>
    <w:p w14:paraId="02776FEF" w14:textId="106B3D74" w:rsidR="00B06AB3" w:rsidRPr="00875570" w:rsidRDefault="00B06AB3" w:rsidP="00AA228A">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Turkish Airlines</w:t>
      </w:r>
    </w:p>
    <w:p w14:paraId="7D213D0A" w14:textId="319C0916" w:rsidR="00B06AB3" w:rsidRPr="00875570" w:rsidRDefault="00B348E2"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lastRenderedPageBreak/>
        <w:drawing>
          <wp:inline distT="0" distB="0" distL="0" distR="0" wp14:anchorId="75C2EC39" wp14:editId="7CD1BCFC">
            <wp:extent cx="3600000" cy="2125233"/>
            <wp:effectExtent l="0" t="0" r="635" b="889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5"/>
                    <a:srcRect l="5144" r="3143" b="12268"/>
                    <a:stretch/>
                  </pic:blipFill>
                  <pic:spPr bwMode="auto">
                    <a:xfrm>
                      <a:off x="0" y="0"/>
                      <a:ext cx="3600000" cy="2125233"/>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4A154BBC" wp14:editId="6D82EA96">
            <wp:extent cx="1958340" cy="1937358"/>
            <wp:effectExtent l="0" t="0" r="3810" b="635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6"/>
                    <a:srcRect l="898" t="19675" r="63205" b="31664"/>
                    <a:stretch/>
                  </pic:blipFill>
                  <pic:spPr bwMode="auto">
                    <a:xfrm>
                      <a:off x="0" y="0"/>
                      <a:ext cx="1971085" cy="1949966"/>
                    </a:xfrm>
                    <a:prstGeom prst="rect">
                      <a:avLst/>
                    </a:prstGeom>
                    <a:ln>
                      <a:noFill/>
                    </a:ln>
                    <a:extLst>
                      <a:ext uri="{53640926-AAD7-44D8-BBD7-CCE9431645EC}">
                        <a14:shadowObscured xmlns:a14="http://schemas.microsoft.com/office/drawing/2010/main"/>
                      </a:ext>
                    </a:extLst>
                  </pic:spPr>
                </pic:pic>
              </a:graphicData>
            </a:graphic>
          </wp:inline>
        </w:drawing>
      </w:r>
    </w:p>
    <w:p w14:paraId="6244AD4C" w14:textId="49A122D2" w:rsidR="00B06AB3" w:rsidRPr="00875570" w:rsidRDefault="00B06AB3" w:rsidP="00AA228A">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Aegean Airlines</w:t>
      </w:r>
    </w:p>
    <w:p w14:paraId="45C1A1DD" w14:textId="79ED3D34" w:rsidR="00B06AB3" w:rsidRPr="00875570" w:rsidRDefault="00B348E2"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7E9A596D" wp14:editId="65C98386">
            <wp:extent cx="3600000" cy="2109375"/>
            <wp:effectExtent l="0" t="0" r="635" b="5715"/>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7"/>
                    <a:srcRect l="5285" r="3287" b="13194"/>
                    <a:stretch/>
                  </pic:blipFill>
                  <pic:spPr bwMode="auto">
                    <a:xfrm>
                      <a:off x="0" y="0"/>
                      <a:ext cx="3600000" cy="2109375"/>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1D51E1F6" wp14:editId="0FCCED06">
            <wp:extent cx="1943100" cy="1433313"/>
            <wp:effectExtent l="0" t="0" r="0" b="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8"/>
                    <a:srcRect l="1026" t="20202" r="65256" b="45718"/>
                    <a:stretch/>
                  </pic:blipFill>
                  <pic:spPr bwMode="auto">
                    <a:xfrm>
                      <a:off x="0" y="0"/>
                      <a:ext cx="1946260" cy="1435644"/>
                    </a:xfrm>
                    <a:prstGeom prst="rect">
                      <a:avLst/>
                    </a:prstGeom>
                    <a:ln>
                      <a:noFill/>
                    </a:ln>
                    <a:extLst>
                      <a:ext uri="{53640926-AAD7-44D8-BBD7-CCE9431645EC}">
                        <a14:shadowObscured xmlns:a14="http://schemas.microsoft.com/office/drawing/2010/main"/>
                      </a:ext>
                    </a:extLst>
                  </pic:spPr>
                </pic:pic>
              </a:graphicData>
            </a:graphic>
          </wp:inline>
        </w:drawing>
      </w:r>
    </w:p>
    <w:p w14:paraId="24E964C4" w14:textId="2543EF85" w:rsidR="00B06AB3" w:rsidRPr="00875570" w:rsidRDefault="00B06AB3" w:rsidP="00AA228A">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Singapore Airlines</w:t>
      </w:r>
    </w:p>
    <w:p w14:paraId="3A48977C" w14:textId="3DCEE98B" w:rsidR="00B06AB3" w:rsidRPr="00875570" w:rsidRDefault="00B348E2"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21E18C37" wp14:editId="69185B93">
            <wp:extent cx="3600000" cy="2118633"/>
            <wp:effectExtent l="0" t="0" r="635" b="0"/>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9"/>
                    <a:srcRect l="5000" r="3000" b="12268"/>
                    <a:stretch/>
                  </pic:blipFill>
                  <pic:spPr bwMode="auto">
                    <a:xfrm>
                      <a:off x="0" y="0"/>
                      <a:ext cx="3600000" cy="2118633"/>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45E23C1B" wp14:editId="2C27FDF2">
            <wp:extent cx="1965835" cy="2697480"/>
            <wp:effectExtent l="0" t="0" r="0" b="762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0"/>
                    <a:srcRect l="769" t="19850" r="65129" b="16030"/>
                    <a:stretch/>
                  </pic:blipFill>
                  <pic:spPr bwMode="auto">
                    <a:xfrm>
                      <a:off x="0" y="0"/>
                      <a:ext cx="1970192" cy="2703459"/>
                    </a:xfrm>
                    <a:prstGeom prst="rect">
                      <a:avLst/>
                    </a:prstGeom>
                    <a:ln>
                      <a:noFill/>
                    </a:ln>
                    <a:extLst>
                      <a:ext uri="{53640926-AAD7-44D8-BBD7-CCE9431645EC}">
                        <a14:shadowObscured xmlns:a14="http://schemas.microsoft.com/office/drawing/2010/main"/>
                      </a:ext>
                    </a:extLst>
                  </pic:spPr>
                </pic:pic>
              </a:graphicData>
            </a:graphic>
          </wp:inline>
        </w:drawing>
      </w:r>
    </w:p>
    <w:p w14:paraId="603ED946" w14:textId="2F4018D7" w:rsidR="00B06AB3" w:rsidRPr="00875570" w:rsidRDefault="00B06AB3" w:rsidP="00AA228A">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lastRenderedPageBreak/>
        <w:t>Copa Airlines</w:t>
      </w:r>
    </w:p>
    <w:p w14:paraId="4905BD48" w14:textId="34D83084" w:rsidR="00B06AB3" w:rsidRPr="00875570" w:rsidRDefault="00B348E2"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27258F38" wp14:editId="2AE1AECE">
            <wp:extent cx="3600000" cy="2126250"/>
            <wp:effectExtent l="0" t="0" r="635" b="762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1"/>
                    <a:srcRect l="5000" r="3572" b="12500"/>
                    <a:stretch/>
                  </pic:blipFill>
                  <pic:spPr bwMode="auto">
                    <a:xfrm>
                      <a:off x="0" y="0"/>
                      <a:ext cx="3600000" cy="2126250"/>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64CA141D" wp14:editId="755E640F">
            <wp:extent cx="1958340" cy="1101104"/>
            <wp:effectExtent l="0" t="0" r="3810" b="3810"/>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2"/>
                    <a:srcRect l="897" t="19675" r="65129" b="54150"/>
                    <a:stretch/>
                  </pic:blipFill>
                  <pic:spPr bwMode="auto">
                    <a:xfrm>
                      <a:off x="0" y="0"/>
                      <a:ext cx="1961974" cy="1103147"/>
                    </a:xfrm>
                    <a:prstGeom prst="rect">
                      <a:avLst/>
                    </a:prstGeom>
                    <a:ln>
                      <a:noFill/>
                    </a:ln>
                    <a:extLst>
                      <a:ext uri="{53640926-AAD7-44D8-BBD7-CCE9431645EC}">
                        <a14:shadowObscured xmlns:a14="http://schemas.microsoft.com/office/drawing/2010/main"/>
                      </a:ext>
                    </a:extLst>
                  </pic:spPr>
                </pic:pic>
              </a:graphicData>
            </a:graphic>
          </wp:inline>
        </w:drawing>
      </w:r>
    </w:p>
    <w:p w14:paraId="0A89DE5D" w14:textId="44A84877" w:rsidR="00B06AB3" w:rsidRPr="00875570" w:rsidRDefault="00B06AB3" w:rsidP="00AA228A">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Wizz Air</w:t>
      </w:r>
    </w:p>
    <w:p w14:paraId="06F0D2BA" w14:textId="37A7A8B9" w:rsidR="00B06AB3" w:rsidRPr="00875570" w:rsidRDefault="00B348E2"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35E8EDF1" wp14:editId="58B516D2">
            <wp:extent cx="3600000" cy="2155485"/>
            <wp:effectExtent l="0" t="0" r="635" b="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3"/>
                    <a:srcRect l="5285" r="3572" b="11574"/>
                    <a:stretch/>
                  </pic:blipFill>
                  <pic:spPr bwMode="auto">
                    <a:xfrm>
                      <a:off x="0" y="0"/>
                      <a:ext cx="3600000" cy="2155485"/>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36009E32" wp14:editId="49BF9D6E">
            <wp:extent cx="1963161" cy="1097280"/>
            <wp:effectExtent l="0" t="0" r="0" b="762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4"/>
                    <a:srcRect l="896" t="19851" r="65385" b="54326"/>
                    <a:stretch/>
                  </pic:blipFill>
                  <pic:spPr bwMode="auto">
                    <a:xfrm>
                      <a:off x="0" y="0"/>
                      <a:ext cx="1967663" cy="1099796"/>
                    </a:xfrm>
                    <a:prstGeom prst="rect">
                      <a:avLst/>
                    </a:prstGeom>
                    <a:ln>
                      <a:noFill/>
                    </a:ln>
                    <a:extLst>
                      <a:ext uri="{53640926-AAD7-44D8-BBD7-CCE9431645EC}">
                        <a14:shadowObscured xmlns:a14="http://schemas.microsoft.com/office/drawing/2010/main"/>
                      </a:ext>
                    </a:extLst>
                  </pic:spPr>
                </pic:pic>
              </a:graphicData>
            </a:graphic>
          </wp:inline>
        </w:drawing>
      </w:r>
    </w:p>
    <w:p w14:paraId="6C2FB659" w14:textId="432346D7" w:rsidR="00B06AB3" w:rsidRPr="00875570" w:rsidRDefault="00B06AB3" w:rsidP="00AA228A">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Allegiant Air</w:t>
      </w:r>
    </w:p>
    <w:p w14:paraId="3DA7B77B" w14:textId="3C2C4928" w:rsidR="00B06AB3" w:rsidRPr="00875570" w:rsidRDefault="00B348E2"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311A9DC6" wp14:editId="6364265E">
            <wp:extent cx="3600000" cy="2119626"/>
            <wp:effectExtent l="0" t="0" r="635" b="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5"/>
                    <a:srcRect l="5572" r="2714" b="12500"/>
                    <a:stretch/>
                  </pic:blipFill>
                  <pic:spPr bwMode="auto">
                    <a:xfrm>
                      <a:off x="0" y="0"/>
                      <a:ext cx="3600000" cy="2119626"/>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09FF5DF9" wp14:editId="3F2546A2">
            <wp:extent cx="1970543" cy="1927860"/>
            <wp:effectExtent l="0" t="0" r="0" b="0"/>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6"/>
                    <a:srcRect l="1154" t="20202" r="63334" b="32191"/>
                    <a:stretch/>
                  </pic:blipFill>
                  <pic:spPr bwMode="auto">
                    <a:xfrm>
                      <a:off x="0" y="0"/>
                      <a:ext cx="1979092" cy="1936223"/>
                    </a:xfrm>
                    <a:prstGeom prst="rect">
                      <a:avLst/>
                    </a:prstGeom>
                    <a:ln>
                      <a:noFill/>
                    </a:ln>
                    <a:extLst>
                      <a:ext uri="{53640926-AAD7-44D8-BBD7-CCE9431645EC}">
                        <a14:shadowObscured xmlns:a14="http://schemas.microsoft.com/office/drawing/2010/main"/>
                      </a:ext>
                    </a:extLst>
                  </pic:spPr>
                </pic:pic>
              </a:graphicData>
            </a:graphic>
          </wp:inline>
        </w:drawing>
      </w:r>
    </w:p>
    <w:p w14:paraId="1F2FBE0D" w14:textId="5FE21D40" w:rsidR="00B06AB3" w:rsidRPr="00875570" w:rsidRDefault="00B06AB3" w:rsidP="00AA228A">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Alaska Airlines</w:t>
      </w:r>
    </w:p>
    <w:p w14:paraId="008907BB" w14:textId="6C4B4211" w:rsidR="00B06AB3" w:rsidRPr="00875570" w:rsidRDefault="00B348E2"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lastRenderedPageBreak/>
        <w:drawing>
          <wp:inline distT="0" distB="0" distL="0" distR="0" wp14:anchorId="0B4ED3A2" wp14:editId="5F04395D">
            <wp:extent cx="3600000" cy="2099060"/>
            <wp:effectExtent l="0" t="0" r="635" b="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7"/>
                    <a:srcRect l="5572" r="3286" b="13889"/>
                    <a:stretch/>
                  </pic:blipFill>
                  <pic:spPr bwMode="auto">
                    <a:xfrm>
                      <a:off x="0" y="0"/>
                      <a:ext cx="3600000" cy="2099060"/>
                    </a:xfrm>
                    <a:prstGeom prst="rect">
                      <a:avLst/>
                    </a:prstGeom>
                    <a:ln>
                      <a:noFill/>
                    </a:ln>
                    <a:extLst>
                      <a:ext uri="{53640926-AAD7-44D8-BBD7-CCE9431645EC}">
                        <a14:shadowObscured xmlns:a14="http://schemas.microsoft.com/office/drawing/2010/main"/>
                      </a:ext>
                    </a:extLst>
                  </pic:spPr>
                </pic:pic>
              </a:graphicData>
            </a:graphic>
          </wp:inline>
        </w:drawing>
      </w:r>
      <w:r w:rsidR="00F2322C" w:rsidRPr="00875570">
        <w:rPr>
          <w:rFonts w:asciiTheme="majorHAnsi" w:hAnsiTheme="majorHAnsi" w:cstheme="majorHAnsi"/>
          <w:noProof/>
        </w:rPr>
        <w:drawing>
          <wp:inline distT="0" distB="0" distL="0" distR="0" wp14:anchorId="1E326E07" wp14:editId="1B21038F">
            <wp:extent cx="1950720" cy="1697573"/>
            <wp:effectExtent l="0" t="0" r="0" b="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8"/>
                    <a:srcRect l="898" t="19851" r="65512" b="40096"/>
                    <a:stretch/>
                  </pic:blipFill>
                  <pic:spPr bwMode="auto">
                    <a:xfrm>
                      <a:off x="0" y="0"/>
                      <a:ext cx="1952190" cy="1698852"/>
                    </a:xfrm>
                    <a:prstGeom prst="rect">
                      <a:avLst/>
                    </a:prstGeom>
                    <a:ln>
                      <a:noFill/>
                    </a:ln>
                    <a:extLst>
                      <a:ext uri="{53640926-AAD7-44D8-BBD7-CCE9431645EC}">
                        <a14:shadowObscured xmlns:a14="http://schemas.microsoft.com/office/drawing/2010/main"/>
                      </a:ext>
                    </a:extLst>
                  </pic:spPr>
                </pic:pic>
              </a:graphicData>
            </a:graphic>
          </wp:inline>
        </w:drawing>
      </w:r>
    </w:p>
    <w:p w14:paraId="523C2C09" w14:textId="7A3A82D1" w:rsidR="00B06AB3" w:rsidRPr="00875570" w:rsidRDefault="00B06AB3" w:rsidP="00AA228A">
      <w:pPr>
        <w:spacing w:line="360" w:lineRule="auto"/>
        <w:rPr>
          <w:rFonts w:asciiTheme="majorHAnsi" w:eastAsia="Times New Roman" w:hAnsiTheme="majorHAnsi" w:cstheme="majorHAnsi"/>
          <w:b/>
          <w:bCs/>
          <w:sz w:val="24"/>
          <w:szCs w:val="24"/>
        </w:rPr>
      </w:pPr>
      <w:r w:rsidRPr="00875570">
        <w:rPr>
          <w:rFonts w:asciiTheme="majorHAnsi" w:eastAsia="Times New Roman" w:hAnsiTheme="majorHAnsi" w:cstheme="majorHAnsi"/>
          <w:b/>
          <w:bCs/>
          <w:sz w:val="24"/>
          <w:szCs w:val="24"/>
        </w:rPr>
        <w:t>Air Arabia</w:t>
      </w:r>
    </w:p>
    <w:p w14:paraId="04F55E5D" w14:textId="406EC945" w:rsidR="00B06AB3" w:rsidRPr="00875570" w:rsidRDefault="00F2322C" w:rsidP="00AA228A">
      <w:pPr>
        <w:spacing w:line="360" w:lineRule="auto"/>
        <w:rPr>
          <w:rFonts w:asciiTheme="majorHAnsi" w:eastAsia="Times New Roman" w:hAnsiTheme="majorHAnsi" w:cstheme="majorHAnsi"/>
          <w:sz w:val="24"/>
          <w:szCs w:val="24"/>
        </w:rPr>
      </w:pPr>
      <w:r w:rsidRPr="00875570">
        <w:rPr>
          <w:rFonts w:asciiTheme="majorHAnsi" w:hAnsiTheme="majorHAnsi" w:cstheme="majorHAnsi"/>
          <w:noProof/>
        </w:rPr>
        <w:drawing>
          <wp:inline distT="0" distB="0" distL="0" distR="0" wp14:anchorId="009D6D0C" wp14:editId="295592AC">
            <wp:extent cx="3600000" cy="2122642"/>
            <wp:effectExtent l="0" t="0" r="635" b="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9"/>
                    <a:srcRect l="5428" r="3715" b="13194"/>
                    <a:stretch/>
                  </pic:blipFill>
                  <pic:spPr bwMode="auto">
                    <a:xfrm>
                      <a:off x="0" y="0"/>
                      <a:ext cx="3600000" cy="2122642"/>
                    </a:xfrm>
                    <a:prstGeom prst="rect">
                      <a:avLst/>
                    </a:prstGeom>
                    <a:ln>
                      <a:noFill/>
                    </a:ln>
                    <a:extLst>
                      <a:ext uri="{53640926-AAD7-44D8-BBD7-CCE9431645EC}">
                        <a14:shadowObscured xmlns:a14="http://schemas.microsoft.com/office/drawing/2010/main"/>
                      </a:ext>
                    </a:extLst>
                  </pic:spPr>
                </pic:pic>
              </a:graphicData>
            </a:graphic>
          </wp:inline>
        </w:drawing>
      </w:r>
      <w:r w:rsidRPr="00875570">
        <w:rPr>
          <w:rFonts w:asciiTheme="majorHAnsi" w:hAnsiTheme="majorHAnsi" w:cstheme="majorHAnsi"/>
          <w:noProof/>
        </w:rPr>
        <w:drawing>
          <wp:inline distT="0" distB="0" distL="0" distR="0" wp14:anchorId="4B231978" wp14:editId="55809206">
            <wp:extent cx="1943812" cy="2560320"/>
            <wp:effectExtent l="0" t="0" r="0" b="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0"/>
                    <a:srcRect l="1026" t="20377" r="64615" b="17611"/>
                    <a:stretch/>
                  </pic:blipFill>
                  <pic:spPr bwMode="auto">
                    <a:xfrm>
                      <a:off x="0" y="0"/>
                      <a:ext cx="1948507" cy="2566504"/>
                    </a:xfrm>
                    <a:prstGeom prst="rect">
                      <a:avLst/>
                    </a:prstGeom>
                    <a:ln>
                      <a:noFill/>
                    </a:ln>
                    <a:extLst>
                      <a:ext uri="{53640926-AAD7-44D8-BBD7-CCE9431645EC}">
                        <a14:shadowObscured xmlns:a14="http://schemas.microsoft.com/office/drawing/2010/main"/>
                      </a:ext>
                    </a:extLst>
                  </pic:spPr>
                </pic:pic>
              </a:graphicData>
            </a:graphic>
          </wp:inline>
        </w:drawing>
      </w:r>
    </w:p>
    <w:sectPr w:rsidR="00B06AB3" w:rsidRPr="00875570" w:rsidSect="007246D2">
      <w:footerReference w:type="default" r:id="rId141"/>
      <w:pgSz w:w="12240" w:h="15840"/>
      <w:pgMar w:top="1701" w:right="1701" w:bottom="1701" w:left="170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2918C8" w14:textId="77777777" w:rsidR="004E739E" w:rsidRDefault="004E739E" w:rsidP="00EA6D9D">
      <w:pPr>
        <w:spacing w:line="240" w:lineRule="auto"/>
      </w:pPr>
      <w:r>
        <w:separator/>
      </w:r>
    </w:p>
  </w:endnote>
  <w:endnote w:type="continuationSeparator" w:id="0">
    <w:p w14:paraId="645218C7" w14:textId="77777777" w:rsidR="004E739E" w:rsidRDefault="004E739E" w:rsidP="00EA6D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altName w:val="Calibri"/>
    <w:charset w:val="00"/>
    <w:family w:val="auto"/>
    <w:pitch w:val="default"/>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NSimSun">
    <w:panose1 w:val="02010609030101010101"/>
    <w:charset w:val="86"/>
    <w:family w:val="modern"/>
    <w:pitch w:val="fixed"/>
    <w:sig w:usb0="00000283" w:usb1="288F0000" w:usb2="00000016" w:usb3="00000000" w:csb0="00040001" w:csb1="00000000"/>
  </w:font>
  <w:font w:name="Mangal">
    <w:altName w:val="Nirmala UI"/>
    <w:panose1 w:val="00000400000000000000"/>
    <w:charset w:val="00"/>
    <w:family w:val="roman"/>
    <w:pitch w:val="variable"/>
    <w:sig w:usb0="00008003" w:usb1="00000000" w:usb2="00000000" w:usb3="00000000" w:csb0="00000001" w:csb1="00000000"/>
  </w:font>
  <w:font w:name="Liberation Serif">
    <w:altName w:val="Times New Roman"/>
    <w:charset w:val="00"/>
    <w:family w:val="roman"/>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1EC67" w14:textId="4811F905" w:rsidR="007B6791" w:rsidRDefault="007B6791">
    <w:pPr>
      <w:pStyle w:val="ac"/>
      <w:jc w:val="center"/>
    </w:pPr>
  </w:p>
  <w:p w14:paraId="602B1CD9" w14:textId="77777777" w:rsidR="00EA6D9D" w:rsidRDefault="00EA6D9D">
    <w:pPr>
      <w:pStyle w:val="ac"/>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2CF0CB" w14:textId="4E4F562E" w:rsidR="007B6791" w:rsidRDefault="007B6791">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569256" w14:textId="77777777" w:rsidR="004E739E" w:rsidRDefault="004E739E" w:rsidP="00EA6D9D">
      <w:pPr>
        <w:spacing w:line="240" w:lineRule="auto"/>
      </w:pPr>
      <w:r>
        <w:separator/>
      </w:r>
    </w:p>
  </w:footnote>
  <w:footnote w:type="continuationSeparator" w:id="0">
    <w:p w14:paraId="30AADFCA" w14:textId="77777777" w:rsidR="004E739E" w:rsidRDefault="004E739E" w:rsidP="00EA6D9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56857087"/>
      <w:docPartObj>
        <w:docPartGallery w:val="Page Numbers (Top of Page)"/>
        <w:docPartUnique/>
      </w:docPartObj>
    </w:sdtPr>
    <w:sdtEndPr>
      <w:rPr>
        <w:rFonts w:asciiTheme="majorHAnsi" w:hAnsiTheme="majorHAnsi" w:cstheme="majorHAnsi"/>
      </w:rPr>
    </w:sdtEndPr>
    <w:sdtContent>
      <w:p w14:paraId="6553143E" w14:textId="18E1626C" w:rsidR="007246D2" w:rsidRPr="007246D2" w:rsidRDefault="007246D2">
        <w:pPr>
          <w:pStyle w:val="aa"/>
          <w:jc w:val="center"/>
          <w:rPr>
            <w:rFonts w:asciiTheme="majorHAnsi" w:hAnsiTheme="majorHAnsi" w:cstheme="majorHAnsi"/>
          </w:rPr>
        </w:pPr>
        <w:r w:rsidRPr="007246D2">
          <w:rPr>
            <w:rFonts w:asciiTheme="majorHAnsi" w:hAnsiTheme="majorHAnsi" w:cstheme="majorHAnsi"/>
          </w:rPr>
          <w:fldChar w:fldCharType="begin"/>
        </w:r>
        <w:r w:rsidRPr="007246D2">
          <w:rPr>
            <w:rFonts w:asciiTheme="majorHAnsi" w:hAnsiTheme="majorHAnsi" w:cstheme="majorHAnsi"/>
          </w:rPr>
          <w:instrText>PAGE   \* MERGEFORMAT</w:instrText>
        </w:r>
        <w:r w:rsidRPr="007246D2">
          <w:rPr>
            <w:rFonts w:asciiTheme="majorHAnsi" w:hAnsiTheme="majorHAnsi" w:cstheme="majorHAnsi"/>
          </w:rPr>
          <w:fldChar w:fldCharType="separate"/>
        </w:r>
        <w:r w:rsidRPr="007246D2">
          <w:rPr>
            <w:rFonts w:asciiTheme="majorHAnsi" w:hAnsiTheme="majorHAnsi" w:cstheme="majorHAnsi"/>
            <w:lang w:val="ru-RU"/>
          </w:rPr>
          <w:t>2</w:t>
        </w:r>
        <w:r w:rsidRPr="007246D2">
          <w:rPr>
            <w:rFonts w:asciiTheme="majorHAnsi" w:hAnsiTheme="majorHAnsi" w:cstheme="majorHAnsi"/>
          </w:rPr>
          <w:fldChar w:fldCharType="end"/>
        </w:r>
      </w:p>
    </w:sdtContent>
  </w:sdt>
  <w:p w14:paraId="75711C54" w14:textId="77777777" w:rsidR="00744E69" w:rsidRDefault="00744E69">
    <w:pPr>
      <w:pStyle w:val="a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E471F" w14:textId="637F9AAD" w:rsidR="00744E69" w:rsidRDefault="00744E69" w:rsidP="00744E69">
    <w:pPr>
      <w:pStyle w:val="aa"/>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487A39"/>
    <w:multiLevelType w:val="multilevel"/>
    <w:tmpl w:val="4ED2350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 w15:restartNumberingAfterBreak="0">
    <w:nsid w:val="10857EFB"/>
    <w:multiLevelType w:val="multilevel"/>
    <w:tmpl w:val="7CCE46A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1EC652C7"/>
    <w:multiLevelType w:val="multilevel"/>
    <w:tmpl w:val="CB4E12A8"/>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46737085"/>
    <w:multiLevelType w:val="multilevel"/>
    <w:tmpl w:val="E9BEAE7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596C44A0"/>
    <w:multiLevelType w:val="hybridMultilevel"/>
    <w:tmpl w:val="D0C0DC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74B92702"/>
    <w:multiLevelType w:val="multilevel"/>
    <w:tmpl w:val="81E2439C"/>
    <w:lvl w:ilvl="0">
      <w:start w:val="1"/>
      <w:numFmt w:val="decimal"/>
      <w:lvlText w:val="%1."/>
      <w:lvlJc w:val="left"/>
      <w:pPr>
        <w:ind w:left="1080" w:hanging="360"/>
      </w:p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6" w15:restartNumberingAfterBreak="0">
    <w:nsid w:val="75645D85"/>
    <w:multiLevelType w:val="hybridMultilevel"/>
    <w:tmpl w:val="1AA4824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115758790">
    <w:abstractNumId w:val="1"/>
  </w:num>
  <w:num w:numId="2" w16cid:durableId="1211651779">
    <w:abstractNumId w:val="3"/>
  </w:num>
  <w:num w:numId="3" w16cid:durableId="473453688">
    <w:abstractNumId w:val="0"/>
  </w:num>
  <w:num w:numId="4" w16cid:durableId="1878154466">
    <w:abstractNumId w:val="6"/>
  </w:num>
  <w:num w:numId="5" w16cid:durableId="2138135073">
    <w:abstractNumId w:val="2"/>
  </w:num>
  <w:num w:numId="6" w16cid:durableId="1379474929">
    <w:abstractNumId w:val="4"/>
  </w:num>
  <w:num w:numId="7" w16cid:durableId="76653863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0187"/>
    <w:rsid w:val="0001357C"/>
    <w:rsid w:val="000412B7"/>
    <w:rsid w:val="0004552D"/>
    <w:rsid w:val="000626B9"/>
    <w:rsid w:val="00072B5F"/>
    <w:rsid w:val="00081342"/>
    <w:rsid w:val="0009440C"/>
    <w:rsid w:val="000A0029"/>
    <w:rsid w:val="000A1D5D"/>
    <w:rsid w:val="000A7710"/>
    <w:rsid w:val="000D1024"/>
    <w:rsid w:val="000D411B"/>
    <w:rsid w:val="000E516B"/>
    <w:rsid w:val="000F5012"/>
    <w:rsid w:val="001302A8"/>
    <w:rsid w:val="00184D5A"/>
    <w:rsid w:val="00187BA3"/>
    <w:rsid w:val="001B6C4A"/>
    <w:rsid w:val="001C77F3"/>
    <w:rsid w:val="001D302B"/>
    <w:rsid w:val="001D377A"/>
    <w:rsid w:val="001E3F69"/>
    <w:rsid w:val="001E436B"/>
    <w:rsid w:val="00212C0C"/>
    <w:rsid w:val="00216156"/>
    <w:rsid w:val="00232C5C"/>
    <w:rsid w:val="002532C5"/>
    <w:rsid w:val="00295111"/>
    <w:rsid w:val="00295343"/>
    <w:rsid w:val="002A2471"/>
    <w:rsid w:val="002A7F36"/>
    <w:rsid w:val="002B60E6"/>
    <w:rsid w:val="002C7A07"/>
    <w:rsid w:val="002E03C5"/>
    <w:rsid w:val="002E22CE"/>
    <w:rsid w:val="002E6E55"/>
    <w:rsid w:val="0032449D"/>
    <w:rsid w:val="00331B23"/>
    <w:rsid w:val="003367FB"/>
    <w:rsid w:val="00347E74"/>
    <w:rsid w:val="00382626"/>
    <w:rsid w:val="00392133"/>
    <w:rsid w:val="00393914"/>
    <w:rsid w:val="003A08A3"/>
    <w:rsid w:val="003A553D"/>
    <w:rsid w:val="003B4A77"/>
    <w:rsid w:val="003C27BE"/>
    <w:rsid w:val="003E43FE"/>
    <w:rsid w:val="003F7652"/>
    <w:rsid w:val="00436C61"/>
    <w:rsid w:val="00437314"/>
    <w:rsid w:val="00473E03"/>
    <w:rsid w:val="00474949"/>
    <w:rsid w:val="004749A4"/>
    <w:rsid w:val="004B3ADA"/>
    <w:rsid w:val="004D64F6"/>
    <w:rsid w:val="004E1B25"/>
    <w:rsid w:val="004E5414"/>
    <w:rsid w:val="004E739E"/>
    <w:rsid w:val="00501D7C"/>
    <w:rsid w:val="0052244B"/>
    <w:rsid w:val="005239DA"/>
    <w:rsid w:val="0053518C"/>
    <w:rsid w:val="00583F96"/>
    <w:rsid w:val="00591359"/>
    <w:rsid w:val="005967EA"/>
    <w:rsid w:val="00597D3A"/>
    <w:rsid w:val="005A45B7"/>
    <w:rsid w:val="005B4A3E"/>
    <w:rsid w:val="005D353A"/>
    <w:rsid w:val="005D6131"/>
    <w:rsid w:val="005E7B2E"/>
    <w:rsid w:val="006021A4"/>
    <w:rsid w:val="00604B2E"/>
    <w:rsid w:val="00633FD5"/>
    <w:rsid w:val="00634D8C"/>
    <w:rsid w:val="006811C9"/>
    <w:rsid w:val="00696DA8"/>
    <w:rsid w:val="006C2B50"/>
    <w:rsid w:val="006C4F0A"/>
    <w:rsid w:val="006D0507"/>
    <w:rsid w:val="006E22F1"/>
    <w:rsid w:val="00722E3F"/>
    <w:rsid w:val="007246D2"/>
    <w:rsid w:val="00735695"/>
    <w:rsid w:val="007425B5"/>
    <w:rsid w:val="007438D6"/>
    <w:rsid w:val="00744E69"/>
    <w:rsid w:val="0076247F"/>
    <w:rsid w:val="007727A2"/>
    <w:rsid w:val="007B6791"/>
    <w:rsid w:val="007E10CB"/>
    <w:rsid w:val="007E575A"/>
    <w:rsid w:val="007E6B25"/>
    <w:rsid w:val="0080212D"/>
    <w:rsid w:val="00825219"/>
    <w:rsid w:val="0084340C"/>
    <w:rsid w:val="00843DC6"/>
    <w:rsid w:val="00861721"/>
    <w:rsid w:val="00875570"/>
    <w:rsid w:val="0089434D"/>
    <w:rsid w:val="008B5C8B"/>
    <w:rsid w:val="008E57EB"/>
    <w:rsid w:val="009217C1"/>
    <w:rsid w:val="00924E85"/>
    <w:rsid w:val="00933B13"/>
    <w:rsid w:val="00952E2E"/>
    <w:rsid w:val="00965035"/>
    <w:rsid w:val="00970187"/>
    <w:rsid w:val="00991F85"/>
    <w:rsid w:val="009B15F7"/>
    <w:rsid w:val="00A0130A"/>
    <w:rsid w:val="00A07B60"/>
    <w:rsid w:val="00A1291B"/>
    <w:rsid w:val="00A352C4"/>
    <w:rsid w:val="00A462AD"/>
    <w:rsid w:val="00A47C6C"/>
    <w:rsid w:val="00A51AF3"/>
    <w:rsid w:val="00A552CE"/>
    <w:rsid w:val="00A83FCE"/>
    <w:rsid w:val="00AA228A"/>
    <w:rsid w:val="00AA25F3"/>
    <w:rsid w:val="00AB0B18"/>
    <w:rsid w:val="00AB2139"/>
    <w:rsid w:val="00AB62EE"/>
    <w:rsid w:val="00AC5F8F"/>
    <w:rsid w:val="00AD72F6"/>
    <w:rsid w:val="00AF2AEC"/>
    <w:rsid w:val="00B06AB3"/>
    <w:rsid w:val="00B17101"/>
    <w:rsid w:val="00B23332"/>
    <w:rsid w:val="00B2555A"/>
    <w:rsid w:val="00B348E2"/>
    <w:rsid w:val="00B45F1A"/>
    <w:rsid w:val="00B7588C"/>
    <w:rsid w:val="00BB0126"/>
    <w:rsid w:val="00C23E3B"/>
    <w:rsid w:val="00C266B4"/>
    <w:rsid w:val="00C310B2"/>
    <w:rsid w:val="00C84256"/>
    <w:rsid w:val="00C86895"/>
    <w:rsid w:val="00CB1C7A"/>
    <w:rsid w:val="00CC27B1"/>
    <w:rsid w:val="00CE7C38"/>
    <w:rsid w:val="00CF314B"/>
    <w:rsid w:val="00D51C83"/>
    <w:rsid w:val="00D8133B"/>
    <w:rsid w:val="00D87D79"/>
    <w:rsid w:val="00DB791A"/>
    <w:rsid w:val="00DC0BF6"/>
    <w:rsid w:val="00E16C5E"/>
    <w:rsid w:val="00E1768A"/>
    <w:rsid w:val="00E44CB9"/>
    <w:rsid w:val="00E620F9"/>
    <w:rsid w:val="00EA3258"/>
    <w:rsid w:val="00EA6D9D"/>
    <w:rsid w:val="00ED6437"/>
    <w:rsid w:val="00EF634A"/>
    <w:rsid w:val="00F050D3"/>
    <w:rsid w:val="00F1088F"/>
    <w:rsid w:val="00F1408E"/>
    <w:rsid w:val="00F16EC5"/>
    <w:rsid w:val="00F1731E"/>
    <w:rsid w:val="00F2322C"/>
    <w:rsid w:val="00F23A6E"/>
    <w:rsid w:val="00F25B68"/>
    <w:rsid w:val="00F30AFC"/>
    <w:rsid w:val="00F3634B"/>
    <w:rsid w:val="00F527BD"/>
    <w:rsid w:val="00F705C5"/>
    <w:rsid w:val="00F8363C"/>
    <w:rsid w:val="00F86E3B"/>
    <w:rsid w:val="00FF7E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D7EE4C"/>
  <w15:docId w15:val="{19DCC644-BEFD-438D-8E07-6B1D46BBF5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ru-RU"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paragraph" w:styleId="a6">
    <w:name w:val="List Paragraph"/>
    <w:basedOn w:val="a"/>
    <w:uiPriority w:val="34"/>
    <w:qFormat/>
    <w:rsid w:val="0089434D"/>
    <w:pPr>
      <w:ind w:left="720"/>
      <w:contextualSpacing/>
    </w:pPr>
  </w:style>
  <w:style w:type="paragraph" w:customStyle="1" w:styleId="10">
    <w:name w:val="Стиль1"/>
    <w:basedOn w:val="a"/>
    <w:link w:val="11"/>
    <w:qFormat/>
    <w:rsid w:val="00A1291B"/>
    <w:pPr>
      <w:spacing w:line="360" w:lineRule="auto"/>
      <w:jc w:val="center"/>
    </w:pPr>
    <w:rPr>
      <w:rFonts w:ascii="Times New Roman" w:eastAsia="Times New Roman" w:hAnsi="Times New Roman" w:cs="Times New Roman"/>
      <w:b/>
      <w:bCs/>
      <w:sz w:val="32"/>
      <w:szCs w:val="32"/>
    </w:rPr>
  </w:style>
  <w:style w:type="paragraph" w:customStyle="1" w:styleId="20">
    <w:name w:val="Стиль2"/>
    <w:basedOn w:val="a"/>
    <w:link w:val="21"/>
    <w:qFormat/>
    <w:rsid w:val="00A1291B"/>
    <w:pPr>
      <w:spacing w:line="360" w:lineRule="auto"/>
    </w:pPr>
    <w:rPr>
      <w:rFonts w:ascii="Times New Roman" w:eastAsia="Times New Roman" w:hAnsi="Times New Roman" w:cs="Times New Roman"/>
      <w:i/>
      <w:iCs/>
      <w:sz w:val="28"/>
      <w:szCs w:val="28"/>
    </w:rPr>
  </w:style>
  <w:style w:type="character" w:customStyle="1" w:styleId="11">
    <w:name w:val="Стиль1 Знак"/>
    <w:basedOn w:val="a0"/>
    <w:link w:val="10"/>
    <w:rsid w:val="00A1291B"/>
    <w:rPr>
      <w:rFonts w:ascii="Times New Roman" w:eastAsia="Times New Roman" w:hAnsi="Times New Roman" w:cs="Times New Roman"/>
      <w:b/>
      <w:bCs/>
      <w:sz w:val="32"/>
      <w:szCs w:val="32"/>
    </w:rPr>
  </w:style>
  <w:style w:type="paragraph" w:styleId="a7">
    <w:name w:val="TOC Heading"/>
    <w:basedOn w:val="1"/>
    <w:next w:val="a"/>
    <w:uiPriority w:val="39"/>
    <w:unhideWhenUsed/>
    <w:qFormat/>
    <w:rsid w:val="00A1291B"/>
    <w:pPr>
      <w:spacing w:before="240" w:after="0" w:line="259" w:lineRule="auto"/>
      <w:outlineLvl w:val="9"/>
    </w:pPr>
    <w:rPr>
      <w:rFonts w:asciiTheme="majorHAnsi" w:eastAsiaTheme="majorEastAsia" w:hAnsiTheme="majorHAnsi" w:cstheme="majorBidi"/>
      <w:color w:val="365F91" w:themeColor="accent1" w:themeShade="BF"/>
      <w:sz w:val="32"/>
      <w:szCs w:val="32"/>
      <w:lang w:val="ru-RU"/>
    </w:rPr>
  </w:style>
  <w:style w:type="character" w:customStyle="1" w:styleId="21">
    <w:name w:val="Стиль2 Знак"/>
    <w:basedOn w:val="a0"/>
    <w:link w:val="20"/>
    <w:rsid w:val="00A1291B"/>
    <w:rPr>
      <w:rFonts w:ascii="Times New Roman" w:eastAsia="Times New Roman" w:hAnsi="Times New Roman" w:cs="Times New Roman"/>
      <w:i/>
      <w:iCs/>
      <w:sz w:val="28"/>
      <w:szCs w:val="28"/>
    </w:rPr>
  </w:style>
  <w:style w:type="paragraph" w:styleId="12">
    <w:name w:val="toc 1"/>
    <w:basedOn w:val="a"/>
    <w:next w:val="a"/>
    <w:autoRedefine/>
    <w:uiPriority w:val="39"/>
    <w:unhideWhenUsed/>
    <w:rsid w:val="0080212D"/>
    <w:pPr>
      <w:tabs>
        <w:tab w:val="right" w:leader="dot" w:pos="9350"/>
      </w:tabs>
      <w:spacing w:after="100"/>
    </w:pPr>
    <w:rPr>
      <w:rFonts w:asciiTheme="majorHAnsi" w:hAnsiTheme="majorHAnsi" w:cstheme="majorHAnsi"/>
      <w:b/>
      <w:bCs/>
      <w:sz w:val="28"/>
      <w:szCs w:val="28"/>
      <w:lang w:val="en-US"/>
    </w:rPr>
  </w:style>
  <w:style w:type="paragraph" w:styleId="22">
    <w:name w:val="toc 2"/>
    <w:basedOn w:val="a"/>
    <w:next w:val="a"/>
    <w:autoRedefine/>
    <w:uiPriority w:val="39"/>
    <w:unhideWhenUsed/>
    <w:rsid w:val="00A1291B"/>
    <w:pPr>
      <w:spacing w:after="100"/>
      <w:ind w:left="220"/>
    </w:pPr>
  </w:style>
  <w:style w:type="character" w:styleId="a8">
    <w:name w:val="Hyperlink"/>
    <w:basedOn w:val="a0"/>
    <w:uiPriority w:val="99"/>
    <w:unhideWhenUsed/>
    <w:rsid w:val="00A1291B"/>
    <w:rPr>
      <w:color w:val="0000FF" w:themeColor="hyperlink"/>
      <w:u w:val="single"/>
    </w:rPr>
  </w:style>
  <w:style w:type="paragraph" w:styleId="a9">
    <w:name w:val="Normal (Web)"/>
    <w:basedOn w:val="a"/>
    <w:uiPriority w:val="99"/>
    <w:unhideWhenUsed/>
    <w:rsid w:val="00633FD5"/>
    <w:pPr>
      <w:spacing w:before="100" w:beforeAutospacing="1" w:after="100" w:afterAutospacing="1" w:line="240" w:lineRule="auto"/>
    </w:pPr>
    <w:rPr>
      <w:rFonts w:ascii="Times New Roman" w:eastAsia="Times New Roman" w:hAnsi="Times New Roman" w:cs="Times New Roman"/>
      <w:sz w:val="24"/>
      <w:szCs w:val="24"/>
      <w:lang w:val="ru-RU"/>
    </w:rPr>
  </w:style>
  <w:style w:type="paragraph" w:styleId="30">
    <w:name w:val="toc 3"/>
    <w:basedOn w:val="a"/>
    <w:next w:val="a"/>
    <w:autoRedefine/>
    <w:uiPriority w:val="39"/>
    <w:unhideWhenUsed/>
    <w:rsid w:val="008B5C8B"/>
    <w:pPr>
      <w:spacing w:after="100" w:line="259" w:lineRule="auto"/>
      <w:ind w:left="440"/>
    </w:pPr>
    <w:rPr>
      <w:rFonts w:asciiTheme="minorHAnsi" w:eastAsiaTheme="minorEastAsia" w:hAnsiTheme="minorHAnsi" w:cs="Times New Roman"/>
      <w:lang w:val="ru-RU"/>
    </w:rPr>
  </w:style>
  <w:style w:type="paragraph" w:styleId="aa">
    <w:name w:val="header"/>
    <w:basedOn w:val="a"/>
    <w:link w:val="ab"/>
    <w:uiPriority w:val="99"/>
    <w:unhideWhenUsed/>
    <w:rsid w:val="00EA6D9D"/>
    <w:pPr>
      <w:tabs>
        <w:tab w:val="center" w:pos="4677"/>
        <w:tab w:val="right" w:pos="9355"/>
      </w:tabs>
      <w:spacing w:line="240" w:lineRule="auto"/>
    </w:pPr>
  </w:style>
  <w:style w:type="character" w:customStyle="1" w:styleId="ab">
    <w:name w:val="Верхний колонтитул Знак"/>
    <w:basedOn w:val="a0"/>
    <w:link w:val="aa"/>
    <w:uiPriority w:val="99"/>
    <w:rsid w:val="00EA6D9D"/>
  </w:style>
  <w:style w:type="paragraph" w:styleId="ac">
    <w:name w:val="footer"/>
    <w:basedOn w:val="a"/>
    <w:link w:val="ad"/>
    <w:uiPriority w:val="99"/>
    <w:unhideWhenUsed/>
    <w:rsid w:val="00EA6D9D"/>
    <w:pPr>
      <w:tabs>
        <w:tab w:val="center" w:pos="4677"/>
        <w:tab w:val="right" w:pos="9355"/>
      </w:tabs>
      <w:spacing w:line="240" w:lineRule="auto"/>
    </w:pPr>
  </w:style>
  <w:style w:type="character" w:customStyle="1" w:styleId="ad">
    <w:name w:val="Нижний колонтитул Знак"/>
    <w:basedOn w:val="a0"/>
    <w:link w:val="ac"/>
    <w:uiPriority w:val="99"/>
    <w:rsid w:val="00EA6D9D"/>
  </w:style>
  <w:style w:type="paragraph" w:customStyle="1" w:styleId="abstract">
    <w:name w:val="abstract"/>
    <w:basedOn w:val="a"/>
    <w:link w:val="abstractChar"/>
    <w:qFormat/>
    <w:rsid w:val="006C4F0A"/>
    <w:pPr>
      <w:spacing w:line="240" w:lineRule="auto"/>
      <w:jc w:val="both"/>
    </w:pPr>
    <w:rPr>
      <w:rFonts w:asciiTheme="minorHAnsi" w:eastAsia="Times New Roman" w:hAnsiTheme="minorHAnsi" w:cs="Times New Roman"/>
      <w:lang w:val="fi-FI" w:eastAsia="en-US"/>
    </w:rPr>
  </w:style>
  <w:style w:type="character" w:customStyle="1" w:styleId="abstractChar">
    <w:name w:val="abstract Char"/>
    <w:basedOn w:val="a0"/>
    <w:link w:val="abstract"/>
    <w:rsid w:val="006C4F0A"/>
    <w:rPr>
      <w:rFonts w:asciiTheme="minorHAnsi" w:eastAsia="Times New Roman" w:hAnsiTheme="minorHAnsi" w:cs="Times New Roman"/>
      <w:lang w:val="fi-FI" w:eastAsia="en-US"/>
    </w:rPr>
  </w:style>
  <w:style w:type="paragraph" w:customStyle="1" w:styleId="1A-frontpageName-Nimi">
    <w:name w:val="1A-frontpage_Name-Nimi"/>
    <w:qFormat/>
    <w:rsid w:val="006C4F0A"/>
    <w:pPr>
      <w:spacing w:after="360" w:line="240" w:lineRule="auto"/>
      <w:jc w:val="center"/>
    </w:pPr>
    <w:rPr>
      <w:rFonts w:asciiTheme="minorHAnsi" w:eastAsia="NSimSun" w:hAnsiTheme="minorHAnsi" w:cs="Mangal"/>
      <w:kern w:val="2"/>
      <w:sz w:val="32"/>
      <w:szCs w:val="32"/>
      <w:lang w:val="fi-FI" w:eastAsia="zh-CN" w:bidi="hi-IN"/>
    </w:rPr>
  </w:style>
  <w:style w:type="paragraph" w:customStyle="1" w:styleId="3A-frontpagesubtitle-Alaotsikko">
    <w:name w:val="3A-frontpage_subtitle- Alaotsikko"/>
    <w:qFormat/>
    <w:rsid w:val="006C4F0A"/>
    <w:pPr>
      <w:spacing w:before="240" w:line="240" w:lineRule="auto"/>
      <w:jc w:val="center"/>
    </w:pPr>
    <w:rPr>
      <w:rFonts w:asciiTheme="minorHAnsi" w:eastAsia="NSimSun" w:hAnsiTheme="minorHAnsi" w:cs="Mangal"/>
      <w:kern w:val="2"/>
      <w:sz w:val="28"/>
      <w:szCs w:val="24"/>
      <w:lang w:val="fi-FI" w:eastAsia="zh-CN" w:bidi="hi-IN"/>
    </w:rPr>
  </w:style>
  <w:style w:type="table" w:styleId="ae">
    <w:name w:val="Table Grid"/>
    <w:basedOn w:val="a1"/>
    <w:uiPriority w:val="59"/>
    <w:rsid w:val="006C4F0A"/>
    <w:pPr>
      <w:spacing w:line="240" w:lineRule="auto"/>
    </w:pPr>
    <w:rPr>
      <w:rFonts w:ascii="Liberation Serif" w:eastAsia="NSimSun" w:hAnsi="Liberation Serif" w:cs="Mangal"/>
      <w:kern w:val="2"/>
      <w:sz w:val="24"/>
      <w:szCs w:val="24"/>
      <w:lang w:val="fi-FI" w:eastAsia="zh-CN" w:bidi="hi-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laceholder Text"/>
    <w:basedOn w:val="a0"/>
    <w:uiPriority w:val="99"/>
    <w:semiHidden/>
    <w:rsid w:val="006C4F0A"/>
    <w:rPr>
      <w:color w:val="808080"/>
    </w:rPr>
  </w:style>
  <w:style w:type="paragraph" w:customStyle="1" w:styleId="RefAppendheading">
    <w:name w:val="Ref+Append heading"/>
    <w:basedOn w:val="1"/>
    <w:link w:val="RefAppendheadingChar"/>
    <w:qFormat/>
    <w:rsid w:val="00A83FCE"/>
    <w:pPr>
      <w:keepLines w:val="0"/>
      <w:pageBreakBefore/>
      <w:spacing w:before="0" w:after="240" w:line="360" w:lineRule="auto"/>
      <w:ind w:left="426" w:hanging="426"/>
    </w:pPr>
    <w:rPr>
      <w:rFonts w:asciiTheme="minorHAnsi" w:eastAsia="Microsoft YaHei" w:hAnsiTheme="minorHAnsi" w:cs="Mangal"/>
      <w:b/>
      <w:bCs/>
      <w:kern w:val="2"/>
      <w:sz w:val="32"/>
      <w:szCs w:val="36"/>
      <w:lang w:val="fi-FI" w:eastAsia="zh-CN" w:bidi="hi-IN"/>
    </w:rPr>
  </w:style>
  <w:style w:type="character" w:customStyle="1" w:styleId="RefAppendheadingChar">
    <w:name w:val="Ref+Append heading Char"/>
    <w:basedOn w:val="a0"/>
    <w:link w:val="RefAppendheading"/>
    <w:rsid w:val="00A83FCE"/>
    <w:rPr>
      <w:rFonts w:asciiTheme="minorHAnsi" w:eastAsia="Microsoft YaHei" w:hAnsiTheme="minorHAnsi" w:cs="Mangal"/>
      <w:b/>
      <w:bCs/>
      <w:kern w:val="2"/>
      <w:sz w:val="32"/>
      <w:szCs w:val="36"/>
      <w:lang w:val="fi-FI"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7591034">
      <w:bodyDiv w:val="1"/>
      <w:marLeft w:val="0"/>
      <w:marRight w:val="0"/>
      <w:marTop w:val="0"/>
      <w:marBottom w:val="0"/>
      <w:divBdr>
        <w:top w:val="none" w:sz="0" w:space="0" w:color="auto"/>
        <w:left w:val="none" w:sz="0" w:space="0" w:color="auto"/>
        <w:bottom w:val="none" w:sz="0" w:space="0" w:color="auto"/>
        <w:right w:val="none" w:sz="0" w:space="0" w:color="auto"/>
      </w:divBdr>
    </w:div>
    <w:div w:id="379986775">
      <w:bodyDiv w:val="1"/>
      <w:marLeft w:val="0"/>
      <w:marRight w:val="0"/>
      <w:marTop w:val="0"/>
      <w:marBottom w:val="0"/>
      <w:divBdr>
        <w:top w:val="none" w:sz="0" w:space="0" w:color="auto"/>
        <w:left w:val="none" w:sz="0" w:space="0" w:color="auto"/>
        <w:bottom w:val="none" w:sz="0" w:space="0" w:color="auto"/>
        <w:right w:val="none" w:sz="0" w:space="0" w:color="auto"/>
      </w:divBdr>
    </w:div>
    <w:div w:id="726956670">
      <w:bodyDiv w:val="1"/>
      <w:marLeft w:val="0"/>
      <w:marRight w:val="0"/>
      <w:marTop w:val="0"/>
      <w:marBottom w:val="0"/>
      <w:divBdr>
        <w:top w:val="none" w:sz="0" w:space="0" w:color="auto"/>
        <w:left w:val="none" w:sz="0" w:space="0" w:color="auto"/>
        <w:bottom w:val="none" w:sz="0" w:space="0" w:color="auto"/>
        <w:right w:val="none" w:sz="0" w:space="0" w:color="auto"/>
      </w:divBdr>
    </w:div>
    <w:div w:id="947010678">
      <w:bodyDiv w:val="1"/>
      <w:marLeft w:val="0"/>
      <w:marRight w:val="0"/>
      <w:marTop w:val="0"/>
      <w:marBottom w:val="0"/>
      <w:divBdr>
        <w:top w:val="none" w:sz="0" w:space="0" w:color="auto"/>
        <w:left w:val="none" w:sz="0" w:space="0" w:color="auto"/>
        <w:bottom w:val="none" w:sz="0" w:space="0" w:color="auto"/>
        <w:right w:val="none" w:sz="0" w:space="0" w:color="auto"/>
      </w:divBdr>
    </w:div>
    <w:div w:id="957225550">
      <w:bodyDiv w:val="1"/>
      <w:marLeft w:val="0"/>
      <w:marRight w:val="0"/>
      <w:marTop w:val="0"/>
      <w:marBottom w:val="0"/>
      <w:divBdr>
        <w:top w:val="none" w:sz="0" w:space="0" w:color="auto"/>
        <w:left w:val="none" w:sz="0" w:space="0" w:color="auto"/>
        <w:bottom w:val="none" w:sz="0" w:space="0" w:color="auto"/>
        <w:right w:val="none" w:sz="0" w:space="0" w:color="auto"/>
      </w:divBdr>
    </w:div>
    <w:div w:id="1366907062">
      <w:bodyDiv w:val="1"/>
      <w:marLeft w:val="0"/>
      <w:marRight w:val="0"/>
      <w:marTop w:val="0"/>
      <w:marBottom w:val="0"/>
      <w:divBdr>
        <w:top w:val="none" w:sz="0" w:space="0" w:color="auto"/>
        <w:left w:val="none" w:sz="0" w:space="0" w:color="auto"/>
        <w:bottom w:val="none" w:sz="0" w:space="0" w:color="auto"/>
        <w:right w:val="none" w:sz="0" w:space="0" w:color="auto"/>
      </w:divBdr>
    </w:div>
    <w:div w:id="1413890908">
      <w:bodyDiv w:val="1"/>
      <w:marLeft w:val="0"/>
      <w:marRight w:val="0"/>
      <w:marTop w:val="0"/>
      <w:marBottom w:val="0"/>
      <w:divBdr>
        <w:top w:val="none" w:sz="0" w:space="0" w:color="auto"/>
        <w:left w:val="none" w:sz="0" w:space="0" w:color="auto"/>
        <w:bottom w:val="none" w:sz="0" w:space="0" w:color="auto"/>
        <w:right w:val="none" w:sz="0" w:space="0" w:color="auto"/>
      </w:divBdr>
    </w:div>
    <w:div w:id="19672737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4.png"/><Relationship Id="rId21" Type="http://schemas.openxmlformats.org/officeDocument/2006/relationships/chart" Target="charts/chart3.xml"/><Relationship Id="rId42" Type="http://schemas.openxmlformats.org/officeDocument/2006/relationships/image" Target="media/image11.png"/><Relationship Id="rId63" Type="http://schemas.openxmlformats.org/officeDocument/2006/relationships/image" Target="media/image25.png"/><Relationship Id="rId84" Type="http://schemas.openxmlformats.org/officeDocument/2006/relationships/image" Target="media/image39.png"/><Relationship Id="rId138" Type="http://schemas.openxmlformats.org/officeDocument/2006/relationships/image" Target="media/image85.png"/><Relationship Id="rId107" Type="http://schemas.openxmlformats.org/officeDocument/2006/relationships/image" Target="media/image54.png"/><Relationship Id="rId11" Type="http://schemas.openxmlformats.org/officeDocument/2006/relationships/footer" Target="footer1.xml"/><Relationship Id="rId32" Type="http://schemas.openxmlformats.org/officeDocument/2006/relationships/chart" Target="charts/chart14.xml"/><Relationship Id="rId37" Type="http://schemas.openxmlformats.org/officeDocument/2006/relationships/chart" Target="charts/chart17.xml"/><Relationship Id="rId53" Type="http://schemas.openxmlformats.org/officeDocument/2006/relationships/image" Target="media/image18.png"/><Relationship Id="rId58" Type="http://schemas.openxmlformats.org/officeDocument/2006/relationships/chart" Target="charts/chart24.xml"/><Relationship Id="rId74" Type="http://schemas.openxmlformats.org/officeDocument/2006/relationships/image" Target="media/image32.png"/><Relationship Id="rId79" Type="http://schemas.openxmlformats.org/officeDocument/2006/relationships/chart" Target="charts/chart31.xml"/><Relationship Id="rId102" Type="http://schemas.openxmlformats.org/officeDocument/2006/relationships/image" Target="media/image51.png"/><Relationship Id="rId123" Type="http://schemas.openxmlformats.org/officeDocument/2006/relationships/image" Target="media/image70.png"/><Relationship Id="rId128" Type="http://schemas.openxmlformats.org/officeDocument/2006/relationships/image" Target="media/image75.png"/><Relationship Id="rId144" Type="http://schemas.openxmlformats.org/officeDocument/2006/relationships/theme" Target="theme/theme1.xml"/><Relationship Id="rId5" Type="http://schemas.openxmlformats.org/officeDocument/2006/relationships/settings" Target="settings.xml"/><Relationship Id="rId90" Type="http://schemas.openxmlformats.org/officeDocument/2006/relationships/image" Target="media/image43.png"/><Relationship Id="rId95" Type="http://schemas.openxmlformats.org/officeDocument/2006/relationships/image" Target="media/image46.png"/><Relationship Id="rId22" Type="http://schemas.openxmlformats.org/officeDocument/2006/relationships/chart" Target="charts/chart4.xml"/><Relationship Id="rId27" Type="http://schemas.openxmlformats.org/officeDocument/2006/relationships/chart" Target="charts/chart9.xml"/><Relationship Id="rId43" Type="http://schemas.openxmlformats.org/officeDocument/2006/relationships/chart" Target="charts/chart19.xml"/><Relationship Id="rId48" Type="http://schemas.openxmlformats.org/officeDocument/2006/relationships/image" Target="media/image15.png"/><Relationship Id="rId64" Type="http://schemas.openxmlformats.org/officeDocument/2006/relationships/chart" Target="charts/chart26.xml"/><Relationship Id="rId69" Type="http://schemas.openxmlformats.org/officeDocument/2006/relationships/image" Target="media/image29.png"/><Relationship Id="rId113" Type="http://schemas.openxmlformats.org/officeDocument/2006/relationships/image" Target="media/image60.png"/><Relationship Id="rId118" Type="http://schemas.openxmlformats.org/officeDocument/2006/relationships/image" Target="media/image65.png"/><Relationship Id="rId134" Type="http://schemas.openxmlformats.org/officeDocument/2006/relationships/image" Target="media/image81.png"/><Relationship Id="rId139" Type="http://schemas.openxmlformats.org/officeDocument/2006/relationships/image" Target="media/image86.png"/><Relationship Id="rId80" Type="http://schemas.openxmlformats.org/officeDocument/2006/relationships/image" Target="media/image36.png"/><Relationship Id="rId85" Type="http://schemas.openxmlformats.org/officeDocument/2006/relationships/chart" Target="charts/chart33.xml"/><Relationship Id="rId12" Type="http://schemas.openxmlformats.org/officeDocument/2006/relationships/header" Target="header2.xml"/><Relationship Id="rId17" Type="http://schemas.openxmlformats.org/officeDocument/2006/relationships/image" Target="media/image6.png"/><Relationship Id="rId33" Type="http://schemas.openxmlformats.org/officeDocument/2006/relationships/chart" Target="charts/chart15.xml"/><Relationship Id="rId38" Type="http://schemas.openxmlformats.org/officeDocument/2006/relationships/image" Target="media/image8.png"/><Relationship Id="rId59" Type="http://schemas.openxmlformats.org/officeDocument/2006/relationships/image" Target="media/image22.png"/><Relationship Id="rId103" Type="http://schemas.openxmlformats.org/officeDocument/2006/relationships/chart" Target="charts/chart39.xml"/><Relationship Id="rId108" Type="http://schemas.openxmlformats.org/officeDocument/2006/relationships/image" Target="media/image55.png"/><Relationship Id="rId124" Type="http://schemas.openxmlformats.org/officeDocument/2006/relationships/image" Target="media/image71.png"/><Relationship Id="rId129" Type="http://schemas.openxmlformats.org/officeDocument/2006/relationships/image" Target="media/image76.png"/><Relationship Id="rId54" Type="http://schemas.openxmlformats.org/officeDocument/2006/relationships/image" Target="media/image19.png"/><Relationship Id="rId70" Type="http://schemas.openxmlformats.org/officeDocument/2006/relationships/chart" Target="charts/chart28.xml"/><Relationship Id="rId75" Type="http://schemas.openxmlformats.org/officeDocument/2006/relationships/image" Target="media/image33.png"/><Relationship Id="rId91" Type="http://schemas.openxmlformats.org/officeDocument/2006/relationships/chart" Target="charts/chart35.xml"/><Relationship Id="rId96" Type="http://schemas.openxmlformats.org/officeDocument/2006/relationships/image" Target="media/image47.png"/><Relationship Id="rId140" Type="http://schemas.openxmlformats.org/officeDocument/2006/relationships/image" Target="media/image87.png"/><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chart" Target="charts/chart5.xml"/><Relationship Id="rId28" Type="http://schemas.openxmlformats.org/officeDocument/2006/relationships/chart" Target="charts/chart10.xml"/><Relationship Id="rId49" Type="http://schemas.openxmlformats.org/officeDocument/2006/relationships/chart" Target="charts/chart21.xml"/><Relationship Id="rId114" Type="http://schemas.openxmlformats.org/officeDocument/2006/relationships/image" Target="media/image61.png"/><Relationship Id="rId119" Type="http://schemas.openxmlformats.org/officeDocument/2006/relationships/image" Target="media/image66.png"/><Relationship Id="rId44" Type="http://schemas.openxmlformats.org/officeDocument/2006/relationships/image" Target="media/image12.png"/><Relationship Id="rId60" Type="http://schemas.openxmlformats.org/officeDocument/2006/relationships/image" Target="media/image23.png"/><Relationship Id="rId65" Type="http://schemas.openxmlformats.org/officeDocument/2006/relationships/image" Target="media/image26.png"/><Relationship Id="rId81" Type="http://schemas.openxmlformats.org/officeDocument/2006/relationships/image" Target="media/image37.png"/><Relationship Id="rId86" Type="http://schemas.openxmlformats.org/officeDocument/2006/relationships/image" Target="media/image40.png"/><Relationship Id="rId130" Type="http://schemas.openxmlformats.org/officeDocument/2006/relationships/image" Target="media/image77.png"/><Relationship Id="rId135" Type="http://schemas.openxmlformats.org/officeDocument/2006/relationships/image" Target="media/image82.png"/><Relationship Id="rId13" Type="http://schemas.openxmlformats.org/officeDocument/2006/relationships/image" Target="media/image2.png"/><Relationship Id="rId18" Type="http://schemas.openxmlformats.org/officeDocument/2006/relationships/image" Target="media/image7.png"/><Relationship Id="rId39" Type="http://schemas.openxmlformats.org/officeDocument/2006/relationships/image" Target="media/image9.png"/><Relationship Id="rId109" Type="http://schemas.openxmlformats.org/officeDocument/2006/relationships/image" Target="media/image56.png"/><Relationship Id="rId34" Type="http://schemas.openxmlformats.org/officeDocument/2006/relationships/chart" Target="charts/chart16.xml"/><Relationship Id="rId50" Type="http://schemas.openxmlformats.org/officeDocument/2006/relationships/image" Target="media/image16.png"/><Relationship Id="rId55" Type="http://schemas.openxmlformats.org/officeDocument/2006/relationships/chart" Target="charts/chart23.xml"/><Relationship Id="rId76" Type="http://schemas.openxmlformats.org/officeDocument/2006/relationships/chart" Target="charts/chart30.xml"/><Relationship Id="rId97" Type="http://schemas.openxmlformats.org/officeDocument/2006/relationships/chart" Target="charts/chart37.xml"/><Relationship Id="rId104" Type="http://schemas.openxmlformats.org/officeDocument/2006/relationships/image" Target="media/image52.png"/><Relationship Id="rId120" Type="http://schemas.openxmlformats.org/officeDocument/2006/relationships/image" Target="media/image67.png"/><Relationship Id="rId125" Type="http://schemas.openxmlformats.org/officeDocument/2006/relationships/image" Target="media/image72.png"/><Relationship Id="rId141" Type="http://schemas.openxmlformats.org/officeDocument/2006/relationships/footer" Target="footer2.xml"/><Relationship Id="rId7" Type="http://schemas.openxmlformats.org/officeDocument/2006/relationships/footnotes" Target="footnotes.xml"/><Relationship Id="rId71" Type="http://schemas.openxmlformats.org/officeDocument/2006/relationships/image" Target="media/image30.png"/><Relationship Id="rId92" Type="http://schemas.openxmlformats.org/officeDocument/2006/relationships/image" Target="media/image44.png"/><Relationship Id="rId2" Type="http://schemas.openxmlformats.org/officeDocument/2006/relationships/customXml" Target="../customXml/item2.xml"/><Relationship Id="rId29" Type="http://schemas.openxmlformats.org/officeDocument/2006/relationships/chart" Target="charts/chart11.xml"/><Relationship Id="rId24" Type="http://schemas.openxmlformats.org/officeDocument/2006/relationships/chart" Target="charts/chart6.xml"/><Relationship Id="rId40" Type="http://schemas.openxmlformats.org/officeDocument/2006/relationships/chart" Target="charts/chart18.xml"/><Relationship Id="rId45" Type="http://schemas.openxmlformats.org/officeDocument/2006/relationships/image" Target="media/image13.png"/><Relationship Id="rId66" Type="http://schemas.openxmlformats.org/officeDocument/2006/relationships/image" Target="media/image27.png"/><Relationship Id="rId87" Type="http://schemas.openxmlformats.org/officeDocument/2006/relationships/image" Target="media/image41.png"/><Relationship Id="rId110" Type="http://schemas.openxmlformats.org/officeDocument/2006/relationships/image" Target="media/image57.png"/><Relationship Id="rId115" Type="http://schemas.openxmlformats.org/officeDocument/2006/relationships/image" Target="media/image62.png"/><Relationship Id="rId131" Type="http://schemas.openxmlformats.org/officeDocument/2006/relationships/image" Target="media/image78.png"/><Relationship Id="rId136" Type="http://schemas.openxmlformats.org/officeDocument/2006/relationships/image" Target="media/image83.png"/><Relationship Id="rId61" Type="http://schemas.openxmlformats.org/officeDocument/2006/relationships/chart" Target="charts/chart25.xml"/><Relationship Id="rId82" Type="http://schemas.openxmlformats.org/officeDocument/2006/relationships/chart" Target="charts/chart32.xml"/><Relationship Id="rId19" Type="http://schemas.openxmlformats.org/officeDocument/2006/relationships/chart" Target="charts/chart1.xml"/><Relationship Id="rId14" Type="http://schemas.openxmlformats.org/officeDocument/2006/relationships/image" Target="media/image3.png"/><Relationship Id="rId30" Type="http://schemas.openxmlformats.org/officeDocument/2006/relationships/chart" Target="charts/chart12.xml"/><Relationship Id="rId35" Type="http://schemas.openxmlformats.org/officeDocument/2006/relationships/hyperlink" Target="https://en.instituteforaviation.org/" TargetMode="External"/><Relationship Id="rId56" Type="http://schemas.openxmlformats.org/officeDocument/2006/relationships/image" Target="media/image20.png"/><Relationship Id="rId77" Type="http://schemas.openxmlformats.org/officeDocument/2006/relationships/image" Target="media/image34.png"/><Relationship Id="rId100" Type="http://schemas.openxmlformats.org/officeDocument/2006/relationships/chart" Target="charts/chart38.xml"/><Relationship Id="rId105" Type="http://schemas.openxmlformats.org/officeDocument/2006/relationships/image" Target="media/image53.png"/><Relationship Id="rId126" Type="http://schemas.openxmlformats.org/officeDocument/2006/relationships/image" Target="media/image73.png"/><Relationship Id="rId8" Type="http://schemas.openxmlformats.org/officeDocument/2006/relationships/endnotes" Target="endnotes.xml"/><Relationship Id="rId51" Type="http://schemas.openxmlformats.org/officeDocument/2006/relationships/image" Target="media/image17.png"/><Relationship Id="rId72" Type="http://schemas.openxmlformats.org/officeDocument/2006/relationships/image" Target="media/image31.png"/><Relationship Id="rId93" Type="http://schemas.openxmlformats.org/officeDocument/2006/relationships/image" Target="media/image45.png"/><Relationship Id="rId98" Type="http://schemas.openxmlformats.org/officeDocument/2006/relationships/image" Target="media/image48.png"/><Relationship Id="rId121" Type="http://schemas.openxmlformats.org/officeDocument/2006/relationships/image" Target="media/image68.png"/><Relationship Id="rId142" Type="http://schemas.openxmlformats.org/officeDocument/2006/relationships/fontTable" Target="fontTable.xml"/><Relationship Id="rId3" Type="http://schemas.openxmlformats.org/officeDocument/2006/relationships/numbering" Target="numbering.xml"/><Relationship Id="rId25" Type="http://schemas.openxmlformats.org/officeDocument/2006/relationships/chart" Target="charts/chart7.xml"/><Relationship Id="rId46" Type="http://schemas.openxmlformats.org/officeDocument/2006/relationships/chart" Target="charts/chart20.xml"/><Relationship Id="rId67" Type="http://schemas.openxmlformats.org/officeDocument/2006/relationships/chart" Target="charts/chart27.xml"/><Relationship Id="rId116" Type="http://schemas.openxmlformats.org/officeDocument/2006/relationships/image" Target="media/image63.png"/><Relationship Id="rId137" Type="http://schemas.openxmlformats.org/officeDocument/2006/relationships/image" Target="media/image84.png"/><Relationship Id="rId20" Type="http://schemas.openxmlformats.org/officeDocument/2006/relationships/chart" Target="charts/chart2.xml"/><Relationship Id="rId41" Type="http://schemas.openxmlformats.org/officeDocument/2006/relationships/image" Target="media/image10.png"/><Relationship Id="rId62" Type="http://schemas.openxmlformats.org/officeDocument/2006/relationships/image" Target="media/image24.png"/><Relationship Id="rId83" Type="http://schemas.openxmlformats.org/officeDocument/2006/relationships/image" Target="media/image38.png"/><Relationship Id="rId88" Type="http://schemas.openxmlformats.org/officeDocument/2006/relationships/chart" Target="charts/chart34.xml"/><Relationship Id="rId111" Type="http://schemas.openxmlformats.org/officeDocument/2006/relationships/image" Target="media/image58.png"/><Relationship Id="rId132" Type="http://schemas.openxmlformats.org/officeDocument/2006/relationships/image" Target="media/image79.png"/><Relationship Id="rId15" Type="http://schemas.openxmlformats.org/officeDocument/2006/relationships/image" Target="media/image4.png"/><Relationship Id="rId36" Type="http://schemas.openxmlformats.org/officeDocument/2006/relationships/hyperlink" Target="https://www.icao.int" TargetMode="External"/><Relationship Id="rId57" Type="http://schemas.openxmlformats.org/officeDocument/2006/relationships/image" Target="media/image21.png"/><Relationship Id="rId106" Type="http://schemas.openxmlformats.org/officeDocument/2006/relationships/chart" Target="charts/chart40.xml"/><Relationship Id="rId127" Type="http://schemas.openxmlformats.org/officeDocument/2006/relationships/image" Target="media/image74.png"/><Relationship Id="rId10" Type="http://schemas.openxmlformats.org/officeDocument/2006/relationships/header" Target="header1.xml"/><Relationship Id="rId31" Type="http://schemas.openxmlformats.org/officeDocument/2006/relationships/chart" Target="charts/chart13.xml"/><Relationship Id="rId52" Type="http://schemas.openxmlformats.org/officeDocument/2006/relationships/chart" Target="charts/chart22.xml"/><Relationship Id="rId73" Type="http://schemas.openxmlformats.org/officeDocument/2006/relationships/chart" Target="charts/chart29.xml"/><Relationship Id="rId78" Type="http://schemas.openxmlformats.org/officeDocument/2006/relationships/image" Target="media/image35.png"/><Relationship Id="rId94" Type="http://schemas.openxmlformats.org/officeDocument/2006/relationships/chart" Target="charts/chart36.xml"/><Relationship Id="rId99" Type="http://schemas.openxmlformats.org/officeDocument/2006/relationships/image" Target="media/image49.png"/><Relationship Id="rId101" Type="http://schemas.openxmlformats.org/officeDocument/2006/relationships/image" Target="media/image50.png"/><Relationship Id="rId122" Type="http://schemas.openxmlformats.org/officeDocument/2006/relationships/image" Target="media/image69.png"/><Relationship Id="rId143" Type="http://schemas.openxmlformats.org/officeDocument/2006/relationships/glossaryDocument" Target="glossary/document.xml"/><Relationship Id="rId4" Type="http://schemas.openxmlformats.org/officeDocument/2006/relationships/styles" Target="styles.xml"/><Relationship Id="rId9" Type="http://schemas.openxmlformats.org/officeDocument/2006/relationships/image" Target="media/image1.jpeg"/><Relationship Id="rId26" Type="http://schemas.openxmlformats.org/officeDocument/2006/relationships/chart" Target="charts/chart8.xml"/><Relationship Id="rId47" Type="http://schemas.openxmlformats.org/officeDocument/2006/relationships/image" Target="media/image14.png"/><Relationship Id="rId68" Type="http://schemas.openxmlformats.org/officeDocument/2006/relationships/image" Target="media/image28.png"/><Relationship Id="rId89" Type="http://schemas.openxmlformats.org/officeDocument/2006/relationships/image" Target="media/image42.png"/><Relationship Id="rId112" Type="http://schemas.openxmlformats.org/officeDocument/2006/relationships/image" Target="media/image59.png"/><Relationship Id="rId133" Type="http://schemas.openxmlformats.org/officeDocument/2006/relationships/image" Target="media/image80.png"/><Relationship Id="rId16" Type="http://schemas.openxmlformats.org/officeDocument/2006/relationships/image" Target="media/image5.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rew80\Desktop\transformed%20csv\ac_airfrance.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rew80\Desktop\transformed%20csv\ac_aeg.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rew80\Desktop\transformed%20csv\ac_singap.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rew80\Desktop\transformed%20csv\ac_copa.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rew80\Desktop\transformed%20csv\ac_wizz.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rew80\Desktop\transformed%20csv\ac_allegiant.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rew80\Desktop\transformed%20csv\ac_alaska.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rew80\Desktop\transformed%20csv\ac_arabia.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rew80\Desktop\transformed%20csv\ac_eastchina.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rew80\Desktop\transformed%20csv\ac_cathay.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rew80\Desktop\transformed%20csv\ac_canada.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rew80\Desktop\transformed%20csv\ac_china.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rew80\Desktop\transformed%20csv\ac_luft.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rew80\Desktop\transformed%20csv\ac_newzeal.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file:///C:\Users\rew80\Desktop\transformed%20csv\ac_eva.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file:///C:\Users\rew80\Desktop\transformed%20csv\ac_southwest.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file:///C:\Users\rew80\Desktop\transformed%20csv\ac_ryanair.xlsx"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file:///C:\Users\rew80\Desktop\transformed%20csv\ac_latam.xlsx" TargetMode="External"/><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oleObject" Target="file:///C:\Users\rew80\Desktop\transformed%20csv\ac_jin.xlsx" TargetMode="External"/><Relationship Id="rId2" Type="http://schemas.microsoft.com/office/2011/relationships/chartColorStyle" Target="colors26.xml"/><Relationship Id="rId1" Type="http://schemas.microsoft.com/office/2011/relationships/chartStyle" Target="style26.xml"/></Relationships>
</file>

<file path=word/charts/_rels/chart27.xml.rels><?xml version="1.0" encoding="UTF-8" standalone="yes"?>
<Relationships xmlns="http://schemas.openxmlformats.org/package/2006/relationships"><Relationship Id="rId3" Type="http://schemas.openxmlformats.org/officeDocument/2006/relationships/oleObject" Target="file:///C:\Users\rew80\Desktop\transformed%20csv\ac_elal.xlsx" TargetMode="External"/><Relationship Id="rId2" Type="http://schemas.microsoft.com/office/2011/relationships/chartColorStyle" Target="colors27.xml"/><Relationship Id="rId1" Type="http://schemas.microsoft.com/office/2011/relationships/chartStyle" Target="style27.xml"/></Relationships>
</file>

<file path=word/charts/_rels/chart28.xml.rels><?xml version="1.0" encoding="UTF-8" standalone="yes"?>
<Relationships xmlns="http://schemas.openxmlformats.org/package/2006/relationships"><Relationship Id="rId3" Type="http://schemas.openxmlformats.org/officeDocument/2006/relationships/oleObject" Target="file:///C:\Users\rew80\Desktop\transformed%20csv\ac_indigo.xlsx" TargetMode="External"/><Relationship Id="rId2" Type="http://schemas.microsoft.com/office/2011/relationships/chartColorStyle" Target="colors28.xml"/><Relationship Id="rId1" Type="http://schemas.microsoft.com/office/2011/relationships/chartStyle" Target="style28.xml"/></Relationships>
</file>

<file path=word/charts/_rels/chart29.xml.rels><?xml version="1.0" encoding="UTF-8" standalone="yes"?>
<Relationships xmlns="http://schemas.openxmlformats.org/package/2006/relationships"><Relationship Id="rId3" Type="http://schemas.openxmlformats.org/officeDocument/2006/relationships/oleObject" Target="file:///C:\Users\rew80\Desktop\transformed%20csv\ac_alliance.xlsx" TargetMode="External"/><Relationship Id="rId2" Type="http://schemas.microsoft.com/office/2011/relationships/chartColorStyle" Target="colors29.xml"/><Relationship Id="rId1" Type="http://schemas.microsoft.com/office/2011/relationships/chartStyle" Target="style29.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rew80\Desktop\transformed%20csv\ac_delta.xlsx" TargetMode="External"/><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3" Type="http://schemas.openxmlformats.org/officeDocument/2006/relationships/oleObject" Target="file:///C:\Users\rew80\Desktop\transformed%20csv\ac_gol.xlsx" TargetMode="External"/><Relationship Id="rId2" Type="http://schemas.microsoft.com/office/2011/relationships/chartColorStyle" Target="colors30.xml"/><Relationship Id="rId1" Type="http://schemas.microsoft.com/office/2011/relationships/chartStyle" Target="style30.xml"/></Relationships>
</file>

<file path=word/charts/_rels/chart31.xml.rels><?xml version="1.0" encoding="UTF-8" standalone="yes"?>
<Relationships xmlns="http://schemas.openxmlformats.org/package/2006/relationships"><Relationship Id="rId3" Type="http://schemas.openxmlformats.org/officeDocument/2006/relationships/oleObject" Target="file:///C:\Users\rew80\Desktop\transformed%20csv\ac_hawaii.xlsx" TargetMode="External"/><Relationship Id="rId2" Type="http://schemas.microsoft.com/office/2011/relationships/chartColorStyle" Target="colors31.xml"/><Relationship Id="rId1" Type="http://schemas.microsoft.com/office/2011/relationships/chartStyle" Target="style31.xml"/></Relationships>
</file>

<file path=word/charts/_rels/chart32.xml.rels><?xml version="1.0" encoding="UTF-8" standalone="yes"?>
<Relationships xmlns="http://schemas.openxmlformats.org/package/2006/relationships"><Relationship Id="rId3" Type="http://schemas.openxmlformats.org/officeDocument/2006/relationships/oleObject" Target="file:///C:\Users\rew80\Desktop\transformed%20csv\ac_azul.xlsx" TargetMode="External"/><Relationship Id="rId2" Type="http://schemas.microsoft.com/office/2011/relationships/chartColorStyle" Target="colors32.xml"/><Relationship Id="rId1" Type="http://schemas.microsoft.com/office/2011/relationships/chartStyle" Target="style32.xml"/></Relationships>
</file>

<file path=word/charts/_rels/chart33.xml.rels><?xml version="1.0" encoding="UTF-8" standalone="yes"?>
<Relationships xmlns="http://schemas.openxmlformats.org/package/2006/relationships"><Relationship Id="rId3" Type="http://schemas.openxmlformats.org/officeDocument/2006/relationships/oleObject" Target="file:///C:\Users\rew80\Desktop\transformed%20csv\ac_pegasus.xlsx" TargetMode="External"/><Relationship Id="rId2" Type="http://schemas.microsoft.com/office/2011/relationships/chartColorStyle" Target="colors33.xml"/><Relationship Id="rId1" Type="http://schemas.microsoft.com/office/2011/relationships/chartStyle" Target="style33.xml"/></Relationships>
</file>

<file path=word/charts/_rels/chart34.xml.rels><?xml version="1.0" encoding="UTF-8" standalone="yes"?>
<Relationships xmlns="http://schemas.openxmlformats.org/package/2006/relationships"><Relationship Id="rId3" Type="http://schemas.openxmlformats.org/officeDocument/2006/relationships/oleObject" Target="file:///C:\Users\rew80\Desktop\transformed%20csv\ac_controladora.xlsx" TargetMode="External"/><Relationship Id="rId2" Type="http://schemas.microsoft.com/office/2011/relationships/chartColorStyle" Target="colors34.xml"/><Relationship Id="rId1" Type="http://schemas.microsoft.com/office/2011/relationships/chartStyle" Target="style34.xml"/></Relationships>
</file>

<file path=word/charts/_rels/chart35.xml.rels><?xml version="1.0" encoding="UTF-8" standalone="yes"?>
<Relationships xmlns="http://schemas.openxmlformats.org/package/2006/relationships"><Relationship Id="rId3" Type="http://schemas.openxmlformats.org/officeDocument/2006/relationships/oleObject" Target="file:///C:\Users\rew80\Desktop\transformed%20csv\ac_jetblue.xlsx" TargetMode="External"/><Relationship Id="rId2" Type="http://schemas.microsoft.com/office/2011/relationships/chartColorStyle" Target="colors35.xml"/><Relationship Id="rId1" Type="http://schemas.microsoft.com/office/2011/relationships/chartStyle" Target="style35.xml"/></Relationships>
</file>

<file path=word/charts/_rels/chart36.xml.rels><?xml version="1.0" encoding="UTF-8" standalone="yes"?>
<Relationships xmlns="http://schemas.openxmlformats.org/package/2006/relationships"><Relationship Id="rId3" Type="http://schemas.openxmlformats.org/officeDocument/2006/relationships/oleObject" Target="file:///C:\Users\rew80\Desktop\transformed%20csv\ac_enter.xlsx" TargetMode="External"/><Relationship Id="rId2" Type="http://schemas.microsoft.com/office/2011/relationships/chartColorStyle" Target="colors36.xml"/><Relationship Id="rId1" Type="http://schemas.microsoft.com/office/2011/relationships/chartStyle" Target="style36.xml"/></Relationships>
</file>

<file path=word/charts/_rels/chart37.xml.rels><?xml version="1.0" encoding="UTF-8" standalone="yes"?>
<Relationships xmlns="http://schemas.openxmlformats.org/package/2006/relationships"><Relationship Id="rId3" Type="http://schemas.openxmlformats.org/officeDocument/2006/relationships/oleObject" Target="file:///C:\Users\rew80\Desktop\transformed%20csv\ac_cebu.xlsx" TargetMode="External"/><Relationship Id="rId2" Type="http://schemas.microsoft.com/office/2011/relationships/chartColorStyle" Target="colors37.xml"/><Relationship Id="rId1" Type="http://schemas.microsoft.com/office/2011/relationships/chartStyle" Target="style37.xml"/></Relationships>
</file>

<file path=word/charts/_rels/chart38.xml.rels><?xml version="1.0" encoding="UTF-8" standalone="yes"?>
<Relationships xmlns="http://schemas.openxmlformats.org/package/2006/relationships"><Relationship Id="rId3" Type="http://schemas.openxmlformats.org/officeDocument/2006/relationships/oleObject" Target="file:///C:\Users\rew80\Desktop\transformed%20csv\ac_spirit.xlsx" TargetMode="External"/><Relationship Id="rId2" Type="http://schemas.microsoft.com/office/2011/relationships/chartColorStyle" Target="colors38.xml"/><Relationship Id="rId1" Type="http://schemas.microsoft.com/office/2011/relationships/chartStyle" Target="style38.xml"/></Relationships>
</file>

<file path=word/charts/_rels/chart39.xml.rels><?xml version="1.0" encoding="UTF-8" standalone="yes"?>
<Relationships xmlns="http://schemas.openxmlformats.org/package/2006/relationships"><Relationship Id="rId3" Type="http://schemas.openxmlformats.org/officeDocument/2006/relationships/oleObject" Target="file:///C:\Users\rew80\Desktop\transformed%20csv\ac_iceland.xlsx" TargetMode="External"/><Relationship Id="rId2" Type="http://schemas.microsoft.com/office/2011/relationships/chartColorStyle" Target="colors39.xml"/><Relationship Id="rId1" Type="http://schemas.microsoft.com/office/2011/relationships/chartStyle" Target="style39.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rew80\Desktop\transformed%20csv\ac_korea.xlsx" TargetMode="External"/><Relationship Id="rId2" Type="http://schemas.microsoft.com/office/2011/relationships/chartColorStyle" Target="colors4.xml"/><Relationship Id="rId1" Type="http://schemas.microsoft.com/office/2011/relationships/chartStyle" Target="style4.xml"/></Relationships>
</file>

<file path=word/charts/_rels/chart40.xml.rels><?xml version="1.0" encoding="UTF-8" standalone="yes"?>
<Relationships xmlns="http://schemas.openxmlformats.org/package/2006/relationships"><Relationship Id="rId3" Type="http://schemas.openxmlformats.org/officeDocument/2006/relationships/oleObject" Target="file:///C:\Users\rew80\Desktop\transformed%20csv\ac_skywest.xlsx" TargetMode="External"/><Relationship Id="rId2" Type="http://schemas.microsoft.com/office/2011/relationships/chartColorStyle" Target="colors40.xml"/><Relationship Id="rId1" Type="http://schemas.microsoft.com/office/2011/relationships/chartStyle" Target="style40.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rew80\Desktop\transformed%20csv\ac_quan.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rew80\Desktop\transformed%20csv\ac_finnair.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rew80\Desktop\transformed%20csv\ac_america.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rew80\Desktop\transformed%20csv\ac_japan.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rew80\Desktop\transformed%20csv\ac_turkish.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Air France-KLM,</a:t>
            </a:r>
            <a:r>
              <a:rPr lang="en-US" baseline="0"/>
              <a:t> in EUR</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v>Actual values</c:v>
          </c:tx>
          <c:spPr>
            <a:ln w="28575" cap="rnd">
              <a:solidFill>
                <a:schemeClr val="accent1"/>
              </a:solidFill>
              <a:round/>
            </a:ln>
            <a:effectLst/>
          </c:spPr>
          <c:marker>
            <c:symbol val="none"/>
          </c:marker>
          <c:cat>
            <c:numRef>
              <c:f>ac_airfrance!$B$2:$B$153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ac_airfrance!$C$2:$C$153</c:f>
              <c:numCache>
                <c:formatCode>General</c:formatCode>
                <c:ptCount val="152"/>
                <c:pt idx="0">
                  <c:v>9.8070000000000004</c:v>
                </c:pt>
                <c:pt idx="1">
                  <c:v>11.705</c:v>
                </c:pt>
                <c:pt idx="2">
                  <c:v>11.9</c:v>
                </c:pt>
                <c:pt idx="3">
                  <c:v>9.8719999999999999</c:v>
                </c:pt>
                <c:pt idx="4">
                  <c:v>9.8239999999999998</c:v>
                </c:pt>
                <c:pt idx="5">
                  <c:v>11.46</c:v>
                </c:pt>
                <c:pt idx="6">
                  <c:v>10.37</c:v>
                </c:pt>
                <c:pt idx="7">
                  <c:v>11.25</c:v>
                </c:pt>
                <c:pt idx="8">
                  <c:v>13.115</c:v>
                </c:pt>
                <c:pt idx="9">
                  <c:v>13.465</c:v>
                </c:pt>
                <c:pt idx="10">
                  <c:v>13.63</c:v>
                </c:pt>
                <c:pt idx="11">
                  <c:v>13.35</c:v>
                </c:pt>
                <c:pt idx="12">
                  <c:v>11.85</c:v>
                </c:pt>
                <c:pt idx="13">
                  <c:v>11.75</c:v>
                </c:pt>
                <c:pt idx="14">
                  <c:v>11.914999999999999</c:v>
                </c:pt>
                <c:pt idx="15">
                  <c:v>11.67</c:v>
                </c:pt>
                <c:pt idx="16">
                  <c:v>10.585000000000001</c:v>
                </c:pt>
                <c:pt idx="17">
                  <c:v>8.4260000000000002</c:v>
                </c:pt>
                <c:pt idx="18">
                  <c:v>6.851</c:v>
                </c:pt>
                <c:pt idx="19">
                  <c:v>5.5439999999999996</c:v>
                </c:pt>
                <c:pt idx="20">
                  <c:v>5.5090000000000003</c:v>
                </c:pt>
                <c:pt idx="21">
                  <c:v>4.3019999999999996</c:v>
                </c:pt>
                <c:pt idx="22">
                  <c:v>3.9729999999999999</c:v>
                </c:pt>
                <c:pt idx="23">
                  <c:v>4.8499999999999996</c:v>
                </c:pt>
                <c:pt idx="24">
                  <c:v>4.4370000000000003</c:v>
                </c:pt>
                <c:pt idx="25">
                  <c:v>4.26</c:v>
                </c:pt>
                <c:pt idx="26">
                  <c:v>3.625</c:v>
                </c:pt>
                <c:pt idx="27">
                  <c:v>3.395</c:v>
                </c:pt>
                <c:pt idx="28">
                  <c:v>3.7589999999999999</c:v>
                </c:pt>
                <c:pt idx="29">
                  <c:v>4.33</c:v>
                </c:pt>
                <c:pt idx="30">
                  <c:v>4.008</c:v>
                </c:pt>
                <c:pt idx="31">
                  <c:v>5.0430000000000001</c:v>
                </c:pt>
                <c:pt idx="32">
                  <c:v>6.4450000000000003</c:v>
                </c:pt>
                <c:pt idx="33">
                  <c:v>7.048</c:v>
                </c:pt>
                <c:pt idx="34">
                  <c:v>7</c:v>
                </c:pt>
                <c:pt idx="35">
                  <c:v>8.0190000000000001</c:v>
                </c:pt>
                <c:pt idx="36">
                  <c:v>8.1440000000000001</c:v>
                </c:pt>
                <c:pt idx="37">
                  <c:v>7.36</c:v>
                </c:pt>
                <c:pt idx="38">
                  <c:v>7.6959999999999997</c:v>
                </c:pt>
                <c:pt idx="39">
                  <c:v>7.5110000000000001</c:v>
                </c:pt>
                <c:pt idx="40">
                  <c:v>6.8920000000000003</c:v>
                </c:pt>
                <c:pt idx="41">
                  <c:v>6.0860000000000003</c:v>
                </c:pt>
                <c:pt idx="42">
                  <c:v>5.6950000000000003</c:v>
                </c:pt>
                <c:pt idx="43">
                  <c:v>7.359</c:v>
                </c:pt>
                <c:pt idx="44">
                  <c:v>7.71</c:v>
                </c:pt>
                <c:pt idx="45">
                  <c:v>7.6269999999999998</c:v>
                </c:pt>
                <c:pt idx="46">
                  <c:v>7.5860000000000003</c:v>
                </c:pt>
                <c:pt idx="47">
                  <c:v>8.532</c:v>
                </c:pt>
                <c:pt idx="48">
                  <c:v>10.005000000000001</c:v>
                </c:pt>
                <c:pt idx="49">
                  <c:v>10.91</c:v>
                </c:pt>
                <c:pt idx="50">
                  <c:v>10.365</c:v>
                </c:pt>
                <c:pt idx="51">
                  <c:v>11.185</c:v>
                </c:pt>
                <c:pt idx="52">
                  <c:v>9.202</c:v>
                </c:pt>
                <c:pt idx="53">
                  <c:v>8.0830000000000002</c:v>
                </c:pt>
                <c:pt idx="54">
                  <c:v>7.9619999999999997</c:v>
                </c:pt>
                <c:pt idx="55">
                  <c:v>7.4240000000000004</c:v>
                </c:pt>
                <c:pt idx="56">
                  <c:v>6.7350000000000003</c:v>
                </c:pt>
                <c:pt idx="57">
                  <c:v>8.4760000000000009</c:v>
                </c:pt>
                <c:pt idx="58">
                  <c:v>7.9640000000000004</c:v>
                </c:pt>
                <c:pt idx="59">
                  <c:v>7.8470000000000004</c:v>
                </c:pt>
                <c:pt idx="60">
                  <c:v>7.0940000000000003</c:v>
                </c:pt>
                <c:pt idx="61">
                  <c:v>8.1839999999999993</c:v>
                </c:pt>
                <c:pt idx="62">
                  <c:v>7.71</c:v>
                </c:pt>
                <c:pt idx="63">
                  <c:v>7.5410000000000004</c:v>
                </c:pt>
                <c:pt idx="64">
                  <c:v>6.2990000000000004</c:v>
                </c:pt>
                <c:pt idx="65">
                  <c:v>6.5149999999999997</c:v>
                </c:pt>
                <c:pt idx="66">
                  <c:v>6.1779999999999999</c:v>
                </c:pt>
                <c:pt idx="67">
                  <c:v>6.23</c:v>
                </c:pt>
                <c:pt idx="68">
                  <c:v>6.6710000000000003</c:v>
                </c:pt>
                <c:pt idx="69">
                  <c:v>6.31</c:v>
                </c:pt>
                <c:pt idx="70">
                  <c:v>7.02</c:v>
                </c:pt>
                <c:pt idx="71">
                  <c:v>7.391</c:v>
                </c:pt>
                <c:pt idx="72">
                  <c:v>8.3940000000000001</c:v>
                </c:pt>
                <c:pt idx="73">
                  <c:v>8.3620000000000001</c:v>
                </c:pt>
                <c:pt idx="74">
                  <c:v>7.8319999999999999</c:v>
                </c:pt>
                <c:pt idx="75">
                  <c:v>7.24</c:v>
                </c:pt>
                <c:pt idx="76">
                  <c:v>5.7210000000000001</c:v>
                </c:pt>
                <c:pt idx="77">
                  <c:v>5.19</c:v>
                </c:pt>
                <c:pt idx="78">
                  <c:v>4.923</c:v>
                </c:pt>
                <c:pt idx="79">
                  <c:v>4.7830000000000004</c:v>
                </c:pt>
                <c:pt idx="80">
                  <c:v>5.5579999999999998</c:v>
                </c:pt>
                <c:pt idx="81">
                  <c:v>5.0890000000000004</c:v>
                </c:pt>
                <c:pt idx="82">
                  <c:v>5.1740000000000004</c:v>
                </c:pt>
                <c:pt idx="83">
                  <c:v>4.8970000000000002</c:v>
                </c:pt>
                <c:pt idx="84">
                  <c:v>6.6459999999999999</c:v>
                </c:pt>
                <c:pt idx="85">
                  <c:v>7.0979999999999999</c:v>
                </c:pt>
                <c:pt idx="86">
                  <c:v>7.7149999999999999</c:v>
                </c:pt>
                <c:pt idx="87">
                  <c:v>10.050000000000001</c:v>
                </c:pt>
                <c:pt idx="88">
                  <c:v>12.484999999999999</c:v>
                </c:pt>
                <c:pt idx="89">
                  <c:v>11.435</c:v>
                </c:pt>
                <c:pt idx="90">
                  <c:v>12.83</c:v>
                </c:pt>
                <c:pt idx="91">
                  <c:v>13.34</c:v>
                </c:pt>
                <c:pt idx="92">
                  <c:v>13.45</c:v>
                </c:pt>
                <c:pt idx="93">
                  <c:v>11.945</c:v>
                </c:pt>
                <c:pt idx="94">
                  <c:v>13.58</c:v>
                </c:pt>
                <c:pt idx="95">
                  <c:v>12.51</c:v>
                </c:pt>
                <c:pt idx="96">
                  <c:v>9.7759999999999998</c:v>
                </c:pt>
                <c:pt idx="97">
                  <c:v>9.01</c:v>
                </c:pt>
                <c:pt idx="98">
                  <c:v>8.1379999999999999</c:v>
                </c:pt>
                <c:pt idx="99">
                  <c:v>6.8120000000000003</c:v>
                </c:pt>
                <c:pt idx="100">
                  <c:v>6.984</c:v>
                </c:pt>
                <c:pt idx="101">
                  <c:v>7.81</c:v>
                </c:pt>
                <c:pt idx="102">
                  <c:v>8.24</c:v>
                </c:pt>
                <c:pt idx="103">
                  <c:v>8.9719999999999995</c:v>
                </c:pt>
                <c:pt idx="104">
                  <c:v>8.56</c:v>
                </c:pt>
                <c:pt idx="105">
                  <c:v>10.18</c:v>
                </c:pt>
                <c:pt idx="106">
                  <c:v>9.48</c:v>
                </c:pt>
                <c:pt idx="107">
                  <c:v>11</c:v>
                </c:pt>
                <c:pt idx="108">
                  <c:v>10.855</c:v>
                </c:pt>
                <c:pt idx="109">
                  <c:v>10.025</c:v>
                </c:pt>
                <c:pt idx="110">
                  <c:v>10.3</c:v>
                </c:pt>
                <c:pt idx="111">
                  <c:v>7.7359999999999998</c:v>
                </c:pt>
                <c:pt idx="112">
                  <c:v>8.452</c:v>
                </c:pt>
                <c:pt idx="113">
                  <c:v>9.4239999999999995</c:v>
                </c:pt>
                <c:pt idx="114">
                  <c:v>10.244999999999999</c:v>
                </c:pt>
                <c:pt idx="115">
                  <c:v>9.6020000000000003</c:v>
                </c:pt>
                <c:pt idx="116">
                  <c:v>10.675000000000001</c:v>
                </c:pt>
                <c:pt idx="117">
                  <c:v>10.68</c:v>
                </c:pt>
                <c:pt idx="118">
                  <c:v>9.9239999999999995</c:v>
                </c:pt>
                <c:pt idx="119">
                  <c:v>8.3919999999999995</c:v>
                </c:pt>
                <c:pt idx="120">
                  <c:v>6.9080000000000004</c:v>
                </c:pt>
                <c:pt idx="121">
                  <c:v>5.0979999999999999</c:v>
                </c:pt>
                <c:pt idx="122">
                  <c:v>4.6470000000000002</c:v>
                </c:pt>
                <c:pt idx="123">
                  <c:v>4.0629999999999997</c:v>
                </c:pt>
                <c:pt idx="124">
                  <c:v>4.0330000000000004</c:v>
                </c:pt>
                <c:pt idx="125">
                  <c:v>3.4889999999999999</c:v>
                </c:pt>
                <c:pt idx="126">
                  <c:v>3.7759999999999998</c:v>
                </c:pt>
                <c:pt idx="127">
                  <c:v>2.9620000000000002</c:v>
                </c:pt>
                <c:pt idx="128">
                  <c:v>2.81</c:v>
                </c:pt>
                <c:pt idx="129">
                  <c:v>5</c:v>
                </c:pt>
                <c:pt idx="130">
                  <c:v>5.12</c:v>
                </c:pt>
                <c:pt idx="131">
                  <c:v>4.8789999999999996</c:v>
                </c:pt>
                <c:pt idx="132">
                  <c:v>5.5780000000000003</c:v>
                </c:pt>
                <c:pt idx="133">
                  <c:v>5.0960000000000001</c:v>
                </c:pt>
                <c:pt idx="134">
                  <c:v>4.6360000000000001</c:v>
                </c:pt>
                <c:pt idx="135">
                  <c:v>4.6260000000000003</c:v>
                </c:pt>
                <c:pt idx="136">
                  <c:v>4.07</c:v>
                </c:pt>
                <c:pt idx="137">
                  <c:v>3.919</c:v>
                </c:pt>
                <c:pt idx="138">
                  <c:v>3.9449999999999998</c:v>
                </c:pt>
                <c:pt idx="139">
                  <c:v>4.2329999999999997</c:v>
                </c:pt>
                <c:pt idx="140">
                  <c:v>4.07</c:v>
                </c:pt>
                <c:pt idx="141">
                  <c:v>3.6749999999999998</c:v>
                </c:pt>
                <c:pt idx="142">
                  <c:v>3.871</c:v>
                </c:pt>
                <c:pt idx="143">
                  <c:v>3.9750000000000001</c:v>
                </c:pt>
                <c:pt idx="144">
                  <c:v>3.9510000000000001</c:v>
                </c:pt>
                <c:pt idx="145">
                  <c:v>4.0940000000000003</c:v>
                </c:pt>
                <c:pt idx="146">
                  <c:v>3.9540000000000002</c:v>
                </c:pt>
                <c:pt idx="147">
                  <c:v>1.7985</c:v>
                </c:pt>
                <c:pt idx="148">
                  <c:v>1.1174999999999999</c:v>
                </c:pt>
                <c:pt idx="149">
                  <c:v>1.343</c:v>
                </c:pt>
                <c:pt idx="150">
                  <c:v>1.4635</c:v>
                </c:pt>
                <c:pt idx="151">
                  <c:v>1.3005</c:v>
                </c:pt>
              </c:numCache>
            </c:numRef>
          </c:val>
          <c:smooth val="0"/>
          <c:extLst>
            <c:ext xmlns:c16="http://schemas.microsoft.com/office/drawing/2014/chart" uri="{C3380CC4-5D6E-409C-BE32-E72D297353CC}">
              <c16:uniqueId val="{00000000-F0B4-41F1-ACDA-DB392E3BC528}"/>
            </c:ext>
          </c:extLst>
        </c:ser>
        <c:ser>
          <c:idx val="1"/>
          <c:order val="1"/>
          <c:tx>
            <c:v>Predicted values</c:v>
          </c:tx>
          <c:spPr>
            <a:ln w="28575" cap="rnd">
              <a:solidFill>
                <a:schemeClr val="accent2"/>
              </a:solidFill>
              <a:round/>
            </a:ln>
            <a:effectLst/>
          </c:spPr>
          <c:marker>
            <c:symbol val="none"/>
          </c:marker>
          <c:cat>
            <c:numRef>
              <c:f>ac_airfrance!$B$2:$B$153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ac_airfrance!$D$2:$D$153</c:f>
              <c:numCache>
                <c:formatCode>General</c:formatCode>
                <c:ptCount val="152"/>
                <c:pt idx="119">
                  <c:v>9.6546220935900706</c:v>
                </c:pt>
                <c:pt idx="120">
                  <c:v>9.3798548717397896</c:v>
                </c:pt>
                <c:pt idx="121">
                  <c:v>9.1111248139451604</c:v>
                </c:pt>
                <c:pt idx="122">
                  <c:v>8.8576707559736096</c:v>
                </c:pt>
                <c:pt idx="123">
                  <c:v>8.6265653656439092</c:v>
                </c:pt>
                <c:pt idx="124">
                  <c:v>8.4228157468098406</c:v>
                </c:pt>
                <c:pt idx="125">
                  <c:v>8.24952577452577</c:v>
                </c:pt>
                <c:pt idx="126">
                  <c:v>8.1081033839312795</c:v>
                </c:pt>
                <c:pt idx="127">
                  <c:v>7.9984971902000304</c:v>
                </c:pt>
                <c:pt idx="128">
                  <c:v>7.91944837114373</c:v>
                </c:pt>
                <c:pt idx="129">
                  <c:v>7.8687455699262703</c:v>
                </c:pt>
                <c:pt idx="130">
                  <c:v>7.8434725565110499</c:v>
                </c:pt>
                <c:pt idx="131">
                  <c:v>7.8402404206058396</c:v>
                </c:pt>
                <c:pt idx="132">
                  <c:v>7.8553980691531899</c:v>
                </c:pt>
                <c:pt idx="133">
                  <c:v>7.8852166971730799</c:v>
                </c:pt>
                <c:pt idx="134">
                  <c:v>7.9260456374312804</c:v>
                </c:pt>
                <c:pt idx="135">
                  <c:v>7.9744385328374898</c:v>
                </c:pt>
                <c:pt idx="136">
                  <c:v>8.0272500908142206</c:v>
                </c:pt>
                <c:pt idx="137">
                  <c:v>8.0817047590425908</c:v>
                </c:pt>
                <c:pt idx="138">
                  <c:v>8.1354395059706199</c:v>
                </c:pt>
                <c:pt idx="139">
                  <c:v>8.1865235054467504</c:v>
                </c:pt>
                <c:pt idx="140">
                  <c:v>8.2334579283176996</c:v>
                </c:pt>
                <c:pt idx="141">
                  <c:v>8.2751592557726905</c:v>
                </c:pt>
                <c:pt idx="142">
                  <c:v>8.3109295743260496</c:v>
                </c:pt>
                <c:pt idx="143">
                  <c:v>8.3404172174530498</c:v>
                </c:pt>
                <c:pt idx="144">
                  <c:v>8.3635709116308501</c:v>
                </c:pt>
                <c:pt idx="145">
                  <c:v>8.3805902920576596</c:v>
                </c:pt>
                <c:pt idx="146">
                  <c:v>8.3918753014017398</c:v>
                </c:pt>
                <c:pt idx="147">
                  <c:v>8.3979765972023603</c:v>
                </c:pt>
                <c:pt idx="148">
                  <c:v>8.3995486909600707</c:v>
                </c:pt>
                <c:pt idx="149">
                  <c:v>8.3973071424473797</c:v>
                </c:pt>
                <c:pt idx="150">
                  <c:v>8.3919907510889704</c:v>
                </c:pt>
                <c:pt idx="151">
                  <c:v>8.3843293339392897</c:v>
                </c:pt>
              </c:numCache>
            </c:numRef>
          </c:val>
          <c:smooth val="0"/>
          <c:extLst>
            <c:ext xmlns:c16="http://schemas.microsoft.com/office/drawing/2014/chart" uri="{C3380CC4-5D6E-409C-BE32-E72D297353CC}">
              <c16:uniqueId val="{00000001-F0B4-41F1-ACDA-DB392E3BC528}"/>
            </c:ext>
          </c:extLst>
        </c:ser>
        <c:dLbls>
          <c:showLegendKey val="0"/>
          <c:showVal val="0"/>
          <c:showCatName val="0"/>
          <c:showSerName val="0"/>
          <c:showPercent val="0"/>
          <c:showBubbleSize val="0"/>
        </c:dLbls>
        <c:smooth val="0"/>
        <c:axId val="5838816"/>
        <c:axId val="5836736"/>
      </c:lineChart>
      <c:dateAx>
        <c:axId val="5838816"/>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836736"/>
        <c:crosses val="autoZero"/>
        <c:auto val="1"/>
        <c:lblOffset val="100"/>
        <c:baseTimeUnit val="months"/>
      </c:dateAx>
      <c:valAx>
        <c:axId val="58367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8388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Aegean Airlines, in EUR</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v>Actual values</c:v>
          </c:tx>
          <c:spPr>
            <a:ln w="28575" cap="rnd">
              <a:solidFill>
                <a:schemeClr val="accent1"/>
              </a:solidFill>
              <a:round/>
            </a:ln>
            <a:effectLst/>
          </c:spPr>
          <c:marker>
            <c:symbol val="none"/>
          </c:marker>
          <c:cat>
            <c:numRef>
              <c:f>ac_aeg!$B$2:$B$153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ac_aeg!$C$2:$C$153</c:f>
              <c:numCache>
                <c:formatCode>General</c:formatCode>
                <c:ptCount val="152"/>
                <c:pt idx="0">
                  <c:v>2.553617</c:v>
                </c:pt>
                <c:pt idx="1">
                  <c:v>2.283153</c:v>
                </c:pt>
                <c:pt idx="2">
                  <c:v>2.044953</c:v>
                </c:pt>
                <c:pt idx="3">
                  <c:v>1.8602959999999999</c:v>
                </c:pt>
                <c:pt idx="4">
                  <c:v>1.703748</c:v>
                </c:pt>
                <c:pt idx="5">
                  <c:v>1.670102</c:v>
                </c:pt>
                <c:pt idx="6">
                  <c:v>1.474672</c:v>
                </c:pt>
                <c:pt idx="7">
                  <c:v>1.5849150000000001</c:v>
                </c:pt>
                <c:pt idx="8">
                  <c:v>1.5920730000000001</c:v>
                </c:pt>
                <c:pt idx="9">
                  <c:v>1.492569</c:v>
                </c:pt>
                <c:pt idx="10">
                  <c:v>1.5212030000000001</c:v>
                </c:pt>
                <c:pt idx="11">
                  <c:v>1.563439</c:v>
                </c:pt>
                <c:pt idx="12">
                  <c:v>1.3859060000000001</c:v>
                </c:pt>
                <c:pt idx="13">
                  <c:v>1.3501129999999999</c:v>
                </c:pt>
                <c:pt idx="14">
                  <c:v>1.371588</c:v>
                </c:pt>
                <c:pt idx="15">
                  <c:v>1.3372269999999999</c:v>
                </c:pt>
                <c:pt idx="16">
                  <c:v>1.2670729999999999</c:v>
                </c:pt>
                <c:pt idx="17">
                  <c:v>1.252756</c:v>
                </c:pt>
                <c:pt idx="18">
                  <c:v>1.169</c:v>
                </c:pt>
                <c:pt idx="19">
                  <c:v>1.141081</c:v>
                </c:pt>
                <c:pt idx="20">
                  <c:v>1.133923</c:v>
                </c:pt>
                <c:pt idx="21">
                  <c:v>1.0881080000000001</c:v>
                </c:pt>
                <c:pt idx="22">
                  <c:v>0.924176</c:v>
                </c:pt>
                <c:pt idx="23">
                  <c:v>0.92489200000000005</c:v>
                </c:pt>
                <c:pt idx="24">
                  <c:v>0.93849300000000002</c:v>
                </c:pt>
                <c:pt idx="25">
                  <c:v>0.98359200000000002</c:v>
                </c:pt>
                <c:pt idx="26">
                  <c:v>0.95996899999999996</c:v>
                </c:pt>
                <c:pt idx="27">
                  <c:v>0.85330499999999998</c:v>
                </c:pt>
                <c:pt idx="28">
                  <c:v>0.89124599999999998</c:v>
                </c:pt>
                <c:pt idx="29">
                  <c:v>0.92560799999999999</c:v>
                </c:pt>
                <c:pt idx="30">
                  <c:v>0.96641100000000002</c:v>
                </c:pt>
                <c:pt idx="31">
                  <c:v>1.0594730000000001</c:v>
                </c:pt>
                <c:pt idx="32">
                  <c:v>1.098846</c:v>
                </c:pt>
                <c:pt idx="33">
                  <c:v>1.1969179999999999</c:v>
                </c:pt>
                <c:pt idx="34">
                  <c:v>1.294991</c:v>
                </c:pt>
                <c:pt idx="35">
                  <c:v>1.672966</c:v>
                </c:pt>
                <c:pt idx="36">
                  <c:v>1.7538579999999999</c:v>
                </c:pt>
                <c:pt idx="37">
                  <c:v>1.7445520000000001</c:v>
                </c:pt>
                <c:pt idx="38">
                  <c:v>1.6772609999999999</c:v>
                </c:pt>
                <c:pt idx="39">
                  <c:v>2.070268</c:v>
                </c:pt>
                <c:pt idx="40">
                  <c:v>2.123958</c:v>
                </c:pt>
                <c:pt idx="41">
                  <c:v>2.1261049999999999</c:v>
                </c:pt>
                <c:pt idx="42">
                  <c:v>2.2155879999999999</c:v>
                </c:pt>
                <c:pt idx="43">
                  <c:v>2.9565030000000001</c:v>
                </c:pt>
                <c:pt idx="44">
                  <c:v>4.5528719999999998</c:v>
                </c:pt>
                <c:pt idx="45">
                  <c:v>4.2235760000000004</c:v>
                </c:pt>
                <c:pt idx="46">
                  <c:v>4.1419680000000003</c:v>
                </c:pt>
                <c:pt idx="47">
                  <c:v>5.0131699999999997</c:v>
                </c:pt>
                <c:pt idx="48">
                  <c:v>5.4620150000000001</c:v>
                </c:pt>
                <c:pt idx="49">
                  <c:v>5.5980280000000002</c:v>
                </c:pt>
                <c:pt idx="50">
                  <c:v>5.2751749999999999</c:v>
                </c:pt>
                <c:pt idx="51">
                  <c:v>5.8815080000000002</c:v>
                </c:pt>
                <c:pt idx="52">
                  <c:v>4.7397109999999998</c:v>
                </c:pt>
                <c:pt idx="53">
                  <c:v>4.5142150000000001</c:v>
                </c:pt>
                <c:pt idx="54">
                  <c:v>4.5872330000000003</c:v>
                </c:pt>
                <c:pt idx="55">
                  <c:v>4.4941709999999997</c:v>
                </c:pt>
                <c:pt idx="56">
                  <c:v>4.5142150000000001</c:v>
                </c:pt>
                <c:pt idx="57">
                  <c:v>4.8320569999999998</c:v>
                </c:pt>
                <c:pt idx="58">
                  <c:v>4.7891060000000003</c:v>
                </c:pt>
                <c:pt idx="59">
                  <c:v>5.0761659999999997</c:v>
                </c:pt>
                <c:pt idx="60">
                  <c:v>5.376112</c:v>
                </c:pt>
                <c:pt idx="61">
                  <c:v>5.0217599999999996</c:v>
                </c:pt>
                <c:pt idx="62">
                  <c:v>5.2465409999999997</c:v>
                </c:pt>
                <c:pt idx="63">
                  <c:v>5.1198329999999999</c:v>
                </c:pt>
                <c:pt idx="64">
                  <c:v>4.8957560000000004</c:v>
                </c:pt>
                <c:pt idx="65">
                  <c:v>4.8957560000000004</c:v>
                </c:pt>
                <c:pt idx="66">
                  <c:v>5.1509150000000004</c:v>
                </c:pt>
                <c:pt idx="67">
                  <c:v>5.3223250000000002</c:v>
                </c:pt>
                <c:pt idx="68">
                  <c:v>5.5633949999999999</c:v>
                </c:pt>
                <c:pt idx="69">
                  <c:v>5.8694290000000002</c:v>
                </c:pt>
                <c:pt idx="70">
                  <c:v>5.3606769999999999</c:v>
                </c:pt>
                <c:pt idx="71">
                  <c:v>5.3990289999999996</c:v>
                </c:pt>
                <c:pt idx="72">
                  <c:v>5.241708</c:v>
                </c:pt>
                <c:pt idx="73">
                  <c:v>6.2693859999999999</c:v>
                </c:pt>
                <c:pt idx="74">
                  <c:v>6.2545140000000004</c:v>
                </c:pt>
                <c:pt idx="75">
                  <c:v>6.0893660000000001</c:v>
                </c:pt>
                <c:pt idx="76">
                  <c:v>5.293228</c:v>
                </c:pt>
                <c:pt idx="77">
                  <c:v>5.8817399999999997</c:v>
                </c:pt>
                <c:pt idx="78">
                  <c:v>5.6999440000000003</c:v>
                </c:pt>
                <c:pt idx="79">
                  <c:v>5.2805439999999999</c:v>
                </c:pt>
                <c:pt idx="80">
                  <c:v>4.9414730000000002</c:v>
                </c:pt>
                <c:pt idx="81">
                  <c:v>5.0987489999999998</c:v>
                </c:pt>
                <c:pt idx="82">
                  <c:v>5.2272740000000004</c:v>
                </c:pt>
                <c:pt idx="83">
                  <c:v>5.6652760000000004</c:v>
                </c:pt>
                <c:pt idx="84">
                  <c:v>5.4885539999999997</c:v>
                </c:pt>
                <c:pt idx="85">
                  <c:v>6.1514749999999996</c:v>
                </c:pt>
                <c:pt idx="86">
                  <c:v>6.4871639999999999</c:v>
                </c:pt>
                <c:pt idx="87">
                  <c:v>6.4440400000000002</c:v>
                </c:pt>
                <c:pt idx="88">
                  <c:v>7.2419830000000003</c:v>
                </c:pt>
                <c:pt idx="89">
                  <c:v>7.1075280000000003</c:v>
                </c:pt>
                <c:pt idx="90">
                  <c:v>6.916461</c:v>
                </c:pt>
                <c:pt idx="91">
                  <c:v>6.899654</c:v>
                </c:pt>
                <c:pt idx="92">
                  <c:v>6.8041210000000003</c:v>
                </c:pt>
                <c:pt idx="93">
                  <c:v>7.0031489999999996</c:v>
                </c:pt>
                <c:pt idx="94">
                  <c:v>7.0765690000000001</c:v>
                </c:pt>
                <c:pt idx="95">
                  <c:v>7.9080640000000004</c:v>
                </c:pt>
                <c:pt idx="96">
                  <c:v>7.8726820000000002</c:v>
                </c:pt>
                <c:pt idx="97">
                  <c:v>7.9611400000000003</c:v>
                </c:pt>
                <c:pt idx="98">
                  <c:v>8.0938250000000007</c:v>
                </c:pt>
                <c:pt idx="99">
                  <c:v>7.5984660000000002</c:v>
                </c:pt>
                <c:pt idx="100">
                  <c:v>8.0251940000000008</c:v>
                </c:pt>
                <c:pt idx="101">
                  <c:v>7.7445930000000001</c:v>
                </c:pt>
                <c:pt idx="102">
                  <c:v>7.4452850000000002</c:v>
                </c:pt>
                <c:pt idx="103">
                  <c:v>7.1085630000000002</c:v>
                </c:pt>
                <c:pt idx="104">
                  <c:v>6.2199929999999997</c:v>
                </c:pt>
                <c:pt idx="105">
                  <c:v>6.8373160000000004</c:v>
                </c:pt>
                <c:pt idx="106">
                  <c:v>6.7999020000000003</c:v>
                </c:pt>
                <c:pt idx="107">
                  <c:v>7.0243840000000004</c:v>
                </c:pt>
                <c:pt idx="108">
                  <c:v>7.3330450000000003</c:v>
                </c:pt>
                <c:pt idx="109">
                  <c:v>7.4826980000000001</c:v>
                </c:pt>
                <c:pt idx="110">
                  <c:v>7.87554</c:v>
                </c:pt>
                <c:pt idx="111">
                  <c:v>7.922307</c:v>
                </c:pt>
                <c:pt idx="112">
                  <c:v>7.7445930000000001</c:v>
                </c:pt>
                <c:pt idx="113">
                  <c:v>8.01</c:v>
                </c:pt>
                <c:pt idx="114">
                  <c:v>7.7</c:v>
                </c:pt>
                <c:pt idx="115">
                  <c:v>7.93</c:v>
                </c:pt>
                <c:pt idx="116">
                  <c:v>7.95</c:v>
                </c:pt>
                <c:pt idx="117">
                  <c:v>8.16</c:v>
                </c:pt>
                <c:pt idx="118">
                  <c:v>8.3000000000000007</c:v>
                </c:pt>
                <c:pt idx="119">
                  <c:v>8.48</c:v>
                </c:pt>
                <c:pt idx="120">
                  <c:v>6.4</c:v>
                </c:pt>
                <c:pt idx="121">
                  <c:v>4.21</c:v>
                </c:pt>
                <c:pt idx="122">
                  <c:v>5.89</c:v>
                </c:pt>
                <c:pt idx="123">
                  <c:v>4.1350790000000002</c:v>
                </c:pt>
                <c:pt idx="124">
                  <c:v>3.6056430000000002</c:v>
                </c:pt>
                <c:pt idx="125">
                  <c:v>3.359181</c:v>
                </c:pt>
                <c:pt idx="126">
                  <c:v>3.295283</c:v>
                </c:pt>
                <c:pt idx="127">
                  <c:v>2.829745</c:v>
                </c:pt>
                <c:pt idx="128">
                  <c:v>2.4372319999999998</c:v>
                </c:pt>
                <c:pt idx="129">
                  <c:v>3.9251299999999998</c:v>
                </c:pt>
                <c:pt idx="130">
                  <c:v>4.8470789999999999</c:v>
                </c:pt>
                <c:pt idx="131">
                  <c:v>3.8110270000000002</c:v>
                </c:pt>
                <c:pt idx="132">
                  <c:v>4.6553870000000002</c:v>
                </c:pt>
                <c:pt idx="133">
                  <c:v>5.0570279999999999</c:v>
                </c:pt>
                <c:pt idx="134">
                  <c:v>4.7649249999999999</c:v>
                </c:pt>
                <c:pt idx="135">
                  <c:v>5.6</c:v>
                </c:pt>
                <c:pt idx="136">
                  <c:v>5.25</c:v>
                </c:pt>
                <c:pt idx="137">
                  <c:v>5.27</c:v>
                </c:pt>
                <c:pt idx="138">
                  <c:v>5.25</c:v>
                </c:pt>
                <c:pt idx="139">
                  <c:v>4.9550000000000001</c:v>
                </c:pt>
                <c:pt idx="140">
                  <c:v>5.08</c:v>
                </c:pt>
                <c:pt idx="141">
                  <c:v>4.54</c:v>
                </c:pt>
                <c:pt idx="142">
                  <c:v>4.7699999999999996</c:v>
                </c:pt>
                <c:pt idx="143">
                  <c:v>5.3</c:v>
                </c:pt>
                <c:pt idx="144">
                  <c:v>5.85</c:v>
                </c:pt>
                <c:pt idx="145">
                  <c:v>5.52</c:v>
                </c:pt>
                <c:pt idx="146">
                  <c:v>5.35</c:v>
                </c:pt>
                <c:pt idx="147">
                  <c:v>5.04</c:v>
                </c:pt>
                <c:pt idx="148">
                  <c:v>4.8250000000000002</c:v>
                </c:pt>
                <c:pt idx="149">
                  <c:v>5.13</c:v>
                </c:pt>
                <c:pt idx="150">
                  <c:v>4.97</c:v>
                </c:pt>
                <c:pt idx="151">
                  <c:v>4.42</c:v>
                </c:pt>
              </c:numCache>
            </c:numRef>
          </c:val>
          <c:smooth val="0"/>
          <c:extLst>
            <c:ext xmlns:c16="http://schemas.microsoft.com/office/drawing/2014/chart" uri="{C3380CC4-5D6E-409C-BE32-E72D297353CC}">
              <c16:uniqueId val="{00000000-F99D-434C-AAF9-66B79F60FDA7}"/>
            </c:ext>
          </c:extLst>
        </c:ser>
        <c:ser>
          <c:idx val="1"/>
          <c:order val="1"/>
          <c:tx>
            <c:v>Predicted values</c:v>
          </c:tx>
          <c:spPr>
            <a:ln w="28575" cap="rnd">
              <a:solidFill>
                <a:schemeClr val="accent2"/>
              </a:solidFill>
              <a:round/>
            </a:ln>
            <a:effectLst/>
          </c:spPr>
          <c:marker>
            <c:symbol val="none"/>
          </c:marker>
          <c:cat>
            <c:numRef>
              <c:f>ac_aeg!$B$2:$B$153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ac_aeg!$D$2:$D$153</c:f>
              <c:numCache>
                <c:formatCode>General</c:formatCode>
                <c:ptCount val="152"/>
                <c:pt idx="119">
                  <c:v>8.3486981610169497</c:v>
                </c:pt>
                <c:pt idx="120">
                  <c:v>8.3973963220339005</c:v>
                </c:pt>
                <c:pt idx="121">
                  <c:v>8.4460944830508495</c:v>
                </c:pt>
                <c:pt idx="122">
                  <c:v>8.4947926440678003</c:v>
                </c:pt>
                <c:pt idx="123">
                  <c:v>8.5434908050847493</c:v>
                </c:pt>
                <c:pt idx="124">
                  <c:v>8.5921889661016895</c:v>
                </c:pt>
                <c:pt idx="125">
                  <c:v>8.6408871271186491</c:v>
                </c:pt>
                <c:pt idx="126">
                  <c:v>8.6895852881355893</c:v>
                </c:pt>
                <c:pt idx="127">
                  <c:v>8.7382834491525401</c:v>
                </c:pt>
                <c:pt idx="128">
                  <c:v>8.7869816101694909</c:v>
                </c:pt>
                <c:pt idx="129">
                  <c:v>8.8356797711864399</c:v>
                </c:pt>
                <c:pt idx="130">
                  <c:v>8.8843779322033907</c:v>
                </c:pt>
                <c:pt idx="131">
                  <c:v>8.9330760932203397</c:v>
                </c:pt>
                <c:pt idx="132">
                  <c:v>8.9817742542372905</c:v>
                </c:pt>
                <c:pt idx="133">
                  <c:v>9.0304724152542395</c:v>
                </c:pt>
                <c:pt idx="134">
                  <c:v>9.0791705762711903</c:v>
                </c:pt>
                <c:pt idx="135">
                  <c:v>9.1278687372881393</c:v>
                </c:pt>
                <c:pt idx="136">
                  <c:v>9.1765668983050794</c:v>
                </c:pt>
                <c:pt idx="137">
                  <c:v>9.2252650593220302</c:v>
                </c:pt>
                <c:pt idx="138">
                  <c:v>9.2739632203389792</c:v>
                </c:pt>
                <c:pt idx="139">
                  <c:v>9.32266138135593</c:v>
                </c:pt>
                <c:pt idx="140">
                  <c:v>9.3713595423728808</c:v>
                </c:pt>
                <c:pt idx="141">
                  <c:v>9.4200577033898298</c:v>
                </c:pt>
                <c:pt idx="142">
                  <c:v>9.4687558644067806</c:v>
                </c:pt>
                <c:pt idx="143">
                  <c:v>9.5174540254237296</c:v>
                </c:pt>
                <c:pt idx="144">
                  <c:v>9.5661521864406804</c:v>
                </c:pt>
                <c:pt idx="145">
                  <c:v>9.6148503474576295</c:v>
                </c:pt>
                <c:pt idx="146">
                  <c:v>9.6635485084745802</c:v>
                </c:pt>
                <c:pt idx="147">
                  <c:v>9.7122466694915293</c:v>
                </c:pt>
                <c:pt idx="148">
                  <c:v>9.7609448305084694</c:v>
                </c:pt>
                <c:pt idx="149">
                  <c:v>9.8096429915254202</c:v>
                </c:pt>
                <c:pt idx="150">
                  <c:v>9.8583411525423692</c:v>
                </c:pt>
                <c:pt idx="151">
                  <c:v>9.90703931355932</c:v>
                </c:pt>
              </c:numCache>
            </c:numRef>
          </c:val>
          <c:smooth val="0"/>
          <c:extLst>
            <c:ext xmlns:c16="http://schemas.microsoft.com/office/drawing/2014/chart" uri="{C3380CC4-5D6E-409C-BE32-E72D297353CC}">
              <c16:uniqueId val="{00000001-F99D-434C-AAF9-66B79F60FDA7}"/>
            </c:ext>
          </c:extLst>
        </c:ser>
        <c:dLbls>
          <c:showLegendKey val="0"/>
          <c:showVal val="0"/>
          <c:showCatName val="0"/>
          <c:showSerName val="0"/>
          <c:showPercent val="0"/>
          <c:showBubbleSize val="0"/>
        </c:dLbls>
        <c:smooth val="0"/>
        <c:axId val="1677900223"/>
        <c:axId val="1749774799"/>
      </c:lineChart>
      <c:dateAx>
        <c:axId val="1677900223"/>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49774799"/>
        <c:crosses val="autoZero"/>
        <c:auto val="1"/>
        <c:lblOffset val="100"/>
        <c:baseTimeUnit val="months"/>
      </c:dateAx>
      <c:valAx>
        <c:axId val="17497747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779002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Singapoire Airlines, in USD</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ac_singap!$C$1</c:f>
              <c:strCache>
                <c:ptCount val="1"/>
                <c:pt idx="0">
                  <c:v>Actual values</c:v>
                </c:pt>
              </c:strCache>
            </c:strRef>
          </c:tx>
          <c:spPr>
            <a:ln w="28575" cap="rnd">
              <a:solidFill>
                <a:schemeClr val="accent1"/>
              </a:solidFill>
              <a:round/>
            </a:ln>
            <a:effectLst/>
          </c:spPr>
          <c:marker>
            <c:symbol val="none"/>
          </c:marker>
          <c:cat>
            <c:numRef>
              <c:f>ac_singap!$B$2:$B$153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ac_singap!$C$2:$C$153</c:f>
              <c:numCache>
                <c:formatCode>General</c:formatCode>
                <c:ptCount val="152"/>
                <c:pt idx="0">
                  <c:v>14.567971999999999</c:v>
                </c:pt>
                <c:pt idx="1">
                  <c:v>14.683805</c:v>
                </c:pt>
                <c:pt idx="2">
                  <c:v>15.331121</c:v>
                </c:pt>
                <c:pt idx="3">
                  <c:v>13.661732000000001</c:v>
                </c:pt>
                <c:pt idx="4">
                  <c:v>14.070562000000001</c:v>
                </c:pt>
                <c:pt idx="5">
                  <c:v>15.808088</c:v>
                </c:pt>
                <c:pt idx="6">
                  <c:v>15.181479</c:v>
                </c:pt>
                <c:pt idx="7">
                  <c:v>16.891204999999999</c:v>
                </c:pt>
                <c:pt idx="8">
                  <c:v>16.616547000000001</c:v>
                </c:pt>
                <c:pt idx="9">
                  <c:v>16.273228</c:v>
                </c:pt>
                <c:pt idx="10">
                  <c:v>16.448553</c:v>
                </c:pt>
                <c:pt idx="11">
                  <c:v>16.274677000000001</c:v>
                </c:pt>
                <c:pt idx="12">
                  <c:v>15.168832</c:v>
                </c:pt>
                <c:pt idx="13">
                  <c:v>15.057549</c:v>
                </c:pt>
                <c:pt idx="14">
                  <c:v>15.913015</c:v>
                </c:pt>
                <c:pt idx="15">
                  <c:v>15.940837</c:v>
                </c:pt>
                <c:pt idx="16">
                  <c:v>16.114713999999999</c:v>
                </c:pt>
                <c:pt idx="17">
                  <c:v>16.274677000000001</c:v>
                </c:pt>
                <c:pt idx="18">
                  <c:v>12.574617999999999</c:v>
                </c:pt>
                <c:pt idx="19">
                  <c:v>13.665699999999999</c:v>
                </c:pt>
                <c:pt idx="20">
                  <c:v>14.345081</c:v>
                </c:pt>
                <c:pt idx="21">
                  <c:v>12.642725</c:v>
                </c:pt>
                <c:pt idx="22">
                  <c:v>12.263351</c:v>
                </c:pt>
                <c:pt idx="23">
                  <c:v>13.800212</c:v>
                </c:pt>
                <c:pt idx="24">
                  <c:v>13.823855</c:v>
                </c:pt>
                <c:pt idx="25">
                  <c:v>13.453433</c:v>
                </c:pt>
                <c:pt idx="26">
                  <c:v>13.563770999999999</c:v>
                </c:pt>
                <c:pt idx="27">
                  <c:v>12.673182000000001</c:v>
                </c:pt>
                <c:pt idx="28">
                  <c:v>12.972671999999999</c:v>
                </c:pt>
                <c:pt idx="29">
                  <c:v>13.477077</c:v>
                </c:pt>
                <c:pt idx="30">
                  <c:v>13.574956</c:v>
                </c:pt>
                <c:pt idx="31">
                  <c:v>13.972578</c:v>
                </c:pt>
                <c:pt idx="32">
                  <c:v>13.726051999999999</c:v>
                </c:pt>
                <c:pt idx="33">
                  <c:v>13.805577</c:v>
                </c:pt>
                <c:pt idx="34">
                  <c:v>14.060928000000001</c:v>
                </c:pt>
                <c:pt idx="35">
                  <c:v>14.156907</c:v>
                </c:pt>
                <c:pt idx="36">
                  <c:v>14.004939</c:v>
                </c:pt>
                <c:pt idx="37">
                  <c:v>13.988944999999999</c:v>
                </c:pt>
                <c:pt idx="38">
                  <c:v>14.252886</c:v>
                </c:pt>
                <c:pt idx="39">
                  <c:v>13.461058</c:v>
                </c:pt>
                <c:pt idx="40">
                  <c:v>12.661232999999999</c:v>
                </c:pt>
                <c:pt idx="41">
                  <c:v>12.749212999999999</c:v>
                </c:pt>
                <c:pt idx="42">
                  <c:v>12.013771999999999</c:v>
                </c:pt>
                <c:pt idx="43">
                  <c:v>13.461605</c:v>
                </c:pt>
                <c:pt idx="44">
                  <c:v>13.632419000000001</c:v>
                </c:pt>
                <c:pt idx="45">
                  <c:v>13.502274999999999</c:v>
                </c:pt>
                <c:pt idx="46">
                  <c:v>13.313846</c:v>
                </c:pt>
                <c:pt idx="47">
                  <c:v>12.295389999999999</c:v>
                </c:pt>
                <c:pt idx="48">
                  <c:v>13.239926000000001</c:v>
                </c:pt>
                <c:pt idx="49">
                  <c:v>13.716301</c:v>
                </c:pt>
                <c:pt idx="50">
                  <c:v>13.617741000000001</c:v>
                </c:pt>
                <c:pt idx="51">
                  <c:v>13.634167</c:v>
                </c:pt>
                <c:pt idx="52">
                  <c:v>13.601312</c:v>
                </c:pt>
                <c:pt idx="53">
                  <c:v>13.059232</c:v>
                </c:pt>
                <c:pt idx="54">
                  <c:v>13.677649000000001</c:v>
                </c:pt>
                <c:pt idx="55">
                  <c:v>13.090735</c:v>
                </c:pt>
                <c:pt idx="56">
                  <c:v>12.937626</c:v>
                </c:pt>
                <c:pt idx="57">
                  <c:v>14.077427999999999</c:v>
                </c:pt>
                <c:pt idx="58">
                  <c:v>14.889789</c:v>
                </c:pt>
                <c:pt idx="59">
                  <c:v>15.915490999999999</c:v>
                </c:pt>
                <c:pt idx="60">
                  <c:v>15.009455000000001</c:v>
                </c:pt>
                <c:pt idx="61">
                  <c:v>14.770123</c:v>
                </c:pt>
                <c:pt idx="62">
                  <c:v>15.761637</c:v>
                </c:pt>
                <c:pt idx="63">
                  <c:v>14.445316999999999</c:v>
                </c:pt>
                <c:pt idx="64">
                  <c:v>13.513636999999999</c:v>
                </c:pt>
                <c:pt idx="65">
                  <c:v>13.171735</c:v>
                </c:pt>
                <c:pt idx="66">
                  <c:v>12.131520999999999</c:v>
                </c:pt>
                <c:pt idx="67">
                  <c:v>12.869132</c:v>
                </c:pt>
                <c:pt idx="68">
                  <c:v>13.572032</c:v>
                </c:pt>
                <c:pt idx="69">
                  <c:v>12.461277000000001</c:v>
                </c:pt>
                <c:pt idx="70">
                  <c:v>13.794865</c:v>
                </c:pt>
                <c:pt idx="71">
                  <c:v>13.356935</c:v>
                </c:pt>
                <c:pt idx="72">
                  <c:v>14.451763</c:v>
                </c:pt>
                <c:pt idx="73">
                  <c:v>14.924731</c:v>
                </c:pt>
                <c:pt idx="74">
                  <c:v>14.889695</c:v>
                </c:pt>
                <c:pt idx="75">
                  <c:v>13.584659</c:v>
                </c:pt>
                <c:pt idx="76">
                  <c:v>13.707279</c:v>
                </c:pt>
                <c:pt idx="77">
                  <c:v>14.013831</c:v>
                </c:pt>
                <c:pt idx="78">
                  <c:v>13.479552999999999</c:v>
                </c:pt>
                <c:pt idx="79">
                  <c:v>13.997533000000001</c:v>
                </c:pt>
                <c:pt idx="80">
                  <c:v>13.083078</c:v>
                </c:pt>
                <c:pt idx="81">
                  <c:v>12.612268</c:v>
                </c:pt>
                <c:pt idx="82">
                  <c:v>12.061202</c:v>
                </c:pt>
                <c:pt idx="83">
                  <c:v>12.929242</c:v>
                </c:pt>
                <c:pt idx="84">
                  <c:v>13.185086</c:v>
                </c:pt>
                <c:pt idx="85">
                  <c:v>13.175948</c:v>
                </c:pt>
                <c:pt idx="86">
                  <c:v>13.422655000000001</c:v>
                </c:pt>
                <c:pt idx="87">
                  <c:v>13.03889</c:v>
                </c:pt>
                <c:pt idx="88">
                  <c:v>13.267322999999999</c:v>
                </c:pt>
                <c:pt idx="89">
                  <c:v>13.751597</c:v>
                </c:pt>
                <c:pt idx="90">
                  <c:v>13.936305000000001</c:v>
                </c:pt>
                <c:pt idx="91">
                  <c:v>13.714655</c:v>
                </c:pt>
                <c:pt idx="92">
                  <c:v>13.945542</c:v>
                </c:pt>
                <c:pt idx="93">
                  <c:v>14.739789999999999</c:v>
                </c:pt>
                <c:pt idx="94">
                  <c:v>14.951385</c:v>
                </c:pt>
                <c:pt idx="95">
                  <c:v>15.976727</c:v>
                </c:pt>
                <c:pt idx="96">
                  <c:v>15.659805</c:v>
                </c:pt>
                <c:pt idx="97">
                  <c:v>15.408129000000001</c:v>
                </c:pt>
                <c:pt idx="98">
                  <c:v>15.258988</c:v>
                </c:pt>
                <c:pt idx="99">
                  <c:v>15.706409000000001</c:v>
                </c:pt>
                <c:pt idx="100">
                  <c:v>14.634459</c:v>
                </c:pt>
                <c:pt idx="101">
                  <c:v>13.963324999999999</c:v>
                </c:pt>
                <c:pt idx="102">
                  <c:v>13.990231</c:v>
                </c:pt>
                <c:pt idx="103">
                  <c:v>13.634708</c:v>
                </c:pt>
                <c:pt idx="104">
                  <c:v>13.067798</c:v>
                </c:pt>
                <c:pt idx="105">
                  <c:v>13.740405000000001</c:v>
                </c:pt>
                <c:pt idx="106">
                  <c:v>13.092337000000001</c:v>
                </c:pt>
                <c:pt idx="107">
                  <c:v>13.683477</c:v>
                </c:pt>
                <c:pt idx="108">
                  <c:v>14.507199</c:v>
                </c:pt>
                <c:pt idx="109">
                  <c:v>13.809459</c:v>
                </c:pt>
                <c:pt idx="110">
                  <c:v>14.012967</c:v>
                </c:pt>
                <c:pt idx="111">
                  <c:v>12.607794</c:v>
                </c:pt>
                <c:pt idx="112">
                  <c:v>13.15048</c:v>
                </c:pt>
                <c:pt idx="113">
                  <c:v>13.654406</c:v>
                </c:pt>
                <c:pt idx="114">
                  <c:v>12.588497</c:v>
                </c:pt>
                <c:pt idx="115">
                  <c:v>13.302175999999999</c:v>
                </c:pt>
                <c:pt idx="116">
                  <c:v>13.401298000000001</c:v>
                </c:pt>
                <c:pt idx="117">
                  <c:v>13.232791000000001</c:v>
                </c:pt>
                <c:pt idx="118">
                  <c:v>13.18</c:v>
                </c:pt>
                <c:pt idx="119">
                  <c:v>12.59</c:v>
                </c:pt>
                <c:pt idx="120">
                  <c:v>11.68</c:v>
                </c:pt>
                <c:pt idx="121">
                  <c:v>8.36</c:v>
                </c:pt>
                <c:pt idx="122">
                  <c:v>8.73</c:v>
                </c:pt>
                <c:pt idx="123">
                  <c:v>8.5</c:v>
                </c:pt>
                <c:pt idx="124">
                  <c:v>5.33</c:v>
                </c:pt>
                <c:pt idx="125">
                  <c:v>5</c:v>
                </c:pt>
                <c:pt idx="126">
                  <c:v>5.4</c:v>
                </c:pt>
                <c:pt idx="127">
                  <c:v>5.05</c:v>
                </c:pt>
                <c:pt idx="128">
                  <c:v>4.93</c:v>
                </c:pt>
                <c:pt idx="129">
                  <c:v>6.51</c:v>
                </c:pt>
                <c:pt idx="130">
                  <c:v>6.49</c:v>
                </c:pt>
                <c:pt idx="131">
                  <c:v>6.15</c:v>
                </c:pt>
                <c:pt idx="132">
                  <c:v>7.48</c:v>
                </c:pt>
                <c:pt idx="133">
                  <c:v>8.26</c:v>
                </c:pt>
                <c:pt idx="134">
                  <c:v>7.59</c:v>
                </c:pt>
                <c:pt idx="135">
                  <c:v>7.7</c:v>
                </c:pt>
                <c:pt idx="136">
                  <c:v>7.19</c:v>
                </c:pt>
                <c:pt idx="137">
                  <c:v>7.47</c:v>
                </c:pt>
                <c:pt idx="138">
                  <c:v>7.49</c:v>
                </c:pt>
                <c:pt idx="139">
                  <c:v>7.34</c:v>
                </c:pt>
                <c:pt idx="140">
                  <c:v>7.7</c:v>
                </c:pt>
                <c:pt idx="141">
                  <c:v>6.94</c:v>
                </c:pt>
                <c:pt idx="142">
                  <c:v>7.39</c:v>
                </c:pt>
                <c:pt idx="143">
                  <c:v>7.41</c:v>
                </c:pt>
                <c:pt idx="144">
                  <c:v>7.52</c:v>
                </c:pt>
                <c:pt idx="145">
                  <c:v>8.01</c:v>
                </c:pt>
                <c:pt idx="146">
                  <c:v>7.85</c:v>
                </c:pt>
                <c:pt idx="147">
                  <c:v>8.09</c:v>
                </c:pt>
                <c:pt idx="148">
                  <c:v>7.26</c:v>
                </c:pt>
                <c:pt idx="149">
                  <c:v>7.81</c:v>
                </c:pt>
                <c:pt idx="150">
                  <c:v>7.55</c:v>
                </c:pt>
                <c:pt idx="151">
                  <c:v>7</c:v>
                </c:pt>
              </c:numCache>
            </c:numRef>
          </c:val>
          <c:smooth val="0"/>
          <c:extLst>
            <c:ext xmlns:c16="http://schemas.microsoft.com/office/drawing/2014/chart" uri="{C3380CC4-5D6E-409C-BE32-E72D297353CC}">
              <c16:uniqueId val="{00000000-EAB1-461B-AE9F-D8ED98DD95A2}"/>
            </c:ext>
          </c:extLst>
        </c:ser>
        <c:ser>
          <c:idx val="1"/>
          <c:order val="1"/>
          <c:tx>
            <c:strRef>
              <c:f>ac_singap!$D$1</c:f>
              <c:strCache>
                <c:ptCount val="1"/>
                <c:pt idx="0">
                  <c:v>Predicted values</c:v>
                </c:pt>
              </c:strCache>
            </c:strRef>
          </c:tx>
          <c:spPr>
            <a:ln w="28575" cap="rnd">
              <a:solidFill>
                <a:schemeClr val="accent2"/>
              </a:solidFill>
              <a:round/>
            </a:ln>
            <a:effectLst/>
          </c:spPr>
          <c:marker>
            <c:symbol val="none"/>
          </c:marker>
          <c:cat>
            <c:numRef>
              <c:f>ac_singap!$B$2:$B$153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ac_singap!$D$2:$D$153</c:f>
              <c:numCache>
                <c:formatCode>General</c:formatCode>
                <c:ptCount val="152"/>
                <c:pt idx="119">
                  <c:v>13.3432830775767</c:v>
                </c:pt>
                <c:pt idx="120">
                  <c:v>13.4640611750544</c:v>
                </c:pt>
                <c:pt idx="121">
                  <c:v>13.553398962208</c:v>
                </c:pt>
                <c:pt idx="122">
                  <c:v>13.619480812975601</c:v>
                </c:pt>
                <c:pt idx="123">
                  <c:v>13.668360588712099</c:v>
                </c:pt>
                <c:pt idx="124">
                  <c:v>13.7045162418649</c:v>
                </c:pt>
                <c:pt idx="125">
                  <c:v>13.731260048177701</c:v>
                </c:pt>
                <c:pt idx="126">
                  <c:v>13.751042049434099</c:v>
                </c:pt>
                <c:pt idx="127">
                  <c:v>13.7656745056047</c:v>
                </c:pt>
                <c:pt idx="128">
                  <c:v>13.776497918807999</c:v>
                </c:pt>
                <c:pt idx="129">
                  <c:v>13.784503838798701</c:v>
                </c:pt>
                <c:pt idx="130">
                  <c:v>13.7904257003864</c:v>
                </c:pt>
                <c:pt idx="131">
                  <c:v>13.7948060145422</c:v>
                </c:pt>
                <c:pt idx="132">
                  <c:v>13.7980460686735</c:v>
                </c:pt>
                <c:pt idx="133">
                  <c:v>13.8004426891899</c:v>
                </c:pt>
                <c:pt idx="134">
                  <c:v>13.802215434232799</c:v>
                </c:pt>
                <c:pt idx="135">
                  <c:v>13.803526707738699</c:v>
                </c:pt>
                <c:pt idx="136">
                  <c:v>13.804496637517399</c:v>
                </c:pt>
                <c:pt idx="137">
                  <c:v>13.805214080348099</c:v>
                </c:pt>
                <c:pt idx="138">
                  <c:v>13.805744762286601</c:v>
                </c:pt>
                <c:pt idx="139">
                  <c:v>13.8061372999325</c:v>
                </c:pt>
                <c:pt idx="140">
                  <c:v>13.8064276542716</c:v>
                </c:pt>
                <c:pt idx="141">
                  <c:v>13.8066424251173</c:v>
                </c:pt>
                <c:pt idx="142">
                  <c:v>13.806801287961701</c:v>
                </c:pt>
                <c:pt idx="143">
                  <c:v>13.8069187964775</c:v>
                </c:pt>
                <c:pt idx="144">
                  <c:v>13.807005715802999</c:v>
                </c:pt>
                <c:pt idx="145">
                  <c:v>13.8070700087532</c:v>
                </c:pt>
                <c:pt idx="146">
                  <c:v>13.807117565305401</c:v>
                </c:pt>
                <c:pt idx="147">
                  <c:v>13.807152742189601</c:v>
                </c:pt>
                <c:pt idx="148">
                  <c:v>13.8071787620148</c:v>
                </c:pt>
                <c:pt idx="149">
                  <c:v>13.807198008497799</c:v>
                </c:pt>
                <c:pt idx="150">
                  <c:v>13.8072122448391</c:v>
                </c:pt>
                <c:pt idx="151">
                  <c:v>13.8072227752518</c:v>
                </c:pt>
              </c:numCache>
            </c:numRef>
          </c:val>
          <c:smooth val="0"/>
          <c:extLst>
            <c:ext xmlns:c16="http://schemas.microsoft.com/office/drawing/2014/chart" uri="{C3380CC4-5D6E-409C-BE32-E72D297353CC}">
              <c16:uniqueId val="{00000001-EAB1-461B-AE9F-D8ED98DD95A2}"/>
            </c:ext>
          </c:extLst>
        </c:ser>
        <c:dLbls>
          <c:showLegendKey val="0"/>
          <c:showVal val="0"/>
          <c:showCatName val="0"/>
          <c:showSerName val="0"/>
          <c:showPercent val="0"/>
          <c:showBubbleSize val="0"/>
        </c:dLbls>
        <c:smooth val="0"/>
        <c:axId val="580348399"/>
        <c:axId val="580345903"/>
      </c:lineChart>
      <c:dateAx>
        <c:axId val="580348399"/>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80345903"/>
        <c:crosses val="autoZero"/>
        <c:auto val="1"/>
        <c:lblOffset val="100"/>
        <c:baseTimeUnit val="months"/>
      </c:dateAx>
      <c:valAx>
        <c:axId val="5803459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803483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Copa Airlines, in USD</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ac_copa!$C$1</c:f>
              <c:strCache>
                <c:ptCount val="1"/>
                <c:pt idx="0">
                  <c:v>Actual values</c:v>
                </c:pt>
              </c:strCache>
            </c:strRef>
          </c:tx>
          <c:spPr>
            <a:ln w="28575" cap="rnd">
              <a:solidFill>
                <a:schemeClr val="accent1"/>
              </a:solidFill>
              <a:round/>
            </a:ln>
            <a:effectLst/>
          </c:spPr>
          <c:marker>
            <c:symbol val="none"/>
          </c:marker>
          <c:cat>
            <c:numRef>
              <c:f>ac_copa!$B$2:$B$153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ac_copa!$C$2:$C$153</c:f>
              <c:numCache>
                <c:formatCode>General</c:formatCode>
                <c:ptCount val="152"/>
                <c:pt idx="0">
                  <c:v>39.829425999999998</c:v>
                </c:pt>
                <c:pt idx="1">
                  <c:v>44.523437999999999</c:v>
                </c:pt>
                <c:pt idx="2">
                  <c:v>41.506393000000003</c:v>
                </c:pt>
                <c:pt idx="3">
                  <c:v>37.346958000000001</c:v>
                </c:pt>
                <c:pt idx="4">
                  <c:v>33.132038000000001</c:v>
                </c:pt>
                <c:pt idx="5">
                  <c:v>38.698996999999999</c:v>
                </c:pt>
                <c:pt idx="6">
                  <c:v>36.548634</c:v>
                </c:pt>
                <c:pt idx="7">
                  <c:v>40.392315000000004</c:v>
                </c:pt>
                <c:pt idx="8">
                  <c:v>38.009678000000001</c:v>
                </c:pt>
                <c:pt idx="9">
                  <c:v>41.785933999999997</c:v>
                </c:pt>
                <c:pt idx="10">
                  <c:v>44.086143</c:v>
                </c:pt>
                <c:pt idx="11">
                  <c:v>42.145580000000002</c:v>
                </c:pt>
                <c:pt idx="12">
                  <c:v>39.957751999999999</c:v>
                </c:pt>
                <c:pt idx="13">
                  <c:v>39.560642000000001</c:v>
                </c:pt>
                <c:pt idx="14">
                  <c:v>43.569153</c:v>
                </c:pt>
                <c:pt idx="15">
                  <c:v>46.820929999999997</c:v>
                </c:pt>
                <c:pt idx="16">
                  <c:v>51.355846</c:v>
                </c:pt>
                <c:pt idx="17">
                  <c:v>50.486331999999997</c:v>
                </c:pt>
                <c:pt idx="18">
                  <c:v>53.187241</c:v>
                </c:pt>
                <c:pt idx="19">
                  <c:v>47.146740000000001</c:v>
                </c:pt>
                <c:pt idx="20">
                  <c:v>53.148777000000003</c:v>
                </c:pt>
                <c:pt idx="21">
                  <c:v>49.678359999999998</c:v>
                </c:pt>
                <c:pt idx="22">
                  <c:v>45.146061000000003</c:v>
                </c:pt>
                <c:pt idx="23">
                  <c:v>52.433135999999998</c:v>
                </c:pt>
                <c:pt idx="24">
                  <c:v>55.072505999999997</c:v>
                </c:pt>
                <c:pt idx="25">
                  <c:v>60.943710000000003</c:v>
                </c:pt>
                <c:pt idx="26">
                  <c:v>62.567340999999999</c:v>
                </c:pt>
                <c:pt idx="27">
                  <c:v>63.883163000000003</c:v>
                </c:pt>
                <c:pt idx="28">
                  <c:v>65.098022</c:v>
                </c:pt>
                <c:pt idx="29">
                  <c:v>61.191192999999998</c:v>
                </c:pt>
                <c:pt idx="30">
                  <c:v>61.270114999999997</c:v>
                </c:pt>
                <c:pt idx="31">
                  <c:v>64.143028000000001</c:v>
                </c:pt>
                <c:pt idx="32">
                  <c:v>73.258956999999995</c:v>
                </c:pt>
                <c:pt idx="33">
                  <c:v>74.853233000000003</c:v>
                </c:pt>
                <c:pt idx="34">
                  <c:v>78.491730000000004</c:v>
                </c:pt>
                <c:pt idx="35">
                  <c:v>88.578963999999999</c:v>
                </c:pt>
                <c:pt idx="36">
                  <c:v>84.392487000000003</c:v>
                </c:pt>
                <c:pt idx="37">
                  <c:v>96.669066999999998</c:v>
                </c:pt>
                <c:pt idx="38">
                  <c:v>101.494057</c:v>
                </c:pt>
                <c:pt idx="39">
                  <c:v>106.13314800000001</c:v>
                </c:pt>
                <c:pt idx="40">
                  <c:v>105.971504</c:v>
                </c:pt>
                <c:pt idx="41">
                  <c:v>112.477501</c:v>
                </c:pt>
                <c:pt idx="42">
                  <c:v>105.696693</c:v>
                </c:pt>
                <c:pt idx="43">
                  <c:v>112.706352</c:v>
                </c:pt>
                <c:pt idx="44">
                  <c:v>121.54109200000001</c:v>
                </c:pt>
                <c:pt idx="45">
                  <c:v>123.069107</c:v>
                </c:pt>
                <c:pt idx="46">
                  <c:v>130.75640899999999</c:v>
                </c:pt>
                <c:pt idx="47">
                  <c:v>106.738243</c:v>
                </c:pt>
                <c:pt idx="48">
                  <c:v>110.62557200000001</c:v>
                </c:pt>
                <c:pt idx="49">
                  <c:v>119.41235399999999</c:v>
                </c:pt>
                <c:pt idx="50">
                  <c:v>111.261833</c:v>
                </c:pt>
                <c:pt idx="51">
                  <c:v>117.553596</c:v>
                </c:pt>
                <c:pt idx="52">
                  <c:v>118.08854700000001</c:v>
                </c:pt>
                <c:pt idx="53">
                  <c:v>125.791634</c:v>
                </c:pt>
                <c:pt idx="54">
                  <c:v>101.86248000000001</c:v>
                </c:pt>
                <c:pt idx="55">
                  <c:v>89.555344000000005</c:v>
                </c:pt>
                <c:pt idx="56">
                  <c:v>97.593536</c:v>
                </c:pt>
                <c:pt idx="57">
                  <c:v>93.411697000000004</c:v>
                </c:pt>
                <c:pt idx="58">
                  <c:v>86.508690000000001</c:v>
                </c:pt>
                <c:pt idx="59">
                  <c:v>90.526893999999999</c:v>
                </c:pt>
                <c:pt idx="60">
                  <c:v>95.890640000000005</c:v>
                </c:pt>
                <c:pt idx="61">
                  <c:v>85.625541999999996</c:v>
                </c:pt>
                <c:pt idx="62">
                  <c:v>94.037987000000001</c:v>
                </c:pt>
                <c:pt idx="63">
                  <c:v>72.328438000000006</c:v>
                </c:pt>
                <c:pt idx="64">
                  <c:v>70.716774000000001</c:v>
                </c:pt>
                <c:pt idx="65">
                  <c:v>64.671738000000005</c:v>
                </c:pt>
                <c:pt idx="66">
                  <c:v>43.899372</c:v>
                </c:pt>
                <c:pt idx="67">
                  <c:v>36.522511000000002</c:v>
                </c:pt>
                <c:pt idx="68">
                  <c:v>44.0047</c:v>
                </c:pt>
                <c:pt idx="69">
                  <c:v>44.988976000000001</c:v>
                </c:pt>
                <c:pt idx="70">
                  <c:v>42.694313000000001</c:v>
                </c:pt>
                <c:pt idx="71">
                  <c:v>41.668098000000001</c:v>
                </c:pt>
                <c:pt idx="72">
                  <c:v>54.018135000000001</c:v>
                </c:pt>
                <c:pt idx="73">
                  <c:v>59.936607000000002</c:v>
                </c:pt>
                <c:pt idx="74">
                  <c:v>56.872928999999999</c:v>
                </c:pt>
                <c:pt idx="75">
                  <c:v>46.006850999999997</c:v>
                </c:pt>
                <c:pt idx="76">
                  <c:v>47.067031999999998</c:v>
                </c:pt>
                <c:pt idx="77">
                  <c:v>60.342334999999999</c:v>
                </c:pt>
                <c:pt idx="78">
                  <c:v>68.835303999999994</c:v>
                </c:pt>
                <c:pt idx="79">
                  <c:v>79.703811999999999</c:v>
                </c:pt>
                <c:pt idx="80">
                  <c:v>83.601546999999997</c:v>
                </c:pt>
                <c:pt idx="81">
                  <c:v>80.555878000000007</c:v>
                </c:pt>
                <c:pt idx="82">
                  <c:v>82.793518000000006</c:v>
                </c:pt>
                <c:pt idx="83">
                  <c:v>88.864265000000003</c:v>
                </c:pt>
                <c:pt idx="84">
                  <c:v>97.067963000000006</c:v>
                </c:pt>
                <c:pt idx="85">
                  <c:v>102.807007</c:v>
                </c:pt>
                <c:pt idx="86">
                  <c:v>106.626205</c:v>
                </c:pt>
                <c:pt idx="87">
                  <c:v>103.530563</c:v>
                </c:pt>
                <c:pt idx="88">
                  <c:v>107.647598</c:v>
                </c:pt>
                <c:pt idx="89">
                  <c:v>115.431358</c:v>
                </c:pt>
                <c:pt idx="90">
                  <c:v>114.152458</c:v>
                </c:pt>
                <c:pt idx="91">
                  <c:v>115.28868900000001</c:v>
                </c:pt>
                <c:pt idx="92">
                  <c:v>114.048134</c:v>
                </c:pt>
                <c:pt idx="93">
                  <c:v>124.231842</c:v>
                </c:pt>
                <c:pt idx="94">
                  <c:v>124.803558</c:v>
                </c:pt>
                <c:pt idx="95">
                  <c:v>128.778717</c:v>
                </c:pt>
                <c:pt idx="96">
                  <c:v>126.581665</c:v>
                </c:pt>
                <c:pt idx="97">
                  <c:v>119.748474</c:v>
                </c:pt>
                <c:pt idx="98">
                  <c:v>109.783012</c:v>
                </c:pt>
                <c:pt idx="99">
                  <c:v>103.814629</c:v>
                </c:pt>
                <c:pt idx="100">
                  <c:v>89.353767000000005</c:v>
                </c:pt>
                <c:pt idx="101">
                  <c:v>91.922379000000006</c:v>
                </c:pt>
                <c:pt idx="102">
                  <c:v>75.490807000000004</c:v>
                </c:pt>
                <c:pt idx="103">
                  <c:v>76.206885999999997</c:v>
                </c:pt>
                <c:pt idx="104">
                  <c:v>69.134071000000006</c:v>
                </c:pt>
                <c:pt idx="105">
                  <c:v>81.160713000000001</c:v>
                </c:pt>
                <c:pt idx="106">
                  <c:v>75.919128000000001</c:v>
                </c:pt>
                <c:pt idx="107">
                  <c:v>91.486846999999997</c:v>
                </c:pt>
                <c:pt idx="108">
                  <c:v>85.043700999999999</c:v>
                </c:pt>
                <c:pt idx="109">
                  <c:v>78.319809000000006</c:v>
                </c:pt>
                <c:pt idx="110">
                  <c:v>80.894524000000004</c:v>
                </c:pt>
                <c:pt idx="111">
                  <c:v>87.064116999999996</c:v>
                </c:pt>
                <c:pt idx="112">
                  <c:v>95.481628000000001</c:v>
                </c:pt>
                <c:pt idx="113">
                  <c:v>98.936072999999993</c:v>
                </c:pt>
                <c:pt idx="114">
                  <c:v>100.97154999999999</c:v>
                </c:pt>
                <c:pt idx="115">
                  <c:v>97.263947000000002</c:v>
                </c:pt>
                <c:pt idx="116">
                  <c:v>100.208946</c:v>
                </c:pt>
                <c:pt idx="117">
                  <c:v>102.691025</c:v>
                </c:pt>
                <c:pt idx="118">
                  <c:v>107.117149</c:v>
                </c:pt>
                <c:pt idx="119">
                  <c:v>97.087303000000006</c:v>
                </c:pt>
                <c:pt idx="120">
                  <c:v>82.399330000000006</c:v>
                </c:pt>
                <c:pt idx="121">
                  <c:v>45.290000999999997</c:v>
                </c:pt>
                <c:pt idx="122">
                  <c:v>44.209999000000003</c:v>
                </c:pt>
                <c:pt idx="123">
                  <c:v>43.860000999999997</c:v>
                </c:pt>
                <c:pt idx="124">
                  <c:v>50.560001</c:v>
                </c:pt>
                <c:pt idx="125">
                  <c:v>41.439999</c:v>
                </c:pt>
                <c:pt idx="126">
                  <c:v>53.25</c:v>
                </c:pt>
                <c:pt idx="127">
                  <c:v>50.34</c:v>
                </c:pt>
                <c:pt idx="128">
                  <c:v>49.279998999999997</c:v>
                </c:pt>
                <c:pt idx="129">
                  <c:v>79.699996999999996</c:v>
                </c:pt>
                <c:pt idx="130">
                  <c:v>77.230002999999996</c:v>
                </c:pt>
                <c:pt idx="131">
                  <c:v>77.370002999999997</c:v>
                </c:pt>
                <c:pt idx="132">
                  <c:v>91.669998000000007</c:v>
                </c:pt>
                <c:pt idx="133">
                  <c:v>80.790001000000004</c:v>
                </c:pt>
                <c:pt idx="134">
                  <c:v>86.5</c:v>
                </c:pt>
                <c:pt idx="135">
                  <c:v>82.260002</c:v>
                </c:pt>
                <c:pt idx="136">
                  <c:v>75.330001999999993</c:v>
                </c:pt>
                <c:pt idx="137">
                  <c:v>70.910004000000001</c:v>
                </c:pt>
                <c:pt idx="138">
                  <c:v>75.25</c:v>
                </c:pt>
                <c:pt idx="139">
                  <c:v>81.379997000000003</c:v>
                </c:pt>
                <c:pt idx="140">
                  <c:v>73.959998999999996</c:v>
                </c:pt>
                <c:pt idx="141">
                  <c:v>69.919998000000007</c:v>
                </c:pt>
                <c:pt idx="142">
                  <c:v>82.660004000000001</c:v>
                </c:pt>
                <c:pt idx="143">
                  <c:v>83.580001999999993</c:v>
                </c:pt>
                <c:pt idx="144">
                  <c:v>84.839995999999999</c:v>
                </c:pt>
                <c:pt idx="145">
                  <c:v>83.639999000000003</c:v>
                </c:pt>
                <c:pt idx="146">
                  <c:v>75.370002999999997</c:v>
                </c:pt>
                <c:pt idx="147">
                  <c:v>70.699996999999996</c:v>
                </c:pt>
                <c:pt idx="148">
                  <c:v>63.369999</c:v>
                </c:pt>
                <c:pt idx="149">
                  <c:v>67.220000999999996</c:v>
                </c:pt>
                <c:pt idx="150">
                  <c:v>71.199996999999996</c:v>
                </c:pt>
                <c:pt idx="151">
                  <c:v>67.010002</c:v>
                </c:pt>
              </c:numCache>
            </c:numRef>
          </c:val>
          <c:smooth val="0"/>
          <c:extLst>
            <c:ext xmlns:c16="http://schemas.microsoft.com/office/drawing/2014/chart" uri="{C3380CC4-5D6E-409C-BE32-E72D297353CC}">
              <c16:uniqueId val="{00000000-A33F-47B4-85E6-9DEDCD4554B4}"/>
            </c:ext>
          </c:extLst>
        </c:ser>
        <c:ser>
          <c:idx val="1"/>
          <c:order val="1"/>
          <c:tx>
            <c:strRef>
              <c:f>ac_copa!$D$1</c:f>
              <c:strCache>
                <c:ptCount val="1"/>
                <c:pt idx="0">
                  <c:v>Predicted values</c:v>
                </c:pt>
              </c:strCache>
            </c:strRef>
          </c:tx>
          <c:spPr>
            <a:ln w="28575" cap="rnd">
              <a:solidFill>
                <a:schemeClr val="accent2"/>
              </a:solidFill>
              <a:round/>
            </a:ln>
            <a:effectLst/>
          </c:spPr>
          <c:marker>
            <c:symbol val="none"/>
          </c:marker>
          <c:cat>
            <c:numRef>
              <c:f>ac_copa!$B$2:$B$153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ac_copa!$D$2:$D$153</c:f>
              <c:numCache>
                <c:formatCode>General</c:formatCode>
                <c:ptCount val="152"/>
                <c:pt idx="119">
                  <c:v>107.117149</c:v>
                </c:pt>
                <c:pt idx="120">
                  <c:v>107.117149</c:v>
                </c:pt>
                <c:pt idx="121">
                  <c:v>107.117149</c:v>
                </c:pt>
                <c:pt idx="122">
                  <c:v>107.117149</c:v>
                </c:pt>
                <c:pt idx="123">
                  <c:v>107.117149</c:v>
                </c:pt>
                <c:pt idx="124">
                  <c:v>107.117149</c:v>
                </c:pt>
                <c:pt idx="125">
                  <c:v>107.117149</c:v>
                </c:pt>
                <c:pt idx="126">
                  <c:v>107.117149</c:v>
                </c:pt>
                <c:pt idx="127">
                  <c:v>107.117149</c:v>
                </c:pt>
                <c:pt idx="128">
                  <c:v>107.117149</c:v>
                </c:pt>
                <c:pt idx="129">
                  <c:v>107.117149</c:v>
                </c:pt>
                <c:pt idx="130">
                  <c:v>107.117149</c:v>
                </c:pt>
                <c:pt idx="131">
                  <c:v>107.117149</c:v>
                </c:pt>
                <c:pt idx="132">
                  <c:v>107.117149</c:v>
                </c:pt>
                <c:pt idx="133">
                  <c:v>107.117149</c:v>
                </c:pt>
                <c:pt idx="134">
                  <c:v>107.117149</c:v>
                </c:pt>
                <c:pt idx="135">
                  <c:v>107.117149</c:v>
                </c:pt>
                <c:pt idx="136">
                  <c:v>107.117149</c:v>
                </c:pt>
                <c:pt idx="137">
                  <c:v>107.117149</c:v>
                </c:pt>
                <c:pt idx="138">
                  <c:v>107.117149</c:v>
                </c:pt>
                <c:pt idx="139">
                  <c:v>107.117149</c:v>
                </c:pt>
                <c:pt idx="140">
                  <c:v>107.117149</c:v>
                </c:pt>
                <c:pt idx="141">
                  <c:v>107.117149</c:v>
                </c:pt>
                <c:pt idx="142">
                  <c:v>107.117149</c:v>
                </c:pt>
                <c:pt idx="143">
                  <c:v>107.117149</c:v>
                </c:pt>
                <c:pt idx="144">
                  <c:v>107.117149</c:v>
                </c:pt>
                <c:pt idx="145">
                  <c:v>107.117149</c:v>
                </c:pt>
                <c:pt idx="146">
                  <c:v>107.117149</c:v>
                </c:pt>
                <c:pt idx="147">
                  <c:v>107.117149</c:v>
                </c:pt>
                <c:pt idx="148">
                  <c:v>107.117149</c:v>
                </c:pt>
                <c:pt idx="149">
                  <c:v>107.117149</c:v>
                </c:pt>
                <c:pt idx="150">
                  <c:v>107.117149</c:v>
                </c:pt>
                <c:pt idx="151">
                  <c:v>107.117149</c:v>
                </c:pt>
              </c:numCache>
            </c:numRef>
          </c:val>
          <c:smooth val="0"/>
          <c:extLst>
            <c:ext xmlns:c16="http://schemas.microsoft.com/office/drawing/2014/chart" uri="{C3380CC4-5D6E-409C-BE32-E72D297353CC}">
              <c16:uniqueId val="{00000001-A33F-47B4-85E6-9DEDCD4554B4}"/>
            </c:ext>
          </c:extLst>
        </c:ser>
        <c:dLbls>
          <c:showLegendKey val="0"/>
          <c:showVal val="0"/>
          <c:showCatName val="0"/>
          <c:showSerName val="0"/>
          <c:showPercent val="0"/>
          <c:showBubbleSize val="0"/>
        </c:dLbls>
        <c:smooth val="0"/>
        <c:axId val="1261029248"/>
        <c:axId val="1261028416"/>
      </c:lineChart>
      <c:dateAx>
        <c:axId val="1261029248"/>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61028416"/>
        <c:crosses val="autoZero"/>
        <c:auto val="1"/>
        <c:lblOffset val="100"/>
        <c:baseTimeUnit val="months"/>
      </c:dateAx>
      <c:valAx>
        <c:axId val="12610284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610292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Wizz Air,</a:t>
            </a:r>
            <a:r>
              <a:rPr lang="en-US" baseline="0"/>
              <a:t> in EUR</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ac_wizz!$C$1</c:f>
              <c:strCache>
                <c:ptCount val="1"/>
                <c:pt idx="0">
                  <c:v>Actual values</c:v>
                </c:pt>
              </c:strCache>
            </c:strRef>
          </c:tx>
          <c:spPr>
            <a:ln w="28575" cap="rnd">
              <a:solidFill>
                <a:schemeClr val="accent1"/>
              </a:solidFill>
              <a:round/>
            </a:ln>
            <a:effectLst/>
          </c:spPr>
          <c:marker>
            <c:symbol val="none"/>
          </c:marker>
          <c:cat>
            <c:numRef>
              <c:f>ac_wizz!$B$2:$B$91</c:f>
              <c:numCache>
                <c:formatCode>m/d/yyyy</c:formatCode>
                <c:ptCount val="90"/>
                <c:pt idx="0">
                  <c:v>42095</c:v>
                </c:pt>
                <c:pt idx="1">
                  <c:v>42125</c:v>
                </c:pt>
                <c:pt idx="2">
                  <c:v>42156</c:v>
                </c:pt>
                <c:pt idx="3">
                  <c:v>42186</c:v>
                </c:pt>
                <c:pt idx="4">
                  <c:v>42217</c:v>
                </c:pt>
                <c:pt idx="5">
                  <c:v>42248</c:v>
                </c:pt>
                <c:pt idx="6">
                  <c:v>42278</c:v>
                </c:pt>
                <c:pt idx="7">
                  <c:v>42309</c:v>
                </c:pt>
                <c:pt idx="8">
                  <c:v>42339</c:v>
                </c:pt>
                <c:pt idx="9">
                  <c:v>42370</c:v>
                </c:pt>
                <c:pt idx="10">
                  <c:v>42401</c:v>
                </c:pt>
                <c:pt idx="11">
                  <c:v>42430</c:v>
                </c:pt>
                <c:pt idx="12">
                  <c:v>42461</c:v>
                </c:pt>
                <c:pt idx="13">
                  <c:v>42491</c:v>
                </c:pt>
                <c:pt idx="14">
                  <c:v>42522</c:v>
                </c:pt>
                <c:pt idx="15">
                  <c:v>42552</c:v>
                </c:pt>
                <c:pt idx="16">
                  <c:v>42583</c:v>
                </c:pt>
                <c:pt idx="17">
                  <c:v>42614</c:v>
                </c:pt>
                <c:pt idx="18">
                  <c:v>42644</c:v>
                </c:pt>
                <c:pt idx="19">
                  <c:v>42675</c:v>
                </c:pt>
                <c:pt idx="20">
                  <c:v>42705</c:v>
                </c:pt>
                <c:pt idx="21">
                  <c:v>42736</c:v>
                </c:pt>
                <c:pt idx="22">
                  <c:v>42767</c:v>
                </c:pt>
                <c:pt idx="23">
                  <c:v>42795</c:v>
                </c:pt>
                <c:pt idx="24">
                  <c:v>42826</c:v>
                </c:pt>
                <c:pt idx="25">
                  <c:v>42856</c:v>
                </c:pt>
                <c:pt idx="26">
                  <c:v>42887</c:v>
                </c:pt>
                <c:pt idx="27">
                  <c:v>42917</c:v>
                </c:pt>
                <c:pt idx="28">
                  <c:v>42948</c:v>
                </c:pt>
                <c:pt idx="29">
                  <c:v>42979</c:v>
                </c:pt>
                <c:pt idx="30">
                  <c:v>43009</c:v>
                </c:pt>
                <c:pt idx="31">
                  <c:v>43040</c:v>
                </c:pt>
                <c:pt idx="32">
                  <c:v>43070</c:v>
                </c:pt>
                <c:pt idx="33">
                  <c:v>43101</c:v>
                </c:pt>
                <c:pt idx="34">
                  <c:v>43132</c:v>
                </c:pt>
                <c:pt idx="35">
                  <c:v>43160</c:v>
                </c:pt>
                <c:pt idx="36">
                  <c:v>43191</c:v>
                </c:pt>
                <c:pt idx="37">
                  <c:v>43221</c:v>
                </c:pt>
                <c:pt idx="38">
                  <c:v>43252</c:v>
                </c:pt>
                <c:pt idx="39">
                  <c:v>43282</c:v>
                </c:pt>
                <c:pt idx="40">
                  <c:v>43313</c:v>
                </c:pt>
                <c:pt idx="41">
                  <c:v>43344</c:v>
                </c:pt>
                <c:pt idx="42">
                  <c:v>43374</c:v>
                </c:pt>
                <c:pt idx="43">
                  <c:v>43405</c:v>
                </c:pt>
                <c:pt idx="44">
                  <c:v>43435</c:v>
                </c:pt>
                <c:pt idx="45">
                  <c:v>43466</c:v>
                </c:pt>
                <c:pt idx="46">
                  <c:v>43497</c:v>
                </c:pt>
                <c:pt idx="47">
                  <c:v>43525</c:v>
                </c:pt>
                <c:pt idx="48">
                  <c:v>43556</c:v>
                </c:pt>
                <c:pt idx="49">
                  <c:v>43586</c:v>
                </c:pt>
                <c:pt idx="50">
                  <c:v>43617</c:v>
                </c:pt>
                <c:pt idx="51">
                  <c:v>43647</c:v>
                </c:pt>
                <c:pt idx="52">
                  <c:v>43678</c:v>
                </c:pt>
                <c:pt idx="53">
                  <c:v>43709</c:v>
                </c:pt>
                <c:pt idx="54">
                  <c:v>43739</c:v>
                </c:pt>
                <c:pt idx="55">
                  <c:v>43770</c:v>
                </c:pt>
                <c:pt idx="56">
                  <c:v>43800</c:v>
                </c:pt>
                <c:pt idx="57">
                  <c:v>43831</c:v>
                </c:pt>
                <c:pt idx="58">
                  <c:v>43862</c:v>
                </c:pt>
                <c:pt idx="59">
                  <c:v>43891</c:v>
                </c:pt>
                <c:pt idx="60">
                  <c:v>43922</c:v>
                </c:pt>
                <c:pt idx="61">
                  <c:v>43952</c:v>
                </c:pt>
                <c:pt idx="62">
                  <c:v>43983</c:v>
                </c:pt>
                <c:pt idx="63">
                  <c:v>44013</c:v>
                </c:pt>
                <c:pt idx="64">
                  <c:v>44044</c:v>
                </c:pt>
                <c:pt idx="65">
                  <c:v>44075</c:v>
                </c:pt>
                <c:pt idx="66">
                  <c:v>44105</c:v>
                </c:pt>
                <c:pt idx="67">
                  <c:v>44136</c:v>
                </c:pt>
                <c:pt idx="68">
                  <c:v>44166</c:v>
                </c:pt>
                <c:pt idx="69">
                  <c:v>44197</c:v>
                </c:pt>
                <c:pt idx="70">
                  <c:v>44228</c:v>
                </c:pt>
                <c:pt idx="71">
                  <c:v>44256</c:v>
                </c:pt>
                <c:pt idx="72">
                  <c:v>44287</c:v>
                </c:pt>
                <c:pt idx="73">
                  <c:v>44317</c:v>
                </c:pt>
                <c:pt idx="74">
                  <c:v>44348</c:v>
                </c:pt>
                <c:pt idx="75">
                  <c:v>44378</c:v>
                </c:pt>
                <c:pt idx="76">
                  <c:v>44409</c:v>
                </c:pt>
                <c:pt idx="77">
                  <c:v>44440</c:v>
                </c:pt>
                <c:pt idx="78">
                  <c:v>44470</c:v>
                </c:pt>
                <c:pt idx="79">
                  <c:v>44501</c:v>
                </c:pt>
                <c:pt idx="80">
                  <c:v>44531</c:v>
                </c:pt>
                <c:pt idx="81">
                  <c:v>44562</c:v>
                </c:pt>
                <c:pt idx="82">
                  <c:v>44593</c:v>
                </c:pt>
                <c:pt idx="83">
                  <c:v>44621</c:v>
                </c:pt>
                <c:pt idx="84">
                  <c:v>44652</c:v>
                </c:pt>
                <c:pt idx="85">
                  <c:v>44682</c:v>
                </c:pt>
                <c:pt idx="86">
                  <c:v>44713</c:v>
                </c:pt>
                <c:pt idx="87">
                  <c:v>44743</c:v>
                </c:pt>
                <c:pt idx="88">
                  <c:v>44774</c:v>
                </c:pt>
                <c:pt idx="89">
                  <c:v>44805</c:v>
                </c:pt>
              </c:numCache>
            </c:numRef>
          </c:cat>
          <c:val>
            <c:numRef>
              <c:f>ac_wizz!$C$2:$C$91</c:f>
              <c:numCache>
                <c:formatCode>General</c:formatCode>
                <c:ptCount val="90"/>
                <c:pt idx="0">
                  <c:v>19.549999</c:v>
                </c:pt>
                <c:pt idx="1">
                  <c:v>20.584</c:v>
                </c:pt>
                <c:pt idx="2">
                  <c:v>21.5</c:v>
                </c:pt>
                <c:pt idx="3">
                  <c:v>23.4</c:v>
                </c:pt>
                <c:pt idx="4">
                  <c:v>23.799999</c:v>
                </c:pt>
                <c:pt idx="5">
                  <c:v>26.5</c:v>
                </c:pt>
                <c:pt idx="6">
                  <c:v>26.35</c:v>
                </c:pt>
                <c:pt idx="7">
                  <c:v>24.559000000000001</c:v>
                </c:pt>
                <c:pt idx="8">
                  <c:v>24.040001</c:v>
                </c:pt>
                <c:pt idx="9">
                  <c:v>24</c:v>
                </c:pt>
                <c:pt idx="10">
                  <c:v>23</c:v>
                </c:pt>
                <c:pt idx="11">
                  <c:v>23.204000000000001</c:v>
                </c:pt>
                <c:pt idx="12">
                  <c:v>23.843</c:v>
                </c:pt>
                <c:pt idx="13">
                  <c:v>25.6</c:v>
                </c:pt>
                <c:pt idx="14">
                  <c:v>19.884001000000001</c:v>
                </c:pt>
                <c:pt idx="15">
                  <c:v>18.5</c:v>
                </c:pt>
                <c:pt idx="16">
                  <c:v>18.693999999999999</c:v>
                </c:pt>
                <c:pt idx="17">
                  <c:v>18.872999</c:v>
                </c:pt>
                <c:pt idx="18">
                  <c:v>16.707001000000002</c:v>
                </c:pt>
                <c:pt idx="19">
                  <c:v>19.805</c:v>
                </c:pt>
                <c:pt idx="20">
                  <c:v>21.049999</c:v>
                </c:pt>
                <c:pt idx="21">
                  <c:v>20.570999</c:v>
                </c:pt>
                <c:pt idx="22">
                  <c:v>19.677</c:v>
                </c:pt>
                <c:pt idx="23">
                  <c:v>18.698999000000001</c:v>
                </c:pt>
                <c:pt idx="24">
                  <c:v>20.771000000000001</c:v>
                </c:pt>
                <c:pt idx="25">
                  <c:v>29.9</c:v>
                </c:pt>
                <c:pt idx="26">
                  <c:v>30.01</c:v>
                </c:pt>
                <c:pt idx="27">
                  <c:v>34.299999</c:v>
                </c:pt>
                <c:pt idx="28">
                  <c:v>35.900002000000001</c:v>
                </c:pt>
                <c:pt idx="29">
                  <c:v>38.150002000000001</c:v>
                </c:pt>
                <c:pt idx="30">
                  <c:v>44.168998999999999</c:v>
                </c:pt>
                <c:pt idx="31">
                  <c:v>42.125</c:v>
                </c:pt>
                <c:pt idx="32">
                  <c:v>47.970001000000003</c:v>
                </c:pt>
                <c:pt idx="33">
                  <c:v>52.560001</c:v>
                </c:pt>
                <c:pt idx="34">
                  <c:v>48</c:v>
                </c:pt>
                <c:pt idx="35">
                  <c:v>47.900002000000001</c:v>
                </c:pt>
                <c:pt idx="36">
                  <c:v>47.900002000000001</c:v>
                </c:pt>
                <c:pt idx="37">
                  <c:v>47.900002000000001</c:v>
                </c:pt>
                <c:pt idx="38">
                  <c:v>47.900002000000001</c:v>
                </c:pt>
                <c:pt idx="39">
                  <c:v>45.900002000000001</c:v>
                </c:pt>
                <c:pt idx="40">
                  <c:v>44.75</c:v>
                </c:pt>
                <c:pt idx="41">
                  <c:v>44.75</c:v>
                </c:pt>
                <c:pt idx="42">
                  <c:v>33.07</c:v>
                </c:pt>
                <c:pt idx="43">
                  <c:v>35.650002000000001</c:v>
                </c:pt>
                <c:pt idx="44">
                  <c:v>36</c:v>
                </c:pt>
                <c:pt idx="45">
                  <c:v>37.227001000000001</c:v>
                </c:pt>
                <c:pt idx="46">
                  <c:v>41.483001999999999</c:v>
                </c:pt>
                <c:pt idx="47">
                  <c:v>40.369999</c:v>
                </c:pt>
                <c:pt idx="48">
                  <c:v>44.279998999999997</c:v>
                </c:pt>
                <c:pt idx="49">
                  <c:v>44.279998999999997</c:v>
                </c:pt>
                <c:pt idx="50">
                  <c:v>44.32</c:v>
                </c:pt>
                <c:pt idx="51">
                  <c:v>44.369999</c:v>
                </c:pt>
                <c:pt idx="52">
                  <c:v>40.720001000000003</c:v>
                </c:pt>
                <c:pt idx="53">
                  <c:v>40.720001000000003</c:v>
                </c:pt>
                <c:pt idx="54">
                  <c:v>40.720001000000003</c:v>
                </c:pt>
                <c:pt idx="55">
                  <c:v>50</c:v>
                </c:pt>
                <c:pt idx="56">
                  <c:v>51.540000999999997</c:v>
                </c:pt>
                <c:pt idx="57">
                  <c:v>54.849997999999999</c:v>
                </c:pt>
                <c:pt idx="58">
                  <c:v>55.470001000000003</c:v>
                </c:pt>
                <c:pt idx="59">
                  <c:v>25</c:v>
                </c:pt>
                <c:pt idx="60">
                  <c:v>32.830002</c:v>
                </c:pt>
                <c:pt idx="61">
                  <c:v>34.729999999999997</c:v>
                </c:pt>
                <c:pt idx="62">
                  <c:v>34.729999999999997</c:v>
                </c:pt>
                <c:pt idx="63">
                  <c:v>43.676090000000002</c:v>
                </c:pt>
                <c:pt idx="64">
                  <c:v>47.5</c:v>
                </c:pt>
                <c:pt idx="65">
                  <c:v>45.5</c:v>
                </c:pt>
                <c:pt idx="66">
                  <c:v>43.110000999999997</c:v>
                </c:pt>
                <c:pt idx="67">
                  <c:v>60.549999</c:v>
                </c:pt>
                <c:pt idx="68">
                  <c:v>64.440002000000007</c:v>
                </c:pt>
                <c:pt idx="69">
                  <c:v>60</c:v>
                </c:pt>
                <c:pt idx="70">
                  <c:v>65.736877000000007</c:v>
                </c:pt>
                <c:pt idx="71">
                  <c:v>68</c:v>
                </c:pt>
                <c:pt idx="72">
                  <c:v>66.464995999999999</c:v>
                </c:pt>
                <c:pt idx="73">
                  <c:v>71.050003000000004</c:v>
                </c:pt>
                <c:pt idx="74">
                  <c:v>64.75</c:v>
                </c:pt>
                <c:pt idx="75">
                  <c:v>67</c:v>
                </c:pt>
                <c:pt idx="76">
                  <c:v>73.599997999999999</c:v>
                </c:pt>
                <c:pt idx="77">
                  <c:v>67.900002000000001</c:v>
                </c:pt>
                <c:pt idx="78">
                  <c:v>62.77</c:v>
                </c:pt>
                <c:pt idx="79">
                  <c:v>50.049999</c:v>
                </c:pt>
                <c:pt idx="80">
                  <c:v>50.049999</c:v>
                </c:pt>
                <c:pt idx="81">
                  <c:v>55.529998999999997</c:v>
                </c:pt>
                <c:pt idx="82">
                  <c:v>48.189999</c:v>
                </c:pt>
                <c:pt idx="83">
                  <c:v>36.029998999999997</c:v>
                </c:pt>
                <c:pt idx="84">
                  <c:v>39.93</c:v>
                </c:pt>
                <c:pt idx="85">
                  <c:v>35.169998</c:v>
                </c:pt>
                <c:pt idx="86">
                  <c:v>25.25</c:v>
                </c:pt>
                <c:pt idx="87">
                  <c:v>24.209999</c:v>
                </c:pt>
                <c:pt idx="88">
                  <c:v>23.99</c:v>
                </c:pt>
                <c:pt idx="89">
                  <c:v>23.99</c:v>
                </c:pt>
              </c:numCache>
            </c:numRef>
          </c:val>
          <c:smooth val="0"/>
          <c:extLst>
            <c:ext xmlns:c16="http://schemas.microsoft.com/office/drawing/2014/chart" uri="{C3380CC4-5D6E-409C-BE32-E72D297353CC}">
              <c16:uniqueId val="{00000000-DB5E-4E7A-B343-4B1BA271EE27}"/>
            </c:ext>
          </c:extLst>
        </c:ser>
        <c:ser>
          <c:idx val="1"/>
          <c:order val="1"/>
          <c:tx>
            <c:strRef>
              <c:f>ac_wizz!$D$1</c:f>
              <c:strCache>
                <c:ptCount val="1"/>
                <c:pt idx="0">
                  <c:v>Predicted values</c:v>
                </c:pt>
              </c:strCache>
            </c:strRef>
          </c:tx>
          <c:spPr>
            <a:ln w="28575" cap="rnd">
              <a:solidFill>
                <a:schemeClr val="accent2"/>
              </a:solidFill>
              <a:round/>
            </a:ln>
            <a:effectLst/>
          </c:spPr>
          <c:marker>
            <c:symbol val="none"/>
          </c:marker>
          <c:cat>
            <c:numRef>
              <c:f>ac_wizz!$B$2:$B$91</c:f>
              <c:numCache>
                <c:formatCode>m/d/yyyy</c:formatCode>
                <c:ptCount val="90"/>
                <c:pt idx="0">
                  <c:v>42095</c:v>
                </c:pt>
                <c:pt idx="1">
                  <c:v>42125</c:v>
                </c:pt>
                <c:pt idx="2">
                  <c:v>42156</c:v>
                </c:pt>
                <c:pt idx="3">
                  <c:v>42186</c:v>
                </c:pt>
                <c:pt idx="4">
                  <c:v>42217</c:v>
                </c:pt>
                <c:pt idx="5">
                  <c:v>42248</c:v>
                </c:pt>
                <c:pt idx="6">
                  <c:v>42278</c:v>
                </c:pt>
                <c:pt idx="7">
                  <c:v>42309</c:v>
                </c:pt>
                <c:pt idx="8">
                  <c:v>42339</c:v>
                </c:pt>
                <c:pt idx="9">
                  <c:v>42370</c:v>
                </c:pt>
                <c:pt idx="10">
                  <c:v>42401</c:v>
                </c:pt>
                <c:pt idx="11">
                  <c:v>42430</c:v>
                </c:pt>
                <c:pt idx="12">
                  <c:v>42461</c:v>
                </c:pt>
                <c:pt idx="13">
                  <c:v>42491</c:v>
                </c:pt>
                <c:pt idx="14">
                  <c:v>42522</c:v>
                </c:pt>
                <c:pt idx="15">
                  <c:v>42552</c:v>
                </c:pt>
                <c:pt idx="16">
                  <c:v>42583</c:v>
                </c:pt>
                <c:pt idx="17">
                  <c:v>42614</c:v>
                </c:pt>
                <c:pt idx="18">
                  <c:v>42644</c:v>
                </c:pt>
                <c:pt idx="19">
                  <c:v>42675</c:v>
                </c:pt>
                <c:pt idx="20">
                  <c:v>42705</c:v>
                </c:pt>
                <c:pt idx="21">
                  <c:v>42736</c:v>
                </c:pt>
                <c:pt idx="22">
                  <c:v>42767</c:v>
                </c:pt>
                <c:pt idx="23">
                  <c:v>42795</c:v>
                </c:pt>
                <c:pt idx="24">
                  <c:v>42826</c:v>
                </c:pt>
                <c:pt idx="25">
                  <c:v>42856</c:v>
                </c:pt>
                <c:pt idx="26">
                  <c:v>42887</c:v>
                </c:pt>
                <c:pt idx="27">
                  <c:v>42917</c:v>
                </c:pt>
                <c:pt idx="28">
                  <c:v>42948</c:v>
                </c:pt>
                <c:pt idx="29">
                  <c:v>42979</c:v>
                </c:pt>
                <c:pt idx="30">
                  <c:v>43009</c:v>
                </c:pt>
                <c:pt idx="31">
                  <c:v>43040</c:v>
                </c:pt>
                <c:pt idx="32">
                  <c:v>43070</c:v>
                </c:pt>
                <c:pt idx="33">
                  <c:v>43101</c:v>
                </c:pt>
                <c:pt idx="34">
                  <c:v>43132</c:v>
                </c:pt>
                <c:pt idx="35">
                  <c:v>43160</c:v>
                </c:pt>
                <c:pt idx="36">
                  <c:v>43191</c:v>
                </c:pt>
                <c:pt idx="37">
                  <c:v>43221</c:v>
                </c:pt>
                <c:pt idx="38">
                  <c:v>43252</c:v>
                </c:pt>
                <c:pt idx="39">
                  <c:v>43282</c:v>
                </c:pt>
                <c:pt idx="40">
                  <c:v>43313</c:v>
                </c:pt>
                <c:pt idx="41">
                  <c:v>43344</c:v>
                </c:pt>
                <c:pt idx="42">
                  <c:v>43374</c:v>
                </c:pt>
                <c:pt idx="43">
                  <c:v>43405</c:v>
                </c:pt>
                <c:pt idx="44">
                  <c:v>43435</c:v>
                </c:pt>
                <c:pt idx="45">
                  <c:v>43466</c:v>
                </c:pt>
                <c:pt idx="46">
                  <c:v>43497</c:v>
                </c:pt>
                <c:pt idx="47">
                  <c:v>43525</c:v>
                </c:pt>
                <c:pt idx="48">
                  <c:v>43556</c:v>
                </c:pt>
                <c:pt idx="49">
                  <c:v>43586</c:v>
                </c:pt>
                <c:pt idx="50">
                  <c:v>43617</c:v>
                </c:pt>
                <c:pt idx="51">
                  <c:v>43647</c:v>
                </c:pt>
                <c:pt idx="52">
                  <c:v>43678</c:v>
                </c:pt>
                <c:pt idx="53">
                  <c:v>43709</c:v>
                </c:pt>
                <c:pt idx="54">
                  <c:v>43739</c:v>
                </c:pt>
                <c:pt idx="55">
                  <c:v>43770</c:v>
                </c:pt>
                <c:pt idx="56">
                  <c:v>43800</c:v>
                </c:pt>
                <c:pt idx="57">
                  <c:v>43831</c:v>
                </c:pt>
                <c:pt idx="58">
                  <c:v>43862</c:v>
                </c:pt>
                <c:pt idx="59">
                  <c:v>43891</c:v>
                </c:pt>
                <c:pt idx="60">
                  <c:v>43922</c:v>
                </c:pt>
                <c:pt idx="61">
                  <c:v>43952</c:v>
                </c:pt>
                <c:pt idx="62">
                  <c:v>43983</c:v>
                </c:pt>
                <c:pt idx="63">
                  <c:v>44013</c:v>
                </c:pt>
                <c:pt idx="64">
                  <c:v>44044</c:v>
                </c:pt>
                <c:pt idx="65">
                  <c:v>44075</c:v>
                </c:pt>
                <c:pt idx="66">
                  <c:v>44105</c:v>
                </c:pt>
                <c:pt idx="67">
                  <c:v>44136</c:v>
                </c:pt>
                <c:pt idx="68">
                  <c:v>44166</c:v>
                </c:pt>
                <c:pt idx="69">
                  <c:v>44197</c:v>
                </c:pt>
                <c:pt idx="70">
                  <c:v>44228</c:v>
                </c:pt>
                <c:pt idx="71">
                  <c:v>44256</c:v>
                </c:pt>
                <c:pt idx="72">
                  <c:v>44287</c:v>
                </c:pt>
                <c:pt idx="73">
                  <c:v>44317</c:v>
                </c:pt>
                <c:pt idx="74">
                  <c:v>44348</c:v>
                </c:pt>
                <c:pt idx="75">
                  <c:v>44378</c:v>
                </c:pt>
                <c:pt idx="76">
                  <c:v>44409</c:v>
                </c:pt>
                <c:pt idx="77">
                  <c:v>44440</c:v>
                </c:pt>
                <c:pt idx="78">
                  <c:v>44470</c:v>
                </c:pt>
                <c:pt idx="79">
                  <c:v>44501</c:v>
                </c:pt>
                <c:pt idx="80">
                  <c:v>44531</c:v>
                </c:pt>
                <c:pt idx="81">
                  <c:v>44562</c:v>
                </c:pt>
                <c:pt idx="82">
                  <c:v>44593</c:v>
                </c:pt>
                <c:pt idx="83">
                  <c:v>44621</c:v>
                </c:pt>
                <c:pt idx="84">
                  <c:v>44652</c:v>
                </c:pt>
                <c:pt idx="85">
                  <c:v>44682</c:v>
                </c:pt>
                <c:pt idx="86">
                  <c:v>44713</c:v>
                </c:pt>
                <c:pt idx="87">
                  <c:v>44743</c:v>
                </c:pt>
                <c:pt idx="88">
                  <c:v>44774</c:v>
                </c:pt>
                <c:pt idx="89">
                  <c:v>44805</c:v>
                </c:pt>
              </c:numCache>
            </c:numRef>
          </c:cat>
          <c:val>
            <c:numRef>
              <c:f>ac_wizz!$D$2:$D$91</c:f>
              <c:numCache>
                <c:formatCode>General</c:formatCode>
                <c:ptCount val="90"/>
                <c:pt idx="57">
                  <c:v>50.071311827689399</c:v>
                </c:pt>
                <c:pt idx="58">
                  <c:v>48.826917679991602</c:v>
                </c:pt>
                <c:pt idx="59">
                  <c:v>47.772564707273403</c:v>
                </c:pt>
                <c:pt idx="60">
                  <c:v>46.879230233516601</c:v>
                </c:pt>
                <c:pt idx="61">
                  <c:v>46.122323862830399</c:v>
                </c:pt>
                <c:pt idx="62">
                  <c:v>45.481010591244598</c:v>
                </c:pt>
                <c:pt idx="63">
                  <c:v>44.937637291401401</c:v>
                </c:pt>
                <c:pt idx="64">
                  <c:v>44.477246783261101</c:v>
                </c:pt>
                <c:pt idx="65">
                  <c:v>44.0871661148757</c:v>
                </c:pt>
                <c:pt idx="66">
                  <c:v>43.756657720029096</c:v>
                </c:pt>
                <c:pt idx="67">
                  <c:v>43.476623850326703</c:v>
                </c:pt>
                <c:pt idx="68">
                  <c:v>43.239356145774501</c:v>
                </c:pt>
                <c:pt idx="69">
                  <c:v>43.038323450396199</c:v>
                </c:pt>
                <c:pt idx="70">
                  <c:v>42.867992032189399</c:v>
                </c:pt>
                <c:pt idx="71">
                  <c:v>42.723673258699598</c:v>
                </c:pt>
                <c:pt idx="72">
                  <c:v>42.6013945352504</c:v>
                </c:pt>
                <c:pt idx="73">
                  <c:v>42.497789953207601</c:v>
                </c:pt>
                <c:pt idx="74">
                  <c:v>42.410007638202302</c:v>
                </c:pt>
                <c:pt idx="75">
                  <c:v>42.335631247933001</c:v>
                </c:pt>
                <c:pt idx="76">
                  <c:v>42.272613458653296</c:v>
                </c:pt>
                <c:pt idx="77">
                  <c:v>42.219219609458399</c:v>
                </c:pt>
                <c:pt idx="78">
                  <c:v>42.173979953094197</c:v>
                </c:pt>
                <c:pt idx="79">
                  <c:v>42.135649198919097</c:v>
                </c:pt>
                <c:pt idx="80">
                  <c:v>42.103172234377098</c:v>
                </c:pt>
                <c:pt idx="81">
                  <c:v>42.075655081413103</c:v>
                </c:pt>
                <c:pt idx="82">
                  <c:v>42.0523402883614</c:v>
                </c:pt>
                <c:pt idx="83">
                  <c:v>42.032586079931598</c:v>
                </c:pt>
                <c:pt idx="84">
                  <c:v>42.015848691363701</c:v>
                </c:pt>
                <c:pt idx="85">
                  <c:v>42.0016674004723</c:v>
                </c:pt>
                <c:pt idx="86">
                  <c:v>41.989651845564701</c:v>
                </c:pt>
                <c:pt idx="87">
                  <c:v>41.9794712801393</c:v>
                </c:pt>
                <c:pt idx="88">
                  <c:v>41.970845468582603</c:v>
                </c:pt>
                <c:pt idx="89">
                  <c:v>41.963536972256399</c:v>
                </c:pt>
              </c:numCache>
            </c:numRef>
          </c:val>
          <c:smooth val="0"/>
          <c:extLst>
            <c:ext xmlns:c16="http://schemas.microsoft.com/office/drawing/2014/chart" uri="{C3380CC4-5D6E-409C-BE32-E72D297353CC}">
              <c16:uniqueId val="{00000001-DB5E-4E7A-B343-4B1BA271EE27}"/>
            </c:ext>
          </c:extLst>
        </c:ser>
        <c:dLbls>
          <c:showLegendKey val="0"/>
          <c:showVal val="0"/>
          <c:showCatName val="0"/>
          <c:showSerName val="0"/>
          <c:showPercent val="0"/>
          <c:showBubbleSize val="0"/>
        </c:dLbls>
        <c:smooth val="0"/>
        <c:axId val="614061760"/>
        <c:axId val="614062176"/>
      </c:lineChart>
      <c:dateAx>
        <c:axId val="614061760"/>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14062176"/>
        <c:crosses val="autoZero"/>
        <c:auto val="1"/>
        <c:lblOffset val="100"/>
        <c:baseTimeUnit val="months"/>
      </c:dateAx>
      <c:valAx>
        <c:axId val="614062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14061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Allegiant</a:t>
            </a:r>
            <a:r>
              <a:rPr lang="en-US" baseline="0"/>
              <a:t> Air, in USD</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v>Actual values</c:v>
          </c:tx>
          <c:spPr>
            <a:ln w="28575" cap="rnd">
              <a:solidFill>
                <a:schemeClr val="accent1"/>
              </a:solidFill>
              <a:round/>
            </a:ln>
            <a:effectLst/>
          </c:spPr>
          <c:marker>
            <c:symbol val="none"/>
          </c:marker>
          <c:cat>
            <c:numRef>
              <c:f>ac_allegiant!$B$2:$B$153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ac_allegiant!$C$2:$C$153</c:f>
              <c:numCache>
                <c:formatCode>General</c:formatCode>
                <c:ptCount val="152"/>
                <c:pt idx="0">
                  <c:v>43.694167999999998</c:v>
                </c:pt>
                <c:pt idx="1">
                  <c:v>48.487625000000001</c:v>
                </c:pt>
                <c:pt idx="2">
                  <c:v>43.099173999999998</c:v>
                </c:pt>
                <c:pt idx="3">
                  <c:v>46.333922999999999</c:v>
                </c:pt>
                <c:pt idx="4">
                  <c:v>36.306946000000003</c:v>
                </c:pt>
                <c:pt idx="5">
                  <c:v>37.752780999999999</c:v>
                </c:pt>
                <c:pt idx="6">
                  <c:v>32.003532</c:v>
                </c:pt>
                <c:pt idx="7">
                  <c:v>35.992283</c:v>
                </c:pt>
                <c:pt idx="8">
                  <c:v>40.066082000000002</c:v>
                </c:pt>
                <c:pt idx="9">
                  <c:v>42.464427999999998</c:v>
                </c:pt>
                <c:pt idx="10">
                  <c:v>41.877602000000003</c:v>
                </c:pt>
                <c:pt idx="11">
                  <c:v>39.581302999999998</c:v>
                </c:pt>
                <c:pt idx="12">
                  <c:v>35.099277000000001</c:v>
                </c:pt>
                <c:pt idx="13">
                  <c:v>37.259487</c:v>
                </c:pt>
                <c:pt idx="14">
                  <c:v>38.161003000000001</c:v>
                </c:pt>
                <c:pt idx="15">
                  <c:v>38.790371</c:v>
                </c:pt>
                <c:pt idx="16">
                  <c:v>42.098728000000001</c:v>
                </c:pt>
                <c:pt idx="17">
                  <c:v>36.596122999999999</c:v>
                </c:pt>
                <c:pt idx="18">
                  <c:v>39.929996000000003</c:v>
                </c:pt>
                <c:pt idx="19">
                  <c:v>40.083087999999996</c:v>
                </c:pt>
                <c:pt idx="20">
                  <c:v>44.190891000000001</c:v>
                </c:pt>
                <c:pt idx="21">
                  <c:v>44.292957000000001</c:v>
                </c:pt>
                <c:pt idx="22">
                  <c:v>45.364562999999997</c:v>
                </c:pt>
                <c:pt idx="23">
                  <c:v>46.750847</c:v>
                </c:pt>
                <c:pt idx="24">
                  <c:v>42.506950000000003</c:v>
                </c:pt>
                <c:pt idx="25">
                  <c:v>46.351123999999999</c:v>
                </c:pt>
                <c:pt idx="26">
                  <c:v>49.974159</c:v>
                </c:pt>
                <c:pt idx="27">
                  <c:v>55.153587000000002</c:v>
                </c:pt>
                <c:pt idx="28">
                  <c:v>59.261378999999998</c:v>
                </c:pt>
                <c:pt idx="29">
                  <c:v>60.435046999999997</c:v>
                </c:pt>
                <c:pt idx="30">
                  <c:v>56.335757999999998</c:v>
                </c:pt>
                <c:pt idx="31">
                  <c:v>53.886372000000001</c:v>
                </c:pt>
                <c:pt idx="32">
                  <c:v>61.863838000000001</c:v>
                </c:pt>
                <c:pt idx="33">
                  <c:v>62.952480000000001</c:v>
                </c:pt>
                <c:pt idx="34">
                  <c:v>64.174484000000007</c:v>
                </c:pt>
                <c:pt idx="35">
                  <c:v>65.101119999999995</c:v>
                </c:pt>
                <c:pt idx="36">
                  <c:v>70.188934000000003</c:v>
                </c:pt>
                <c:pt idx="37">
                  <c:v>77.610832000000002</c:v>
                </c:pt>
                <c:pt idx="38">
                  <c:v>78.589911999999998</c:v>
                </c:pt>
                <c:pt idx="39">
                  <c:v>80.871551999999994</c:v>
                </c:pt>
                <c:pt idx="40">
                  <c:v>92.655663000000004</c:v>
                </c:pt>
                <c:pt idx="41">
                  <c:v>85.128876000000005</c:v>
                </c:pt>
                <c:pt idx="42">
                  <c:v>82.619941999999995</c:v>
                </c:pt>
                <c:pt idx="43">
                  <c:v>92.104927000000004</c:v>
                </c:pt>
                <c:pt idx="44">
                  <c:v>91.152054000000007</c:v>
                </c:pt>
                <c:pt idx="45">
                  <c:v>96.773139999999998</c:v>
                </c:pt>
                <c:pt idx="46">
                  <c:v>92.174880999999999</c:v>
                </c:pt>
                <c:pt idx="47">
                  <c:v>81.316260999999997</c:v>
                </c:pt>
                <c:pt idx="48">
                  <c:v>88.62912</c:v>
                </c:pt>
                <c:pt idx="49">
                  <c:v>99.942131000000003</c:v>
                </c:pt>
                <c:pt idx="50">
                  <c:v>104.870941</c:v>
                </c:pt>
                <c:pt idx="51">
                  <c:v>102.683342</c:v>
                </c:pt>
                <c:pt idx="52">
                  <c:v>105.15667000000001</c:v>
                </c:pt>
                <c:pt idx="53">
                  <c:v>105.14774300000001</c:v>
                </c:pt>
                <c:pt idx="54">
                  <c:v>109.701538</c:v>
                </c:pt>
                <c:pt idx="55">
                  <c:v>110.415848</c:v>
                </c:pt>
                <c:pt idx="56">
                  <c:v>119.17514799999999</c:v>
                </c:pt>
                <c:pt idx="57">
                  <c:v>125.237953</c:v>
                </c:pt>
                <c:pt idx="58">
                  <c:v>134.229446</c:v>
                </c:pt>
                <c:pt idx="59">
                  <c:v>164.841553</c:v>
                </c:pt>
                <c:pt idx="60">
                  <c:v>166.97859199999999</c:v>
                </c:pt>
                <c:pt idx="61">
                  <c:v>174.86282299999999</c:v>
                </c:pt>
                <c:pt idx="62">
                  <c:v>140.01539600000001</c:v>
                </c:pt>
                <c:pt idx="63">
                  <c:v>143.39378400000001</c:v>
                </c:pt>
                <c:pt idx="64">
                  <c:v>162.22314499999999</c:v>
                </c:pt>
                <c:pt idx="65">
                  <c:v>194.005661</c:v>
                </c:pt>
                <c:pt idx="66">
                  <c:v>185.369202</c:v>
                </c:pt>
                <c:pt idx="67">
                  <c:v>197.46899400000001</c:v>
                </c:pt>
                <c:pt idx="68">
                  <c:v>180.30175800000001</c:v>
                </c:pt>
                <c:pt idx="69">
                  <c:v>159.920242</c:v>
                </c:pt>
                <c:pt idx="70">
                  <c:v>153.49636799999999</c:v>
                </c:pt>
                <c:pt idx="71">
                  <c:v>148.137924</c:v>
                </c:pt>
                <c:pt idx="72">
                  <c:v>151.285889</c:v>
                </c:pt>
                <c:pt idx="73">
                  <c:v>164.37614400000001</c:v>
                </c:pt>
                <c:pt idx="74">
                  <c:v>148.490814</c:v>
                </c:pt>
                <c:pt idx="75">
                  <c:v>128.56195099999999</c:v>
                </c:pt>
                <c:pt idx="76">
                  <c:v>140.790359</c:v>
                </c:pt>
                <c:pt idx="77">
                  <c:v>120.596497</c:v>
                </c:pt>
                <c:pt idx="78">
                  <c:v>128.467758</c:v>
                </c:pt>
                <c:pt idx="79">
                  <c:v>123.400322</c:v>
                </c:pt>
                <c:pt idx="80">
                  <c:v>128.84757999999999</c:v>
                </c:pt>
                <c:pt idx="81">
                  <c:v>152.673676</c:v>
                </c:pt>
                <c:pt idx="82">
                  <c:v>156.13833600000001</c:v>
                </c:pt>
                <c:pt idx="83">
                  <c:v>161.39297500000001</c:v>
                </c:pt>
                <c:pt idx="84">
                  <c:v>163.363495</c:v>
                </c:pt>
                <c:pt idx="85">
                  <c:v>150.36759900000001</c:v>
                </c:pt>
                <c:pt idx="86">
                  <c:v>136.984161</c:v>
                </c:pt>
                <c:pt idx="87">
                  <c:v>129.07034300000001</c:v>
                </c:pt>
                <c:pt idx="88">
                  <c:v>128.37586999999999</c:v>
                </c:pt>
                <c:pt idx="89">
                  <c:v>122.364159</c:v>
                </c:pt>
                <c:pt idx="90">
                  <c:v>111.713509</c:v>
                </c:pt>
                <c:pt idx="91">
                  <c:v>125.389488</c:v>
                </c:pt>
                <c:pt idx="92">
                  <c:v>129.864273</c:v>
                </c:pt>
                <c:pt idx="93">
                  <c:v>144.716812</c:v>
                </c:pt>
                <c:pt idx="94">
                  <c:v>148.08866900000001</c:v>
                </c:pt>
                <c:pt idx="95">
                  <c:v>152.39494300000001</c:v>
                </c:pt>
                <c:pt idx="96">
                  <c:v>159.14149499999999</c:v>
                </c:pt>
                <c:pt idx="97">
                  <c:v>165.122467</c:v>
                </c:pt>
                <c:pt idx="98">
                  <c:v>154.00015300000001</c:v>
                </c:pt>
                <c:pt idx="99">
                  <c:v>145.447281</c:v>
                </c:pt>
                <c:pt idx="100">
                  <c:v>134.11395300000001</c:v>
                </c:pt>
                <c:pt idx="101">
                  <c:v>119.298203</c:v>
                </c:pt>
                <c:pt idx="102">
                  <c:v>131.507935</c:v>
                </c:pt>
                <c:pt idx="103">
                  <c:v>123.02002</c:v>
                </c:pt>
                <c:pt idx="104">
                  <c:v>110.73743399999999</c:v>
                </c:pt>
                <c:pt idx="105">
                  <c:v>130.40315200000001</c:v>
                </c:pt>
                <c:pt idx="106">
                  <c:v>97.815169999999995</c:v>
                </c:pt>
                <c:pt idx="107">
                  <c:v>126.880585</c:v>
                </c:pt>
                <c:pt idx="108">
                  <c:v>128.93019100000001</c:v>
                </c:pt>
                <c:pt idx="109">
                  <c:v>127.033447</c:v>
                </c:pt>
                <c:pt idx="110">
                  <c:v>144.11579900000001</c:v>
                </c:pt>
                <c:pt idx="111">
                  <c:v>137.473221</c:v>
                </c:pt>
                <c:pt idx="112">
                  <c:v>140.79942299999999</c:v>
                </c:pt>
                <c:pt idx="113">
                  <c:v>147.74868799999999</c:v>
                </c:pt>
                <c:pt idx="114">
                  <c:v>139.99890099999999</c:v>
                </c:pt>
                <c:pt idx="115">
                  <c:v>147.56134</c:v>
                </c:pt>
                <c:pt idx="116">
                  <c:v>165.745758</c:v>
                </c:pt>
                <c:pt idx="117">
                  <c:v>168.12303199999999</c:v>
                </c:pt>
                <c:pt idx="118">
                  <c:v>173.10972599999999</c:v>
                </c:pt>
                <c:pt idx="119">
                  <c:v>167.141785</c:v>
                </c:pt>
                <c:pt idx="120">
                  <c:v>134.815506</c:v>
                </c:pt>
                <c:pt idx="121">
                  <c:v>81.800003000000004</c:v>
                </c:pt>
                <c:pt idx="122">
                  <c:v>78.480002999999996</c:v>
                </c:pt>
                <c:pt idx="123">
                  <c:v>106.550003</c:v>
                </c:pt>
                <c:pt idx="124">
                  <c:v>109.209999</c:v>
                </c:pt>
                <c:pt idx="125">
                  <c:v>112.029999</c:v>
                </c:pt>
                <c:pt idx="126">
                  <c:v>128.60000600000001</c:v>
                </c:pt>
                <c:pt idx="127">
                  <c:v>119.800003</c:v>
                </c:pt>
                <c:pt idx="128">
                  <c:v>134.759995</c:v>
                </c:pt>
                <c:pt idx="129">
                  <c:v>170.19000199999999</c:v>
                </c:pt>
                <c:pt idx="130">
                  <c:v>189.240005</c:v>
                </c:pt>
                <c:pt idx="131">
                  <c:v>181.490005</c:v>
                </c:pt>
                <c:pt idx="132">
                  <c:v>252.19000199999999</c:v>
                </c:pt>
                <c:pt idx="133">
                  <c:v>244.05999800000001</c:v>
                </c:pt>
                <c:pt idx="134">
                  <c:v>235.729996</c:v>
                </c:pt>
                <c:pt idx="135">
                  <c:v>221.46000699999999</c:v>
                </c:pt>
                <c:pt idx="136">
                  <c:v>194</c:v>
                </c:pt>
                <c:pt idx="137">
                  <c:v>190.11999499999999</c:v>
                </c:pt>
                <c:pt idx="138">
                  <c:v>192.44000199999999</c:v>
                </c:pt>
                <c:pt idx="139">
                  <c:v>195.479996</c:v>
                </c:pt>
                <c:pt idx="140">
                  <c:v>175.270004</c:v>
                </c:pt>
                <c:pt idx="141">
                  <c:v>173.220001</c:v>
                </c:pt>
                <c:pt idx="142">
                  <c:v>187.03999300000001</c:v>
                </c:pt>
                <c:pt idx="143">
                  <c:v>178.66000399999999</c:v>
                </c:pt>
                <c:pt idx="144">
                  <c:v>174.08999600000001</c:v>
                </c:pt>
                <c:pt idx="145">
                  <c:v>162.38999899999999</c:v>
                </c:pt>
                <c:pt idx="146">
                  <c:v>155.19000199999999</c:v>
                </c:pt>
                <c:pt idx="147">
                  <c:v>149.449997</c:v>
                </c:pt>
                <c:pt idx="148">
                  <c:v>113.089996</c:v>
                </c:pt>
                <c:pt idx="149">
                  <c:v>115.30999799999999</c:v>
                </c:pt>
                <c:pt idx="150">
                  <c:v>96.5</c:v>
                </c:pt>
                <c:pt idx="151">
                  <c:v>72.980002999999996</c:v>
                </c:pt>
              </c:numCache>
            </c:numRef>
          </c:val>
          <c:smooth val="0"/>
          <c:extLst>
            <c:ext xmlns:c16="http://schemas.microsoft.com/office/drawing/2014/chart" uri="{C3380CC4-5D6E-409C-BE32-E72D297353CC}">
              <c16:uniqueId val="{00000000-4798-49F3-A0A2-4144CF79BE47}"/>
            </c:ext>
          </c:extLst>
        </c:ser>
        <c:ser>
          <c:idx val="1"/>
          <c:order val="1"/>
          <c:tx>
            <c:v>Predicted values</c:v>
          </c:tx>
          <c:spPr>
            <a:ln w="28575" cap="rnd">
              <a:solidFill>
                <a:schemeClr val="accent2"/>
              </a:solidFill>
              <a:round/>
            </a:ln>
            <a:effectLst/>
          </c:spPr>
          <c:marker>
            <c:symbol val="none"/>
          </c:marker>
          <c:cat>
            <c:numRef>
              <c:f>ac_allegiant!$B$2:$B$153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ac_allegiant!$D$2:$D$153</c:f>
              <c:numCache>
                <c:formatCode>General</c:formatCode>
                <c:ptCount val="152"/>
                <c:pt idx="119">
                  <c:v>174.628953411391</c:v>
                </c:pt>
                <c:pt idx="120">
                  <c:v>171.927345742879</c:v>
                </c:pt>
                <c:pt idx="121">
                  <c:v>175.629675382324</c:v>
                </c:pt>
                <c:pt idx="122">
                  <c:v>177.385116468657</c:v>
                </c:pt>
                <c:pt idx="123">
                  <c:v>175.99017306507801</c:v>
                </c:pt>
                <c:pt idx="124">
                  <c:v>178.49324590064199</c:v>
                </c:pt>
                <c:pt idx="125">
                  <c:v>180.23601156165199</c:v>
                </c:pt>
                <c:pt idx="126">
                  <c:v>179.72745038565901</c:v>
                </c:pt>
                <c:pt idx="127">
                  <c:v>181.543366507293</c:v>
                </c:pt>
                <c:pt idx="128">
                  <c:v>183.17825015227399</c:v>
                </c:pt>
                <c:pt idx="129">
                  <c:v>183.256628401781</c:v>
                </c:pt>
                <c:pt idx="130">
                  <c:v>184.69023394707401</c:v>
                </c:pt>
                <c:pt idx="131">
                  <c:v>186.19655599228199</c:v>
                </c:pt>
                <c:pt idx="132">
                  <c:v>186.65533818011301</c:v>
                </c:pt>
                <c:pt idx="133">
                  <c:v>187.88401837749799</c:v>
                </c:pt>
                <c:pt idx="134">
                  <c:v>189.27334659737099</c:v>
                </c:pt>
                <c:pt idx="135">
                  <c:v>189.973809985451</c:v>
                </c:pt>
                <c:pt idx="136">
                  <c:v>191.098103850158</c:v>
                </c:pt>
                <c:pt idx="137">
                  <c:v>192.39282525531601</c:v>
                </c:pt>
                <c:pt idx="138">
                  <c:v>193.24390618453799</c:v>
                </c:pt>
                <c:pt idx="139">
                  <c:v>194.31900080406399</c:v>
                </c:pt>
                <c:pt idx="140">
                  <c:v>195.54230536558299</c:v>
                </c:pt>
                <c:pt idx="141">
                  <c:v>196.48545273208401</c:v>
                </c:pt>
                <c:pt idx="142">
                  <c:v>197.540403657838</c:v>
                </c:pt>
                <c:pt idx="143">
                  <c:v>198.712252234619</c:v>
                </c:pt>
                <c:pt idx="144">
                  <c:v>199.710549076153</c:v>
                </c:pt>
                <c:pt idx="145">
                  <c:v>200.75977402404601</c:v>
                </c:pt>
                <c:pt idx="146">
                  <c:v>201.89581790180401</c:v>
                </c:pt>
                <c:pt idx="147">
                  <c:v>202.92643064516</c:v>
                </c:pt>
                <c:pt idx="148">
                  <c:v>203.976431638874</c:v>
                </c:pt>
                <c:pt idx="149">
                  <c:v>205.088249152489</c:v>
                </c:pt>
                <c:pt idx="150">
                  <c:v>206.137329123808</c:v>
                </c:pt>
                <c:pt idx="151">
                  <c:v>207.190525392664</c:v>
                </c:pt>
              </c:numCache>
            </c:numRef>
          </c:val>
          <c:smooth val="0"/>
          <c:extLst>
            <c:ext xmlns:c16="http://schemas.microsoft.com/office/drawing/2014/chart" uri="{C3380CC4-5D6E-409C-BE32-E72D297353CC}">
              <c16:uniqueId val="{00000001-4798-49F3-A0A2-4144CF79BE47}"/>
            </c:ext>
          </c:extLst>
        </c:ser>
        <c:dLbls>
          <c:showLegendKey val="0"/>
          <c:showVal val="0"/>
          <c:showCatName val="0"/>
          <c:showSerName val="0"/>
          <c:showPercent val="0"/>
          <c:showBubbleSize val="0"/>
        </c:dLbls>
        <c:smooth val="0"/>
        <c:axId val="150356512"/>
        <c:axId val="150357760"/>
      </c:lineChart>
      <c:dateAx>
        <c:axId val="150356512"/>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357760"/>
        <c:crosses val="autoZero"/>
        <c:auto val="1"/>
        <c:lblOffset val="100"/>
        <c:baseTimeUnit val="months"/>
      </c:dateAx>
      <c:valAx>
        <c:axId val="1503577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3565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Alaska</a:t>
            </a:r>
            <a:r>
              <a:rPr lang="en-US" baseline="0"/>
              <a:t> Airlines, in USD</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v>Actual values</c:v>
          </c:tx>
          <c:spPr>
            <a:ln w="28575" cap="rnd">
              <a:solidFill>
                <a:schemeClr val="accent1"/>
              </a:solidFill>
              <a:round/>
            </a:ln>
            <a:effectLst/>
          </c:spPr>
          <c:marker>
            <c:symbol val="none"/>
          </c:marker>
          <c:cat>
            <c:numRef>
              <c:f>ac_alaska!$B$2:$B$153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ac_alaska!$C$2:$C$153</c:f>
              <c:numCache>
                <c:formatCode>General</c:formatCode>
                <c:ptCount val="152"/>
                <c:pt idx="0">
                  <c:v>7.868538</c:v>
                </c:pt>
                <c:pt idx="1">
                  <c:v>9.2691350000000003</c:v>
                </c:pt>
                <c:pt idx="2">
                  <c:v>9.3096019999999999</c:v>
                </c:pt>
                <c:pt idx="3">
                  <c:v>10.498877</c:v>
                </c:pt>
                <c:pt idx="4">
                  <c:v>10.105445</c:v>
                </c:pt>
                <c:pt idx="5">
                  <c:v>11.598223000000001</c:v>
                </c:pt>
                <c:pt idx="6">
                  <c:v>9.9435830000000003</c:v>
                </c:pt>
                <c:pt idx="7">
                  <c:v>11.472327</c:v>
                </c:pt>
                <c:pt idx="8">
                  <c:v>11.870248</c:v>
                </c:pt>
                <c:pt idx="9">
                  <c:v>12.364841</c:v>
                </c:pt>
                <c:pt idx="10">
                  <c:v>12.74478</c:v>
                </c:pt>
                <c:pt idx="11">
                  <c:v>13.318061999999999</c:v>
                </c:pt>
                <c:pt idx="12">
                  <c:v>13.365271999999999</c:v>
                </c:pt>
                <c:pt idx="13">
                  <c:v>14.257789000000001</c:v>
                </c:pt>
                <c:pt idx="14">
                  <c:v>14.808586</c:v>
                </c:pt>
                <c:pt idx="15">
                  <c:v>15.18403</c:v>
                </c:pt>
                <c:pt idx="16">
                  <c:v>15.39086</c:v>
                </c:pt>
                <c:pt idx="17">
                  <c:v>13.740715</c:v>
                </c:pt>
                <c:pt idx="18">
                  <c:v>12.978588</c:v>
                </c:pt>
                <c:pt idx="19">
                  <c:v>12.654858000000001</c:v>
                </c:pt>
                <c:pt idx="20">
                  <c:v>14.956963999999999</c:v>
                </c:pt>
                <c:pt idx="21">
                  <c:v>15.606681</c:v>
                </c:pt>
                <c:pt idx="22">
                  <c:v>16.881384000000001</c:v>
                </c:pt>
                <c:pt idx="23">
                  <c:v>17.115192</c:v>
                </c:pt>
                <c:pt idx="24">
                  <c:v>15.415589000000001</c:v>
                </c:pt>
                <c:pt idx="25">
                  <c:v>16.10577</c:v>
                </c:pt>
                <c:pt idx="26">
                  <c:v>15.197516</c:v>
                </c:pt>
                <c:pt idx="27">
                  <c:v>15.422332000000001</c:v>
                </c:pt>
                <c:pt idx="28">
                  <c:v>16.141743000000002</c:v>
                </c:pt>
                <c:pt idx="29">
                  <c:v>15.669627999999999</c:v>
                </c:pt>
                <c:pt idx="30">
                  <c:v>15.085108999999999</c:v>
                </c:pt>
                <c:pt idx="31">
                  <c:v>15.764052</c:v>
                </c:pt>
                <c:pt idx="32">
                  <c:v>17.193881999999999</c:v>
                </c:pt>
                <c:pt idx="33">
                  <c:v>19.221710000000002</c:v>
                </c:pt>
                <c:pt idx="34">
                  <c:v>19.374583999999999</c:v>
                </c:pt>
                <c:pt idx="35">
                  <c:v>20.741465000000002</c:v>
                </c:pt>
                <c:pt idx="36">
                  <c:v>23.178459</c:v>
                </c:pt>
                <c:pt idx="37">
                  <c:v>28.758372999999999</c:v>
                </c:pt>
                <c:pt idx="38">
                  <c:v>27.715233000000001</c:v>
                </c:pt>
                <c:pt idx="39">
                  <c:v>25.548012</c:v>
                </c:pt>
                <c:pt idx="40">
                  <c:v>23.380797999999999</c:v>
                </c:pt>
                <c:pt idx="41">
                  <c:v>27.503910000000001</c:v>
                </c:pt>
                <c:pt idx="42">
                  <c:v>25.458088</c:v>
                </c:pt>
                <c:pt idx="43">
                  <c:v>28.246376000000001</c:v>
                </c:pt>
                <c:pt idx="44">
                  <c:v>31.873035000000002</c:v>
                </c:pt>
                <c:pt idx="45">
                  <c:v>35.066639000000002</c:v>
                </c:pt>
                <c:pt idx="46">
                  <c:v>33.182690000000001</c:v>
                </c:pt>
                <c:pt idx="47">
                  <c:v>35.760590000000001</c:v>
                </c:pt>
                <c:pt idx="48">
                  <c:v>39.184241999999998</c:v>
                </c:pt>
                <c:pt idx="49">
                  <c:v>42.332855000000002</c:v>
                </c:pt>
                <c:pt idx="50">
                  <c:v>42.682186000000002</c:v>
                </c:pt>
                <c:pt idx="51">
                  <c:v>44.669314999999997</c:v>
                </c:pt>
                <c:pt idx="52">
                  <c:v>43.235087999999998</c:v>
                </c:pt>
                <c:pt idx="53">
                  <c:v>40.000973000000002</c:v>
                </c:pt>
                <c:pt idx="54">
                  <c:v>42.157046999999999</c:v>
                </c:pt>
                <c:pt idx="55">
                  <c:v>39.719639000000001</c:v>
                </c:pt>
                <c:pt idx="56">
                  <c:v>48.559395000000002</c:v>
                </c:pt>
                <c:pt idx="57">
                  <c:v>53.850479</c:v>
                </c:pt>
                <c:pt idx="58">
                  <c:v>54.637870999999997</c:v>
                </c:pt>
                <c:pt idx="59">
                  <c:v>62.052750000000003</c:v>
                </c:pt>
                <c:pt idx="60">
                  <c:v>58.194454</c:v>
                </c:pt>
                <c:pt idx="61">
                  <c:v>60.700477999999997</c:v>
                </c:pt>
                <c:pt idx="62">
                  <c:v>58.756008000000001</c:v>
                </c:pt>
                <c:pt idx="63">
                  <c:v>59.287998000000002</c:v>
                </c:pt>
                <c:pt idx="64">
                  <c:v>59.270781999999997</c:v>
                </c:pt>
                <c:pt idx="65">
                  <c:v>69.684341000000003</c:v>
                </c:pt>
                <c:pt idx="66">
                  <c:v>68.865622999999999</c:v>
                </c:pt>
                <c:pt idx="67">
                  <c:v>73.272887999999995</c:v>
                </c:pt>
                <c:pt idx="68">
                  <c:v>70.321678000000006</c:v>
                </c:pt>
                <c:pt idx="69">
                  <c:v>73.531120000000001</c:v>
                </c:pt>
                <c:pt idx="70">
                  <c:v>74.444648999999998</c:v>
                </c:pt>
                <c:pt idx="71">
                  <c:v>65.096290999999994</c:v>
                </c:pt>
                <c:pt idx="72">
                  <c:v>68.332626000000005</c:v>
                </c:pt>
                <c:pt idx="73">
                  <c:v>76.130370999999997</c:v>
                </c:pt>
                <c:pt idx="74">
                  <c:v>65.372619999999998</c:v>
                </c:pt>
                <c:pt idx="75">
                  <c:v>61.632004000000002</c:v>
                </c:pt>
                <c:pt idx="76">
                  <c:v>54.332863000000003</c:v>
                </c:pt>
                <c:pt idx="77">
                  <c:v>62.656616</c:v>
                </c:pt>
                <c:pt idx="78">
                  <c:v>62.945587000000003</c:v>
                </c:pt>
                <c:pt idx="79">
                  <c:v>61.645344000000001</c:v>
                </c:pt>
                <c:pt idx="80">
                  <c:v>67.598335000000006</c:v>
                </c:pt>
                <c:pt idx="81">
                  <c:v>77.005179999999996</c:v>
                </c:pt>
                <c:pt idx="82">
                  <c:v>83.365059000000002</c:v>
                </c:pt>
                <c:pt idx="83">
                  <c:v>88.147307999999995</c:v>
                </c:pt>
                <c:pt idx="84">
                  <c:v>91.905440999999996</c:v>
                </c:pt>
                <c:pt idx="85">
                  <c:v>86.912964000000002</c:v>
                </c:pt>
                <c:pt idx="86">
                  <c:v>80.193282999999994</c:v>
                </c:pt>
                <c:pt idx="87">
                  <c:v>82.040488999999994</c:v>
                </c:pt>
                <c:pt idx="88">
                  <c:v>84.901252999999997</c:v>
                </c:pt>
                <c:pt idx="89">
                  <c:v>80.616470000000007</c:v>
                </c:pt>
                <c:pt idx="90">
                  <c:v>70.618628999999999</c:v>
                </c:pt>
                <c:pt idx="91">
                  <c:v>72.412955999999994</c:v>
                </c:pt>
                <c:pt idx="92">
                  <c:v>62.690792000000002</c:v>
                </c:pt>
                <c:pt idx="93">
                  <c:v>65.672004999999999</c:v>
                </c:pt>
                <c:pt idx="94">
                  <c:v>70.109298999999993</c:v>
                </c:pt>
                <c:pt idx="95">
                  <c:v>62.689216999999999</c:v>
                </c:pt>
                <c:pt idx="96">
                  <c:v>61.516109</c:v>
                </c:pt>
                <c:pt idx="97">
                  <c:v>59.380772</c:v>
                </c:pt>
                <c:pt idx="98">
                  <c:v>62.227139000000001</c:v>
                </c:pt>
                <c:pt idx="99">
                  <c:v>58.278647999999997</c:v>
                </c:pt>
                <c:pt idx="100">
                  <c:v>58.196060000000003</c:v>
                </c:pt>
                <c:pt idx="101">
                  <c:v>60.547412999999999</c:v>
                </c:pt>
                <c:pt idx="102">
                  <c:v>65.038123999999996</c:v>
                </c:pt>
                <c:pt idx="103">
                  <c:v>66.686661000000001</c:v>
                </c:pt>
                <c:pt idx="104">
                  <c:v>59.481464000000003</c:v>
                </c:pt>
                <c:pt idx="105">
                  <c:v>70.947783999999999</c:v>
                </c:pt>
                <c:pt idx="106">
                  <c:v>59.208126</c:v>
                </c:pt>
                <c:pt idx="107">
                  <c:v>62.224482999999999</c:v>
                </c:pt>
                <c:pt idx="108">
                  <c:v>60.035193999999997</c:v>
                </c:pt>
                <c:pt idx="109">
                  <c:v>54.894367000000003</c:v>
                </c:pt>
                <c:pt idx="110">
                  <c:v>60.548138000000002</c:v>
                </c:pt>
                <c:pt idx="111">
                  <c:v>56.928944000000001</c:v>
                </c:pt>
                <c:pt idx="112">
                  <c:v>62.866912999999997</c:v>
                </c:pt>
                <c:pt idx="113">
                  <c:v>62.325890000000001</c:v>
                </c:pt>
                <c:pt idx="114">
                  <c:v>58.745303999999997</c:v>
                </c:pt>
                <c:pt idx="115">
                  <c:v>64.222992000000005</c:v>
                </c:pt>
                <c:pt idx="116">
                  <c:v>68.695151999999993</c:v>
                </c:pt>
                <c:pt idx="117">
                  <c:v>68.279601999999997</c:v>
                </c:pt>
                <c:pt idx="118">
                  <c:v>67.367949999999993</c:v>
                </c:pt>
                <c:pt idx="119">
                  <c:v>64.225769</c:v>
                </c:pt>
                <c:pt idx="120">
                  <c:v>50.175452999999997</c:v>
                </c:pt>
                <c:pt idx="121">
                  <c:v>28.469999000000001</c:v>
                </c:pt>
                <c:pt idx="122">
                  <c:v>32.520000000000003</c:v>
                </c:pt>
                <c:pt idx="123">
                  <c:v>34.189999</c:v>
                </c:pt>
                <c:pt idx="124">
                  <c:v>36.259998000000003</c:v>
                </c:pt>
                <c:pt idx="125">
                  <c:v>34.439999</c:v>
                </c:pt>
                <c:pt idx="126">
                  <c:v>38.950001</c:v>
                </c:pt>
                <c:pt idx="127">
                  <c:v>36.630001</c:v>
                </c:pt>
                <c:pt idx="128">
                  <c:v>37.889999000000003</c:v>
                </c:pt>
                <c:pt idx="129">
                  <c:v>50.970001000000003</c:v>
                </c:pt>
                <c:pt idx="130">
                  <c:v>52</c:v>
                </c:pt>
                <c:pt idx="131">
                  <c:v>48.830002</c:v>
                </c:pt>
                <c:pt idx="132">
                  <c:v>65.019997000000004</c:v>
                </c:pt>
                <c:pt idx="133">
                  <c:v>69.209998999999996</c:v>
                </c:pt>
                <c:pt idx="134">
                  <c:v>69.139999000000003</c:v>
                </c:pt>
                <c:pt idx="135">
                  <c:v>69.199996999999996</c:v>
                </c:pt>
                <c:pt idx="136">
                  <c:v>60.310001</c:v>
                </c:pt>
                <c:pt idx="137">
                  <c:v>58.029998999999997</c:v>
                </c:pt>
                <c:pt idx="138">
                  <c:v>57.34</c:v>
                </c:pt>
                <c:pt idx="139">
                  <c:v>58.599997999999999</c:v>
                </c:pt>
                <c:pt idx="140">
                  <c:v>52.799999</c:v>
                </c:pt>
                <c:pt idx="141">
                  <c:v>48.57</c:v>
                </c:pt>
                <c:pt idx="142">
                  <c:v>52.099997999999999</c:v>
                </c:pt>
                <c:pt idx="143">
                  <c:v>54.740001999999997</c:v>
                </c:pt>
                <c:pt idx="144">
                  <c:v>56.139999000000003</c:v>
                </c:pt>
                <c:pt idx="145">
                  <c:v>58.009998000000003</c:v>
                </c:pt>
                <c:pt idx="146">
                  <c:v>54.389999000000003</c:v>
                </c:pt>
                <c:pt idx="147">
                  <c:v>48.259998000000003</c:v>
                </c:pt>
                <c:pt idx="148">
                  <c:v>40.049999</c:v>
                </c:pt>
                <c:pt idx="149">
                  <c:v>44.330002</c:v>
                </c:pt>
                <c:pt idx="150">
                  <c:v>43.560001</c:v>
                </c:pt>
                <c:pt idx="151">
                  <c:v>39.150002000000001</c:v>
                </c:pt>
              </c:numCache>
            </c:numRef>
          </c:val>
          <c:smooth val="0"/>
          <c:extLst>
            <c:ext xmlns:c16="http://schemas.microsoft.com/office/drawing/2014/chart" uri="{C3380CC4-5D6E-409C-BE32-E72D297353CC}">
              <c16:uniqueId val="{00000000-6BF0-4CE5-9C88-540F6084049D}"/>
            </c:ext>
          </c:extLst>
        </c:ser>
        <c:ser>
          <c:idx val="1"/>
          <c:order val="1"/>
          <c:tx>
            <c:v>Predicted values</c:v>
          </c:tx>
          <c:spPr>
            <a:ln w="28575" cap="rnd">
              <a:solidFill>
                <a:schemeClr val="accent2"/>
              </a:solidFill>
              <a:round/>
            </a:ln>
            <a:effectLst/>
          </c:spPr>
          <c:marker>
            <c:symbol val="none"/>
          </c:marker>
          <c:cat>
            <c:numRef>
              <c:f>ac_alaska!$B$2:$B$153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ac_alaska!$D$2:$D$153</c:f>
              <c:numCache>
                <c:formatCode>General</c:formatCode>
                <c:ptCount val="152"/>
                <c:pt idx="119">
                  <c:v>68.110250939647102</c:v>
                </c:pt>
                <c:pt idx="120">
                  <c:v>68.575318106780102</c:v>
                </c:pt>
                <c:pt idx="121">
                  <c:v>69.086854893924595</c:v>
                </c:pt>
                <c:pt idx="122">
                  <c:v>69.590602494476002</c:v>
                </c:pt>
                <c:pt idx="123">
                  <c:v>70.095655709916699</c:v>
                </c:pt>
                <c:pt idx="124">
                  <c:v>70.6004900796257</c:v>
                </c:pt>
                <c:pt idx="125">
                  <c:v>71.105361132015503</c:v>
                </c:pt>
                <c:pt idx="126">
                  <c:v>71.610226035694694</c:v>
                </c:pt>
                <c:pt idx="127">
                  <c:v>72.115091970014007</c:v>
                </c:pt>
                <c:pt idx="128">
                  <c:v>72.619957731578495</c:v>
                </c:pt>
                <c:pt idx="129">
                  <c:v>73.124823522100101</c:v>
                </c:pt>
                <c:pt idx="130">
                  <c:v>73.629689307767805</c:v>
                </c:pt>
                <c:pt idx="131">
                  <c:v>74.134555094249194</c:v>
                </c:pt>
                <c:pt idx="132">
                  <c:v>74.639420880594201</c:v>
                </c:pt>
                <c:pt idx="133">
                  <c:v>75.144286666962003</c:v>
                </c:pt>
                <c:pt idx="134">
                  <c:v>75.649152453325996</c:v>
                </c:pt>
                <c:pt idx="135">
                  <c:v>76.1540182396907</c:v>
                </c:pt>
                <c:pt idx="136">
                  <c:v>76.658884026055205</c:v>
                </c:pt>
                <c:pt idx="137">
                  <c:v>77.163749812419795</c:v>
                </c:pt>
                <c:pt idx="138">
                  <c:v>77.668615598784399</c:v>
                </c:pt>
                <c:pt idx="139">
                  <c:v>78.173481385148904</c:v>
                </c:pt>
                <c:pt idx="140">
                  <c:v>78.678347171513494</c:v>
                </c:pt>
                <c:pt idx="141">
                  <c:v>79.183212957878098</c:v>
                </c:pt>
                <c:pt idx="142">
                  <c:v>79.688078744242603</c:v>
                </c:pt>
                <c:pt idx="143">
                  <c:v>80.192944530607207</c:v>
                </c:pt>
                <c:pt idx="144">
                  <c:v>80.697810316971697</c:v>
                </c:pt>
                <c:pt idx="145">
                  <c:v>81.202676103336302</c:v>
                </c:pt>
                <c:pt idx="146">
                  <c:v>81.707541889700906</c:v>
                </c:pt>
                <c:pt idx="147">
                  <c:v>82.212407676065396</c:v>
                </c:pt>
                <c:pt idx="148">
                  <c:v>82.717273462430001</c:v>
                </c:pt>
                <c:pt idx="149">
                  <c:v>83.222139248794505</c:v>
                </c:pt>
                <c:pt idx="150">
                  <c:v>83.727005035159095</c:v>
                </c:pt>
                <c:pt idx="151">
                  <c:v>84.2318708215237</c:v>
                </c:pt>
              </c:numCache>
            </c:numRef>
          </c:val>
          <c:smooth val="0"/>
          <c:extLst>
            <c:ext xmlns:c16="http://schemas.microsoft.com/office/drawing/2014/chart" uri="{C3380CC4-5D6E-409C-BE32-E72D297353CC}">
              <c16:uniqueId val="{00000001-6BF0-4CE5-9C88-540F6084049D}"/>
            </c:ext>
          </c:extLst>
        </c:ser>
        <c:dLbls>
          <c:showLegendKey val="0"/>
          <c:showVal val="0"/>
          <c:showCatName val="0"/>
          <c:showSerName val="0"/>
          <c:showPercent val="0"/>
          <c:showBubbleSize val="0"/>
        </c:dLbls>
        <c:smooth val="0"/>
        <c:axId val="1194218288"/>
        <c:axId val="1194219120"/>
      </c:lineChart>
      <c:dateAx>
        <c:axId val="1194218288"/>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94219120"/>
        <c:crosses val="autoZero"/>
        <c:auto val="1"/>
        <c:lblOffset val="100"/>
        <c:baseTimeUnit val="months"/>
      </c:dateAx>
      <c:valAx>
        <c:axId val="11942191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942182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Air Arabia, in AED</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v>Actual values</c:v>
          </c:tx>
          <c:spPr>
            <a:ln w="28575" cap="rnd">
              <a:solidFill>
                <a:schemeClr val="accent1"/>
              </a:solidFill>
              <a:round/>
            </a:ln>
            <a:effectLst/>
          </c:spPr>
          <c:marker>
            <c:symbol val="none"/>
          </c:marker>
          <c:cat>
            <c:numRef>
              <c:f>ac_arabia!$B$2:$B$152</c:f>
              <c:numCache>
                <c:formatCode>m/d/yyyy</c:formatCode>
                <c:ptCount val="151"/>
                <c:pt idx="0">
                  <c:v>40238</c:v>
                </c:pt>
                <c:pt idx="1">
                  <c:v>40269</c:v>
                </c:pt>
                <c:pt idx="2">
                  <c:v>40299</c:v>
                </c:pt>
                <c:pt idx="3">
                  <c:v>40330</c:v>
                </c:pt>
                <c:pt idx="4">
                  <c:v>40360</c:v>
                </c:pt>
                <c:pt idx="5">
                  <c:v>40391</c:v>
                </c:pt>
                <c:pt idx="6">
                  <c:v>40422</c:v>
                </c:pt>
                <c:pt idx="7">
                  <c:v>40452</c:v>
                </c:pt>
                <c:pt idx="8">
                  <c:v>40483</c:v>
                </c:pt>
                <c:pt idx="9">
                  <c:v>40513</c:v>
                </c:pt>
                <c:pt idx="10">
                  <c:v>40544</c:v>
                </c:pt>
                <c:pt idx="11">
                  <c:v>40575</c:v>
                </c:pt>
                <c:pt idx="12">
                  <c:v>40603</c:v>
                </c:pt>
                <c:pt idx="13">
                  <c:v>40634</c:v>
                </c:pt>
                <c:pt idx="14">
                  <c:v>40664</c:v>
                </c:pt>
                <c:pt idx="15">
                  <c:v>40695</c:v>
                </c:pt>
                <c:pt idx="16">
                  <c:v>40725</c:v>
                </c:pt>
                <c:pt idx="17">
                  <c:v>40756</c:v>
                </c:pt>
                <c:pt idx="18">
                  <c:v>40787</c:v>
                </c:pt>
                <c:pt idx="19">
                  <c:v>40817</c:v>
                </c:pt>
                <c:pt idx="20">
                  <c:v>40848</c:v>
                </c:pt>
                <c:pt idx="21">
                  <c:v>40878</c:v>
                </c:pt>
                <c:pt idx="22">
                  <c:v>40909</c:v>
                </c:pt>
                <c:pt idx="23">
                  <c:v>40940</c:v>
                </c:pt>
                <c:pt idx="24">
                  <c:v>40969</c:v>
                </c:pt>
                <c:pt idx="25">
                  <c:v>41000</c:v>
                </c:pt>
                <c:pt idx="26">
                  <c:v>41030</c:v>
                </c:pt>
                <c:pt idx="27">
                  <c:v>41061</c:v>
                </c:pt>
                <c:pt idx="28">
                  <c:v>41091</c:v>
                </c:pt>
                <c:pt idx="29">
                  <c:v>41122</c:v>
                </c:pt>
                <c:pt idx="30">
                  <c:v>41153</c:v>
                </c:pt>
                <c:pt idx="31">
                  <c:v>41183</c:v>
                </c:pt>
                <c:pt idx="32">
                  <c:v>41214</c:v>
                </c:pt>
                <c:pt idx="33">
                  <c:v>41244</c:v>
                </c:pt>
                <c:pt idx="34">
                  <c:v>41275</c:v>
                </c:pt>
                <c:pt idx="35">
                  <c:v>41306</c:v>
                </c:pt>
                <c:pt idx="36">
                  <c:v>41334</c:v>
                </c:pt>
                <c:pt idx="37">
                  <c:v>41365</c:v>
                </c:pt>
                <c:pt idx="38">
                  <c:v>41395</c:v>
                </c:pt>
                <c:pt idx="39">
                  <c:v>41426</c:v>
                </c:pt>
                <c:pt idx="40">
                  <c:v>41456</c:v>
                </c:pt>
                <c:pt idx="41">
                  <c:v>41487</c:v>
                </c:pt>
                <c:pt idx="42">
                  <c:v>41518</c:v>
                </c:pt>
                <c:pt idx="43">
                  <c:v>41548</c:v>
                </c:pt>
                <c:pt idx="44">
                  <c:v>41579</c:v>
                </c:pt>
                <c:pt idx="45">
                  <c:v>41609</c:v>
                </c:pt>
                <c:pt idx="46">
                  <c:v>41640</c:v>
                </c:pt>
                <c:pt idx="47">
                  <c:v>41671</c:v>
                </c:pt>
                <c:pt idx="48">
                  <c:v>41699</c:v>
                </c:pt>
                <c:pt idx="49">
                  <c:v>41730</c:v>
                </c:pt>
                <c:pt idx="50">
                  <c:v>41760</c:v>
                </c:pt>
                <c:pt idx="51">
                  <c:v>41791</c:v>
                </c:pt>
                <c:pt idx="52">
                  <c:v>41821</c:v>
                </c:pt>
                <c:pt idx="53">
                  <c:v>41852</c:v>
                </c:pt>
                <c:pt idx="54">
                  <c:v>41883</c:v>
                </c:pt>
                <c:pt idx="55">
                  <c:v>41913</c:v>
                </c:pt>
                <c:pt idx="56">
                  <c:v>41944</c:v>
                </c:pt>
                <c:pt idx="57">
                  <c:v>41974</c:v>
                </c:pt>
                <c:pt idx="58">
                  <c:v>42005</c:v>
                </c:pt>
                <c:pt idx="59">
                  <c:v>42036</c:v>
                </c:pt>
                <c:pt idx="60">
                  <c:v>42064</c:v>
                </c:pt>
                <c:pt idx="61">
                  <c:v>42095</c:v>
                </c:pt>
                <c:pt idx="62">
                  <c:v>42125</c:v>
                </c:pt>
                <c:pt idx="63">
                  <c:v>42156</c:v>
                </c:pt>
                <c:pt idx="64">
                  <c:v>42186</c:v>
                </c:pt>
                <c:pt idx="65">
                  <c:v>42217</c:v>
                </c:pt>
                <c:pt idx="66">
                  <c:v>42248</c:v>
                </c:pt>
                <c:pt idx="67">
                  <c:v>42278</c:v>
                </c:pt>
                <c:pt idx="68">
                  <c:v>42309</c:v>
                </c:pt>
                <c:pt idx="69">
                  <c:v>42339</c:v>
                </c:pt>
                <c:pt idx="70">
                  <c:v>42370</c:v>
                </c:pt>
                <c:pt idx="71">
                  <c:v>42401</c:v>
                </c:pt>
                <c:pt idx="72">
                  <c:v>42430</c:v>
                </c:pt>
                <c:pt idx="73">
                  <c:v>42461</c:v>
                </c:pt>
                <c:pt idx="74">
                  <c:v>42491</c:v>
                </c:pt>
                <c:pt idx="75">
                  <c:v>42522</c:v>
                </c:pt>
                <c:pt idx="76">
                  <c:v>42552</c:v>
                </c:pt>
                <c:pt idx="77">
                  <c:v>42583</c:v>
                </c:pt>
                <c:pt idx="78">
                  <c:v>42614</c:v>
                </c:pt>
                <c:pt idx="79">
                  <c:v>42644</c:v>
                </c:pt>
                <c:pt idx="80">
                  <c:v>42675</c:v>
                </c:pt>
                <c:pt idx="81">
                  <c:v>42705</c:v>
                </c:pt>
                <c:pt idx="82">
                  <c:v>42736</c:v>
                </c:pt>
                <c:pt idx="83">
                  <c:v>42767</c:v>
                </c:pt>
                <c:pt idx="84">
                  <c:v>42795</c:v>
                </c:pt>
                <c:pt idx="85">
                  <c:v>42826</c:v>
                </c:pt>
                <c:pt idx="86">
                  <c:v>42856</c:v>
                </c:pt>
                <c:pt idx="87">
                  <c:v>42887</c:v>
                </c:pt>
                <c:pt idx="88">
                  <c:v>42917</c:v>
                </c:pt>
                <c:pt idx="89">
                  <c:v>42948</c:v>
                </c:pt>
                <c:pt idx="90">
                  <c:v>42979</c:v>
                </c:pt>
                <c:pt idx="91">
                  <c:v>43009</c:v>
                </c:pt>
                <c:pt idx="92">
                  <c:v>43040</c:v>
                </c:pt>
                <c:pt idx="93">
                  <c:v>43070</c:v>
                </c:pt>
                <c:pt idx="94">
                  <c:v>43101</c:v>
                </c:pt>
                <c:pt idx="95">
                  <c:v>43132</c:v>
                </c:pt>
                <c:pt idx="96">
                  <c:v>43160</c:v>
                </c:pt>
                <c:pt idx="97">
                  <c:v>43191</c:v>
                </c:pt>
                <c:pt idx="98">
                  <c:v>43221</c:v>
                </c:pt>
                <c:pt idx="99">
                  <c:v>43252</c:v>
                </c:pt>
                <c:pt idx="100">
                  <c:v>43282</c:v>
                </c:pt>
                <c:pt idx="101">
                  <c:v>43313</c:v>
                </c:pt>
                <c:pt idx="102">
                  <c:v>43344</c:v>
                </c:pt>
                <c:pt idx="103">
                  <c:v>43374</c:v>
                </c:pt>
                <c:pt idx="104">
                  <c:v>43405</c:v>
                </c:pt>
                <c:pt idx="105">
                  <c:v>43435</c:v>
                </c:pt>
                <c:pt idx="106">
                  <c:v>43466</c:v>
                </c:pt>
                <c:pt idx="107">
                  <c:v>43497</c:v>
                </c:pt>
                <c:pt idx="108">
                  <c:v>43525</c:v>
                </c:pt>
                <c:pt idx="109">
                  <c:v>43556</c:v>
                </c:pt>
                <c:pt idx="110">
                  <c:v>43586</c:v>
                </c:pt>
                <c:pt idx="111">
                  <c:v>43617</c:v>
                </c:pt>
                <c:pt idx="112">
                  <c:v>43647</c:v>
                </c:pt>
                <c:pt idx="113">
                  <c:v>43678</c:v>
                </c:pt>
                <c:pt idx="114">
                  <c:v>43709</c:v>
                </c:pt>
                <c:pt idx="115">
                  <c:v>43739</c:v>
                </c:pt>
                <c:pt idx="116">
                  <c:v>43770</c:v>
                </c:pt>
                <c:pt idx="117">
                  <c:v>43800</c:v>
                </c:pt>
                <c:pt idx="118">
                  <c:v>43831</c:v>
                </c:pt>
                <c:pt idx="119">
                  <c:v>43862</c:v>
                </c:pt>
                <c:pt idx="120">
                  <c:v>43891</c:v>
                </c:pt>
                <c:pt idx="121">
                  <c:v>43922</c:v>
                </c:pt>
                <c:pt idx="122">
                  <c:v>43952</c:v>
                </c:pt>
                <c:pt idx="123">
                  <c:v>43983</c:v>
                </c:pt>
                <c:pt idx="124">
                  <c:v>44013</c:v>
                </c:pt>
                <c:pt idx="125">
                  <c:v>44044</c:v>
                </c:pt>
                <c:pt idx="126">
                  <c:v>44075</c:v>
                </c:pt>
                <c:pt idx="127">
                  <c:v>44105</c:v>
                </c:pt>
                <c:pt idx="128">
                  <c:v>44136</c:v>
                </c:pt>
                <c:pt idx="129">
                  <c:v>44166</c:v>
                </c:pt>
                <c:pt idx="130">
                  <c:v>44197</c:v>
                </c:pt>
                <c:pt idx="131">
                  <c:v>44228</c:v>
                </c:pt>
                <c:pt idx="132">
                  <c:v>44256</c:v>
                </c:pt>
                <c:pt idx="133">
                  <c:v>44287</c:v>
                </c:pt>
                <c:pt idx="134">
                  <c:v>44317</c:v>
                </c:pt>
                <c:pt idx="135">
                  <c:v>44348</c:v>
                </c:pt>
                <c:pt idx="136">
                  <c:v>44378</c:v>
                </c:pt>
                <c:pt idx="137">
                  <c:v>44409</c:v>
                </c:pt>
                <c:pt idx="138">
                  <c:v>44440</c:v>
                </c:pt>
                <c:pt idx="139">
                  <c:v>44470</c:v>
                </c:pt>
                <c:pt idx="140">
                  <c:v>44501</c:v>
                </c:pt>
                <c:pt idx="141">
                  <c:v>44531</c:v>
                </c:pt>
                <c:pt idx="142">
                  <c:v>44562</c:v>
                </c:pt>
                <c:pt idx="143">
                  <c:v>44593</c:v>
                </c:pt>
                <c:pt idx="144">
                  <c:v>44621</c:v>
                </c:pt>
                <c:pt idx="145">
                  <c:v>44652</c:v>
                </c:pt>
                <c:pt idx="146">
                  <c:v>44682</c:v>
                </c:pt>
                <c:pt idx="147">
                  <c:v>44713</c:v>
                </c:pt>
                <c:pt idx="148">
                  <c:v>44743</c:v>
                </c:pt>
                <c:pt idx="149">
                  <c:v>44774</c:v>
                </c:pt>
                <c:pt idx="150">
                  <c:v>44805</c:v>
                </c:pt>
              </c:numCache>
            </c:numRef>
          </c:cat>
          <c:val>
            <c:numRef>
              <c:f>ac_arabia!$C$2:$C$152</c:f>
              <c:numCache>
                <c:formatCode>General</c:formatCode>
                <c:ptCount val="151"/>
                <c:pt idx="0">
                  <c:v>0.431145</c:v>
                </c:pt>
                <c:pt idx="1">
                  <c:v>0.4572</c:v>
                </c:pt>
                <c:pt idx="2">
                  <c:v>0.41453499999999999</c:v>
                </c:pt>
                <c:pt idx="3">
                  <c:v>0.41501900000000003</c:v>
                </c:pt>
                <c:pt idx="4">
                  <c:v>0.40968599999999999</c:v>
                </c:pt>
                <c:pt idx="5">
                  <c:v>0.38447500000000001</c:v>
                </c:pt>
                <c:pt idx="6">
                  <c:v>0.40241399999999999</c:v>
                </c:pt>
                <c:pt idx="7">
                  <c:v>0.40338299999999999</c:v>
                </c:pt>
                <c:pt idx="8">
                  <c:v>0.37865700000000002</c:v>
                </c:pt>
                <c:pt idx="9">
                  <c:v>0.39465600000000001</c:v>
                </c:pt>
                <c:pt idx="10">
                  <c:v>0.37865700000000002</c:v>
                </c:pt>
                <c:pt idx="11">
                  <c:v>0.38592900000000002</c:v>
                </c:pt>
                <c:pt idx="12">
                  <c:v>0.36896000000000001</c:v>
                </c:pt>
                <c:pt idx="13">
                  <c:v>0.39723000000000003</c:v>
                </c:pt>
                <c:pt idx="14">
                  <c:v>0.37900400000000001</c:v>
                </c:pt>
                <c:pt idx="15">
                  <c:v>0.35380800000000001</c:v>
                </c:pt>
                <c:pt idx="16">
                  <c:v>0.36024099999999998</c:v>
                </c:pt>
                <c:pt idx="17">
                  <c:v>0.33933400000000002</c:v>
                </c:pt>
                <c:pt idx="18">
                  <c:v>0.36989100000000003</c:v>
                </c:pt>
                <c:pt idx="19">
                  <c:v>0.33933400000000002</c:v>
                </c:pt>
                <c:pt idx="20">
                  <c:v>0.32700499999999999</c:v>
                </c:pt>
                <c:pt idx="21">
                  <c:v>0.36989100000000003</c:v>
                </c:pt>
                <c:pt idx="22">
                  <c:v>0.34952</c:v>
                </c:pt>
                <c:pt idx="23">
                  <c:v>0.40419899999999997</c:v>
                </c:pt>
                <c:pt idx="24">
                  <c:v>0.38382899999999998</c:v>
                </c:pt>
                <c:pt idx="25">
                  <c:v>0.31681900000000002</c:v>
                </c:pt>
                <c:pt idx="26">
                  <c:v>0.337063</c:v>
                </c:pt>
                <c:pt idx="27">
                  <c:v>0.34818199999999999</c:v>
                </c:pt>
                <c:pt idx="28">
                  <c:v>0.37334400000000001</c:v>
                </c:pt>
                <c:pt idx="29">
                  <c:v>0.385633</c:v>
                </c:pt>
                <c:pt idx="30">
                  <c:v>0.38621800000000001</c:v>
                </c:pt>
                <c:pt idx="31">
                  <c:v>0.399677</c:v>
                </c:pt>
                <c:pt idx="32">
                  <c:v>0.42132900000000001</c:v>
                </c:pt>
                <c:pt idx="33">
                  <c:v>0.48862499999999998</c:v>
                </c:pt>
                <c:pt idx="34">
                  <c:v>0.51788400000000001</c:v>
                </c:pt>
                <c:pt idx="35">
                  <c:v>0.536609</c:v>
                </c:pt>
                <c:pt idx="36">
                  <c:v>0.45351399999999997</c:v>
                </c:pt>
                <c:pt idx="37">
                  <c:v>0.62034900000000004</c:v>
                </c:pt>
                <c:pt idx="38">
                  <c:v>0.70335800000000004</c:v>
                </c:pt>
                <c:pt idx="39">
                  <c:v>0.67801199999999995</c:v>
                </c:pt>
                <c:pt idx="40">
                  <c:v>0.88078199999999995</c:v>
                </c:pt>
                <c:pt idx="41">
                  <c:v>0.84909900000000005</c:v>
                </c:pt>
                <c:pt idx="42">
                  <c:v>0.86810799999999999</c:v>
                </c:pt>
                <c:pt idx="43">
                  <c:v>0.91880099999999998</c:v>
                </c:pt>
                <c:pt idx="44">
                  <c:v>0.89979100000000001</c:v>
                </c:pt>
                <c:pt idx="45">
                  <c:v>0.98216700000000001</c:v>
                </c:pt>
                <c:pt idx="46">
                  <c:v>0.96949300000000005</c:v>
                </c:pt>
                <c:pt idx="47">
                  <c:v>0.98216700000000001</c:v>
                </c:pt>
                <c:pt idx="48">
                  <c:v>0.88711799999999996</c:v>
                </c:pt>
                <c:pt idx="49">
                  <c:v>0.87861100000000003</c:v>
                </c:pt>
                <c:pt idx="50">
                  <c:v>0.918547</c:v>
                </c:pt>
                <c:pt idx="51">
                  <c:v>0.82536100000000001</c:v>
                </c:pt>
                <c:pt idx="52">
                  <c:v>0.92520400000000003</c:v>
                </c:pt>
                <c:pt idx="53">
                  <c:v>0.918547</c:v>
                </c:pt>
                <c:pt idx="54">
                  <c:v>0.91189100000000001</c:v>
                </c:pt>
                <c:pt idx="55">
                  <c:v>0.89192300000000002</c:v>
                </c:pt>
                <c:pt idx="56">
                  <c:v>0.99176500000000001</c:v>
                </c:pt>
                <c:pt idx="57">
                  <c:v>0.99176500000000001</c:v>
                </c:pt>
                <c:pt idx="58">
                  <c:v>1.104919</c:v>
                </c:pt>
                <c:pt idx="59">
                  <c:v>1.084951</c:v>
                </c:pt>
                <c:pt idx="60">
                  <c:v>0.94517200000000001</c:v>
                </c:pt>
                <c:pt idx="61">
                  <c:v>1.1571039999999999</c:v>
                </c:pt>
                <c:pt idx="62">
                  <c:v>1.135937</c:v>
                </c:pt>
                <c:pt idx="63">
                  <c:v>1.142992</c:v>
                </c:pt>
                <c:pt idx="64">
                  <c:v>1.135937</c:v>
                </c:pt>
                <c:pt idx="65">
                  <c:v>1.0018819999999999</c:v>
                </c:pt>
                <c:pt idx="66">
                  <c:v>0.98777099999999995</c:v>
                </c:pt>
                <c:pt idx="67">
                  <c:v>0.96660500000000005</c:v>
                </c:pt>
                <c:pt idx="68">
                  <c:v>0.85371699999999995</c:v>
                </c:pt>
                <c:pt idx="69">
                  <c:v>0.945438</c:v>
                </c:pt>
                <c:pt idx="70">
                  <c:v>0.846661</c:v>
                </c:pt>
                <c:pt idx="71">
                  <c:v>0.93132700000000002</c:v>
                </c:pt>
                <c:pt idx="72">
                  <c:v>0.86077199999999998</c:v>
                </c:pt>
                <c:pt idx="73">
                  <c:v>0.951017</c:v>
                </c:pt>
                <c:pt idx="74">
                  <c:v>0.98120799999999997</c:v>
                </c:pt>
                <c:pt idx="75">
                  <c:v>0.98875599999999997</c:v>
                </c:pt>
                <c:pt idx="76">
                  <c:v>1.0944240000000001</c:v>
                </c:pt>
                <c:pt idx="77">
                  <c:v>1.018947</c:v>
                </c:pt>
                <c:pt idx="78">
                  <c:v>1.0264949999999999</c:v>
                </c:pt>
                <c:pt idx="79">
                  <c:v>0.98120799999999997</c:v>
                </c:pt>
                <c:pt idx="80">
                  <c:v>0.96611199999999997</c:v>
                </c:pt>
                <c:pt idx="81">
                  <c:v>1.003851</c:v>
                </c:pt>
                <c:pt idx="82">
                  <c:v>1.04159</c:v>
                </c:pt>
                <c:pt idx="83">
                  <c:v>0.92837400000000003</c:v>
                </c:pt>
                <c:pt idx="84">
                  <c:v>0.80006200000000005</c:v>
                </c:pt>
                <c:pt idx="85">
                  <c:v>0.83402699999999996</c:v>
                </c:pt>
                <c:pt idx="86">
                  <c:v>0.80194900000000002</c:v>
                </c:pt>
                <c:pt idx="87">
                  <c:v>0.81798800000000005</c:v>
                </c:pt>
                <c:pt idx="88">
                  <c:v>0.85006599999999999</c:v>
                </c:pt>
                <c:pt idx="89">
                  <c:v>0.89818299999999995</c:v>
                </c:pt>
                <c:pt idx="90">
                  <c:v>0.91422199999999998</c:v>
                </c:pt>
                <c:pt idx="91">
                  <c:v>0.994417</c:v>
                </c:pt>
                <c:pt idx="92">
                  <c:v>0.994417</c:v>
                </c:pt>
                <c:pt idx="93">
                  <c:v>0.994417</c:v>
                </c:pt>
                <c:pt idx="94">
                  <c:v>1.0425340000000001</c:v>
                </c:pt>
                <c:pt idx="95">
                  <c:v>1.0505530000000001</c:v>
                </c:pt>
                <c:pt idx="96">
                  <c:v>0.91422199999999998</c:v>
                </c:pt>
                <c:pt idx="97">
                  <c:v>1.060594</c:v>
                </c:pt>
                <c:pt idx="98">
                  <c:v>1.0084340000000001</c:v>
                </c:pt>
                <c:pt idx="99">
                  <c:v>0.85108300000000003</c:v>
                </c:pt>
                <c:pt idx="100">
                  <c:v>0.93019300000000005</c:v>
                </c:pt>
                <c:pt idx="101">
                  <c:v>0.87803299999999995</c:v>
                </c:pt>
                <c:pt idx="102">
                  <c:v>0.83456600000000003</c:v>
                </c:pt>
                <c:pt idx="103">
                  <c:v>0.88672600000000001</c:v>
                </c:pt>
                <c:pt idx="104">
                  <c:v>0.88672600000000001</c:v>
                </c:pt>
                <c:pt idx="105">
                  <c:v>0.88672600000000001</c:v>
                </c:pt>
                <c:pt idx="106">
                  <c:v>0.86934</c:v>
                </c:pt>
                <c:pt idx="107">
                  <c:v>0.82413400000000003</c:v>
                </c:pt>
                <c:pt idx="108">
                  <c:v>0.81717899999999999</c:v>
                </c:pt>
                <c:pt idx="109">
                  <c:v>0.88672600000000001</c:v>
                </c:pt>
                <c:pt idx="110">
                  <c:v>0.89541999999999999</c:v>
                </c:pt>
                <c:pt idx="111">
                  <c:v>0.91280700000000004</c:v>
                </c:pt>
                <c:pt idx="112">
                  <c:v>0.97365999999999997</c:v>
                </c:pt>
                <c:pt idx="113">
                  <c:v>1.0432079999999999</c:v>
                </c:pt>
                <c:pt idx="114">
                  <c:v>1.0866739999999999</c:v>
                </c:pt>
                <c:pt idx="115">
                  <c:v>1.182302</c:v>
                </c:pt>
                <c:pt idx="116">
                  <c:v>1.2605420000000001</c:v>
                </c:pt>
                <c:pt idx="117">
                  <c:v>1.399637</c:v>
                </c:pt>
                <c:pt idx="118">
                  <c:v>1.321396</c:v>
                </c:pt>
                <c:pt idx="119">
                  <c:v>1.2170749999999999</c:v>
                </c:pt>
                <c:pt idx="120">
                  <c:v>0.82674199999999998</c:v>
                </c:pt>
                <c:pt idx="121">
                  <c:v>1.083</c:v>
                </c:pt>
                <c:pt idx="122">
                  <c:v>0.98799999999999999</c:v>
                </c:pt>
                <c:pt idx="123">
                  <c:v>1.1685000000000001</c:v>
                </c:pt>
                <c:pt idx="124">
                  <c:v>1.0925</c:v>
                </c:pt>
                <c:pt idx="125">
                  <c:v>1.1020000000000001</c:v>
                </c:pt>
                <c:pt idx="126">
                  <c:v>1.0640000000000001</c:v>
                </c:pt>
                <c:pt idx="127">
                  <c:v>1.0449999999999999</c:v>
                </c:pt>
                <c:pt idx="128">
                  <c:v>1.1779999999999999</c:v>
                </c:pt>
                <c:pt idx="129">
                  <c:v>1.216</c:v>
                </c:pt>
                <c:pt idx="130">
                  <c:v>1.1875</c:v>
                </c:pt>
                <c:pt idx="131">
                  <c:v>1.1970000000000001</c:v>
                </c:pt>
                <c:pt idx="132">
                  <c:v>1.1970000000000001</c:v>
                </c:pt>
                <c:pt idx="133">
                  <c:v>1.216</c:v>
                </c:pt>
                <c:pt idx="134">
                  <c:v>1.3015000000000001</c:v>
                </c:pt>
                <c:pt idx="135">
                  <c:v>1.2635000000000001</c:v>
                </c:pt>
                <c:pt idx="136">
                  <c:v>1.292</c:v>
                </c:pt>
                <c:pt idx="137">
                  <c:v>1.349</c:v>
                </c:pt>
                <c:pt idx="138">
                  <c:v>1.292</c:v>
                </c:pt>
                <c:pt idx="139">
                  <c:v>1.33</c:v>
                </c:pt>
                <c:pt idx="140">
                  <c:v>1.3774999999999999</c:v>
                </c:pt>
                <c:pt idx="141">
                  <c:v>1.3774999999999999</c:v>
                </c:pt>
                <c:pt idx="142">
                  <c:v>1.3774999999999999</c:v>
                </c:pt>
                <c:pt idx="143">
                  <c:v>1.5580000000000001</c:v>
                </c:pt>
                <c:pt idx="144">
                  <c:v>1.5295000000000001</c:v>
                </c:pt>
                <c:pt idx="145">
                  <c:v>2.15</c:v>
                </c:pt>
                <c:pt idx="146">
                  <c:v>2.0099999999999998</c:v>
                </c:pt>
                <c:pt idx="147">
                  <c:v>2.08</c:v>
                </c:pt>
                <c:pt idx="148">
                  <c:v>2.2000000000000002</c:v>
                </c:pt>
                <c:pt idx="149">
                  <c:v>2.2200000000000002</c:v>
                </c:pt>
                <c:pt idx="150">
                  <c:v>2.09</c:v>
                </c:pt>
              </c:numCache>
            </c:numRef>
          </c:val>
          <c:smooth val="0"/>
          <c:extLst>
            <c:ext xmlns:c16="http://schemas.microsoft.com/office/drawing/2014/chart" uri="{C3380CC4-5D6E-409C-BE32-E72D297353CC}">
              <c16:uniqueId val="{00000000-0176-4713-A61A-765056172770}"/>
            </c:ext>
          </c:extLst>
        </c:ser>
        <c:ser>
          <c:idx val="1"/>
          <c:order val="1"/>
          <c:tx>
            <c:v>Predicted values</c:v>
          </c:tx>
          <c:spPr>
            <a:ln w="28575" cap="rnd">
              <a:solidFill>
                <a:schemeClr val="accent2"/>
              </a:solidFill>
              <a:round/>
            </a:ln>
            <a:effectLst/>
          </c:spPr>
          <c:marker>
            <c:symbol val="none"/>
          </c:marker>
          <c:cat>
            <c:numRef>
              <c:f>ac_arabia!$B$2:$B$152</c:f>
              <c:numCache>
                <c:formatCode>m/d/yyyy</c:formatCode>
                <c:ptCount val="151"/>
                <c:pt idx="0">
                  <c:v>40238</c:v>
                </c:pt>
                <c:pt idx="1">
                  <c:v>40269</c:v>
                </c:pt>
                <c:pt idx="2">
                  <c:v>40299</c:v>
                </c:pt>
                <c:pt idx="3">
                  <c:v>40330</c:v>
                </c:pt>
                <c:pt idx="4">
                  <c:v>40360</c:v>
                </c:pt>
                <c:pt idx="5">
                  <c:v>40391</c:v>
                </c:pt>
                <c:pt idx="6">
                  <c:v>40422</c:v>
                </c:pt>
                <c:pt idx="7">
                  <c:v>40452</c:v>
                </c:pt>
                <c:pt idx="8">
                  <c:v>40483</c:v>
                </c:pt>
                <c:pt idx="9">
                  <c:v>40513</c:v>
                </c:pt>
                <c:pt idx="10">
                  <c:v>40544</c:v>
                </c:pt>
                <c:pt idx="11">
                  <c:v>40575</c:v>
                </c:pt>
                <c:pt idx="12">
                  <c:v>40603</c:v>
                </c:pt>
                <c:pt idx="13">
                  <c:v>40634</c:v>
                </c:pt>
                <c:pt idx="14">
                  <c:v>40664</c:v>
                </c:pt>
                <c:pt idx="15">
                  <c:v>40695</c:v>
                </c:pt>
                <c:pt idx="16">
                  <c:v>40725</c:v>
                </c:pt>
                <c:pt idx="17">
                  <c:v>40756</c:v>
                </c:pt>
                <c:pt idx="18">
                  <c:v>40787</c:v>
                </c:pt>
                <c:pt idx="19">
                  <c:v>40817</c:v>
                </c:pt>
                <c:pt idx="20">
                  <c:v>40848</c:v>
                </c:pt>
                <c:pt idx="21">
                  <c:v>40878</c:v>
                </c:pt>
                <c:pt idx="22">
                  <c:v>40909</c:v>
                </c:pt>
                <c:pt idx="23">
                  <c:v>40940</c:v>
                </c:pt>
                <c:pt idx="24">
                  <c:v>40969</c:v>
                </c:pt>
                <c:pt idx="25">
                  <c:v>41000</c:v>
                </c:pt>
                <c:pt idx="26">
                  <c:v>41030</c:v>
                </c:pt>
                <c:pt idx="27">
                  <c:v>41061</c:v>
                </c:pt>
                <c:pt idx="28">
                  <c:v>41091</c:v>
                </c:pt>
                <c:pt idx="29">
                  <c:v>41122</c:v>
                </c:pt>
                <c:pt idx="30">
                  <c:v>41153</c:v>
                </c:pt>
                <c:pt idx="31">
                  <c:v>41183</c:v>
                </c:pt>
                <c:pt idx="32">
                  <c:v>41214</c:v>
                </c:pt>
                <c:pt idx="33">
                  <c:v>41244</c:v>
                </c:pt>
                <c:pt idx="34">
                  <c:v>41275</c:v>
                </c:pt>
                <c:pt idx="35">
                  <c:v>41306</c:v>
                </c:pt>
                <c:pt idx="36">
                  <c:v>41334</c:v>
                </c:pt>
                <c:pt idx="37">
                  <c:v>41365</c:v>
                </c:pt>
                <c:pt idx="38">
                  <c:v>41395</c:v>
                </c:pt>
                <c:pt idx="39">
                  <c:v>41426</c:v>
                </c:pt>
                <c:pt idx="40">
                  <c:v>41456</c:v>
                </c:pt>
                <c:pt idx="41">
                  <c:v>41487</c:v>
                </c:pt>
                <c:pt idx="42">
                  <c:v>41518</c:v>
                </c:pt>
                <c:pt idx="43">
                  <c:v>41548</c:v>
                </c:pt>
                <c:pt idx="44">
                  <c:v>41579</c:v>
                </c:pt>
                <c:pt idx="45">
                  <c:v>41609</c:v>
                </c:pt>
                <c:pt idx="46">
                  <c:v>41640</c:v>
                </c:pt>
                <c:pt idx="47">
                  <c:v>41671</c:v>
                </c:pt>
                <c:pt idx="48">
                  <c:v>41699</c:v>
                </c:pt>
                <c:pt idx="49">
                  <c:v>41730</c:v>
                </c:pt>
                <c:pt idx="50">
                  <c:v>41760</c:v>
                </c:pt>
                <c:pt idx="51">
                  <c:v>41791</c:v>
                </c:pt>
                <c:pt idx="52">
                  <c:v>41821</c:v>
                </c:pt>
                <c:pt idx="53">
                  <c:v>41852</c:v>
                </c:pt>
                <c:pt idx="54">
                  <c:v>41883</c:v>
                </c:pt>
                <c:pt idx="55">
                  <c:v>41913</c:v>
                </c:pt>
                <c:pt idx="56">
                  <c:v>41944</c:v>
                </c:pt>
                <c:pt idx="57">
                  <c:v>41974</c:v>
                </c:pt>
                <c:pt idx="58">
                  <c:v>42005</c:v>
                </c:pt>
                <c:pt idx="59">
                  <c:v>42036</c:v>
                </c:pt>
                <c:pt idx="60">
                  <c:v>42064</c:v>
                </c:pt>
                <c:pt idx="61">
                  <c:v>42095</c:v>
                </c:pt>
                <c:pt idx="62">
                  <c:v>42125</c:v>
                </c:pt>
                <c:pt idx="63">
                  <c:v>42156</c:v>
                </c:pt>
                <c:pt idx="64">
                  <c:v>42186</c:v>
                </c:pt>
                <c:pt idx="65">
                  <c:v>42217</c:v>
                </c:pt>
                <c:pt idx="66">
                  <c:v>42248</c:v>
                </c:pt>
                <c:pt idx="67">
                  <c:v>42278</c:v>
                </c:pt>
                <c:pt idx="68">
                  <c:v>42309</c:v>
                </c:pt>
                <c:pt idx="69">
                  <c:v>42339</c:v>
                </c:pt>
                <c:pt idx="70">
                  <c:v>42370</c:v>
                </c:pt>
                <c:pt idx="71">
                  <c:v>42401</c:v>
                </c:pt>
                <c:pt idx="72">
                  <c:v>42430</c:v>
                </c:pt>
                <c:pt idx="73">
                  <c:v>42461</c:v>
                </c:pt>
                <c:pt idx="74">
                  <c:v>42491</c:v>
                </c:pt>
                <c:pt idx="75">
                  <c:v>42522</c:v>
                </c:pt>
                <c:pt idx="76">
                  <c:v>42552</c:v>
                </c:pt>
                <c:pt idx="77">
                  <c:v>42583</c:v>
                </c:pt>
                <c:pt idx="78">
                  <c:v>42614</c:v>
                </c:pt>
                <c:pt idx="79">
                  <c:v>42644</c:v>
                </c:pt>
                <c:pt idx="80">
                  <c:v>42675</c:v>
                </c:pt>
                <c:pt idx="81">
                  <c:v>42705</c:v>
                </c:pt>
                <c:pt idx="82">
                  <c:v>42736</c:v>
                </c:pt>
                <c:pt idx="83">
                  <c:v>42767</c:v>
                </c:pt>
                <c:pt idx="84">
                  <c:v>42795</c:v>
                </c:pt>
                <c:pt idx="85">
                  <c:v>42826</c:v>
                </c:pt>
                <c:pt idx="86">
                  <c:v>42856</c:v>
                </c:pt>
                <c:pt idx="87">
                  <c:v>42887</c:v>
                </c:pt>
                <c:pt idx="88">
                  <c:v>42917</c:v>
                </c:pt>
                <c:pt idx="89">
                  <c:v>42948</c:v>
                </c:pt>
                <c:pt idx="90">
                  <c:v>42979</c:v>
                </c:pt>
                <c:pt idx="91">
                  <c:v>43009</c:v>
                </c:pt>
                <c:pt idx="92">
                  <c:v>43040</c:v>
                </c:pt>
                <c:pt idx="93">
                  <c:v>43070</c:v>
                </c:pt>
                <c:pt idx="94">
                  <c:v>43101</c:v>
                </c:pt>
                <c:pt idx="95">
                  <c:v>43132</c:v>
                </c:pt>
                <c:pt idx="96">
                  <c:v>43160</c:v>
                </c:pt>
                <c:pt idx="97">
                  <c:v>43191</c:v>
                </c:pt>
                <c:pt idx="98">
                  <c:v>43221</c:v>
                </c:pt>
                <c:pt idx="99">
                  <c:v>43252</c:v>
                </c:pt>
                <c:pt idx="100">
                  <c:v>43282</c:v>
                </c:pt>
                <c:pt idx="101">
                  <c:v>43313</c:v>
                </c:pt>
                <c:pt idx="102">
                  <c:v>43344</c:v>
                </c:pt>
                <c:pt idx="103">
                  <c:v>43374</c:v>
                </c:pt>
                <c:pt idx="104">
                  <c:v>43405</c:v>
                </c:pt>
                <c:pt idx="105">
                  <c:v>43435</c:v>
                </c:pt>
                <c:pt idx="106">
                  <c:v>43466</c:v>
                </c:pt>
                <c:pt idx="107">
                  <c:v>43497</c:v>
                </c:pt>
                <c:pt idx="108">
                  <c:v>43525</c:v>
                </c:pt>
                <c:pt idx="109">
                  <c:v>43556</c:v>
                </c:pt>
                <c:pt idx="110">
                  <c:v>43586</c:v>
                </c:pt>
                <c:pt idx="111">
                  <c:v>43617</c:v>
                </c:pt>
                <c:pt idx="112">
                  <c:v>43647</c:v>
                </c:pt>
                <c:pt idx="113">
                  <c:v>43678</c:v>
                </c:pt>
                <c:pt idx="114">
                  <c:v>43709</c:v>
                </c:pt>
                <c:pt idx="115">
                  <c:v>43739</c:v>
                </c:pt>
                <c:pt idx="116">
                  <c:v>43770</c:v>
                </c:pt>
                <c:pt idx="117">
                  <c:v>43800</c:v>
                </c:pt>
                <c:pt idx="118">
                  <c:v>43831</c:v>
                </c:pt>
                <c:pt idx="119">
                  <c:v>43862</c:v>
                </c:pt>
                <c:pt idx="120">
                  <c:v>43891</c:v>
                </c:pt>
                <c:pt idx="121">
                  <c:v>43922</c:v>
                </c:pt>
                <c:pt idx="122">
                  <c:v>43952</c:v>
                </c:pt>
                <c:pt idx="123">
                  <c:v>43983</c:v>
                </c:pt>
                <c:pt idx="124">
                  <c:v>44013</c:v>
                </c:pt>
                <c:pt idx="125">
                  <c:v>44044</c:v>
                </c:pt>
                <c:pt idx="126">
                  <c:v>44075</c:v>
                </c:pt>
                <c:pt idx="127">
                  <c:v>44105</c:v>
                </c:pt>
                <c:pt idx="128">
                  <c:v>44136</c:v>
                </c:pt>
                <c:pt idx="129">
                  <c:v>44166</c:v>
                </c:pt>
                <c:pt idx="130">
                  <c:v>44197</c:v>
                </c:pt>
                <c:pt idx="131">
                  <c:v>44228</c:v>
                </c:pt>
                <c:pt idx="132">
                  <c:v>44256</c:v>
                </c:pt>
                <c:pt idx="133">
                  <c:v>44287</c:v>
                </c:pt>
                <c:pt idx="134">
                  <c:v>44317</c:v>
                </c:pt>
                <c:pt idx="135">
                  <c:v>44348</c:v>
                </c:pt>
                <c:pt idx="136">
                  <c:v>44378</c:v>
                </c:pt>
                <c:pt idx="137">
                  <c:v>44409</c:v>
                </c:pt>
                <c:pt idx="138">
                  <c:v>44440</c:v>
                </c:pt>
                <c:pt idx="139">
                  <c:v>44470</c:v>
                </c:pt>
                <c:pt idx="140">
                  <c:v>44501</c:v>
                </c:pt>
                <c:pt idx="141">
                  <c:v>44531</c:v>
                </c:pt>
                <c:pt idx="142">
                  <c:v>44562</c:v>
                </c:pt>
                <c:pt idx="143">
                  <c:v>44593</c:v>
                </c:pt>
                <c:pt idx="144">
                  <c:v>44621</c:v>
                </c:pt>
                <c:pt idx="145">
                  <c:v>44652</c:v>
                </c:pt>
                <c:pt idx="146">
                  <c:v>44682</c:v>
                </c:pt>
                <c:pt idx="147">
                  <c:v>44713</c:v>
                </c:pt>
                <c:pt idx="148">
                  <c:v>44743</c:v>
                </c:pt>
                <c:pt idx="149">
                  <c:v>44774</c:v>
                </c:pt>
                <c:pt idx="150">
                  <c:v>44805</c:v>
                </c:pt>
              </c:numCache>
            </c:numRef>
          </c:cat>
          <c:val>
            <c:numRef>
              <c:f>ac_arabia!$D$2:$D$152</c:f>
              <c:numCache>
                <c:formatCode>General</c:formatCode>
                <c:ptCount val="151"/>
                <c:pt idx="118">
                  <c:v>1.4149241734392299</c:v>
                </c:pt>
                <c:pt idx="119">
                  <c:v>1.4584122956077701</c:v>
                </c:pt>
                <c:pt idx="120">
                  <c:v>1.4996255944936701</c:v>
                </c:pt>
                <c:pt idx="121">
                  <c:v>1.50251157162992</c:v>
                </c:pt>
                <c:pt idx="122">
                  <c:v>1.52275286089289</c:v>
                </c:pt>
                <c:pt idx="123">
                  <c:v>1.5332099000235</c:v>
                </c:pt>
                <c:pt idx="124">
                  <c:v>1.5348978268843001</c:v>
                </c:pt>
                <c:pt idx="125">
                  <c:v>1.5430169169857</c:v>
                </c:pt>
                <c:pt idx="126">
                  <c:v>1.54518752721141</c:v>
                </c:pt>
                <c:pt idx="127">
                  <c:v>1.54646668989485</c:v>
                </c:pt>
                <c:pt idx="128">
                  <c:v>1.5493132859930601</c:v>
                </c:pt>
                <c:pt idx="129">
                  <c:v>1.5496545060278299</c:v>
                </c:pt>
                <c:pt idx="130">
                  <c:v>1.5504273628636001</c:v>
                </c:pt>
                <c:pt idx="131">
                  <c:v>1.5512990423839501</c:v>
                </c:pt>
                <c:pt idx="132">
                  <c:v>1.5513455369854601</c:v>
                </c:pt>
                <c:pt idx="133">
                  <c:v>1.5517258926938999</c:v>
                </c:pt>
                <c:pt idx="134">
                  <c:v>1.5519548962946199</c:v>
                </c:pt>
                <c:pt idx="135">
                  <c:v>1.55197721392871</c:v>
                </c:pt>
                <c:pt idx="136">
                  <c:v>1.55213631091689</c:v>
                </c:pt>
                <c:pt idx="137">
                  <c:v>1.55218565186438</c:v>
                </c:pt>
                <c:pt idx="138">
                  <c:v>1.55220559182994</c:v>
                </c:pt>
                <c:pt idx="139">
                  <c:v>1.5522633931129499</c:v>
                </c:pt>
                <c:pt idx="140">
                  <c:v>1.55227128997055</c:v>
                </c:pt>
                <c:pt idx="141">
                  <c:v>1.55228469799173</c:v>
                </c:pt>
                <c:pt idx="142">
                  <c:v>1.5523030073325601</c:v>
                </c:pt>
                <c:pt idx="143">
                  <c:v>1.5523038374699101</c:v>
                </c:pt>
                <c:pt idx="144">
                  <c:v>1.5523108807827</c:v>
                </c:pt>
                <c:pt idx="145">
                  <c:v>1.5523158660493801</c:v>
                </c:pt>
                <c:pt idx="146">
                  <c:v>1.55231611454609</c:v>
                </c:pt>
                <c:pt idx="147">
                  <c:v>1.55231919979564</c:v>
                </c:pt>
                <c:pt idx="148">
                  <c:v>1.5523203187143599</c:v>
                </c:pt>
                <c:pt idx="149">
                  <c:v>1.5523206081743199</c:v>
                </c:pt>
                <c:pt idx="150">
                  <c:v>1.5523217720565701</c:v>
                </c:pt>
              </c:numCache>
            </c:numRef>
          </c:val>
          <c:smooth val="0"/>
          <c:extLst>
            <c:ext xmlns:c16="http://schemas.microsoft.com/office/drawing/2014/chart" uri="{C3380CC4-5D6E-409C-BE32-E72D297353CC}">
              <c16:uniqueId val="{00000001-0176-4713-A61A-765056172770}"/>
            </c:ext>
          </c:extLst>
        </c:ser>
        <c:dLbls>
          <c:showLegendKey val="0"/>
          <c:showVal val="0"/>
          <c:showCatName val="0"/>
          <c:showSerName val="0"/>
          <c:showPercent val="0"/>
          <c:showBubbleSize val="0"/>
        </c:dLbls>
        <c:smooth val="0"/>
        <c:axId val="247967968"/>
        <c:axId val="247961728"/>
      </c:lineChart>
      <c:dateAx>
        <c:axId val="247967968"/>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7961728"/>
        <c:crosses val="autoZero"/>
        <c:auto val="1"/>
        <c:lblOffset val="100"/>
        <c:baseTimeUnit val="months"/>
      </c:dateAx>
      <c:valAx>
        <c:axId val="247961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79679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China Eastern Airlines, in HGK</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ac_eastchina!$C$1</c:f>
              <c:strCache>
                <c:ptCount val="1"/>
                <c:pt idx="0">
                  <c:v>Actual values</c:v>
                </c:pt>
              </c:strCache>
            </c:strRef>
          </c:tx>
          <c:spPr>
            <a:ln w="28575" cap="rnd">
              <a:solidFill>
                <a:schemeClr val="accent1"/>
              </a:solidFill>
              <a:round/>
            </a:ln>
            <a:effectLst/>
          </c:spPr>
          <c:marker>
            <c:symbol val="none"/>
          </c:marker>
          <c:cat>
            <c:numRef>
              <c:f>ac_eastchina!$B$2:$B$153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ac_eastchina!$C$2:$C$153</c:f>
              <c:numCache>
                <c:formatCode>General</c:formatCode>
                <c:ptCount val="152"/>
                <c:pt idx="0">
                  <c:v>3.0583149999999999</c:v>
                </c:pt>
                <c:pt idx="1">
                  <c:v>3.73794</c:v>
                </c:pt>
                <c:pt idx="2">
                  <c:v>4.1438269999999999</c:v>
                </c:pt>
                <c:pt idx="3">
                  <c:v>3.0677539999999999</c:v>
                </c:pt>
                <c:pt idx="4">
                  <c:v>3.218782</c:v>
                </c:pt>
                <c:pt idx="5">
                  <c:v>4.106071</c:v>
                </c:pt>
                <c:pt idx="6">
                  <c:v>3.6907429999999999</c:v>
                </c:pt>
                <c:pt idx="7">
                  <c:v>4.4741999999999997</c:v>
                </c:pt>
                <c:pt idx="8">
                  <c:v>4.625229</c:v>
                </c:pt>
                <c:pt idx="9">
                  <c:v>4.3231729999999997</c:v>
                </c:pt>
                <c:pt idx="10">
                  <c:v>3.719061</c:v>
                </c:pt>
                <c:pt idx="11">
                  <c:v>3.4264450000000002</c:v>
                </c:pt>
                <c:pt idx="12">
                  <c:v>3.23766</c:v>
                </c:pt>
                <c:pt idx="13">
                  <c:v>2.822333</c:v>
                </c:pt>
                <c:pt idx="14">
                  <c:v>3.2093430000000001</c:v>
                </c:pt>
                <c:pt idx="15">
                  <c:v>3.265978</c:v>
                </c:pt>
                <c:pt idx="16">
                  <c:v>3.265978</c:v>
                </c:pt>
                <c:pt idx="17">
                  <c:v>3.6907429999999999</c:v>
                </c:pt>
                <c:pt idx="18">
                  <c:v>3.5208370000000002</c:v>
                </c:pt>
                <c:pt idx="19">
                  <c:v>2.340932</c:v>
                </c:pt>
                <c:pt idx="20">
                  <c:v>2.9356040000000001</c:v>
                </c:pt>
                <c:pt idx="21">
                  <c:v>3.0205579999999999</c:v>
                </c:pt>
                <c:pt idx="22">
                  <c:v>2.6052309999999999</c:v>
                </c:pt>
                <c:pt idx="23">
                  <c:v>2.6052309999999999</c:v>
                </c:pt>
                <c:pt idx="24">
                  <c:v>2.822333</c:v>
                </c:pt>
                <c:pt idx="25">
                  <c:v>2.4070070000000001</c:v>
                </c:pt>
                <c:pt idx="26">
                  <c:v>2.4447640000000002</c:v>
                </c:pt>
                <c:pt idx="27">
                  <c:v>2.0671940000000002</c:v>
                </c:pt>
                <c:pt idx="28">
                  <c:v>2.3220540000000001</c:v>
                </c:pt>
                <c:pt idx="29">
                  <c:v>2.5580349999999998</c:v>
                </c:pt>
                <c:pt idx="30">
                  <c:v>2.2276609999999999</c:v>
                </c:pt>
                <c:pt idx="31">
                  <c:v>2.2276609999999999</c:v>
                </c:pt>
                <c:pt idx="32">
                  <c:v>2.5580349999999998</c:v>
                </c:pt>
                <c:pt idx="33">
                  <c:v>2.4919600000000002</c:v>
                </c:pt>
                <c:pt idx="34">
                  <c:v>2.9167260000000002</c:v>
                </c:pt>
                <c:pt idx="35">
                  <c:v>3.3320530000000002</c:v>
                </c:pt>
                <c:pt idx="36">
                  <c:v>3.1338279999999998</c:v>
                </c:pt>
                <c:pt idx="37">
                  <c:v>3.190464</c:v>
                </c:pt>
                <c:pt idx="38">
                  <c:v>2.9356040000000001</c:v>
                </c:pt>
                <c:pt idx="39">
                  <c:v>2.4070070000000001</c:v>
                </c:pt>
                <c:pt idx="40">
                  <c:v>2.2654190000000001</c:v>
                </c:pt>
                <c:pt idx="41">
                  <c:v>2.24654</c:v>
                </c:pt>
                <c:pt idx="42">
                  <c:v>2.2370999999999999</c:v>
                </c:pt>
                <c:pt idx="43">
                  <c:v>2.3975680000000001</c:v>
                </c:pt>
                <c:pt idx="44">
                  <c:v>2.5297170000000002</c:v>
                </c:pt>
                <c:pt idx="45">
                  <c:v>2.9261650000000001</c:v>
                </c:pt>
                <c:pt idx="46">
                  <c:v>2.756259</c:v>
                </c:pt>
                <c:pt idx="47">
                  <c:v>2.4825210000000002</c:v>
                </c:pt>
                <c:pt idx="48">
                  <c:v>2.6618659999999998</c:v>
                </c:pt>
                <c:pt idx="49">
                  <c:v>2.435324</c:v>
                </c:pt>
                <c:pt idx="50">
                  <c:v>2.255979</c:v>
                </c:pt>
                <c:pt idx="51">
                  <c:v>2.2182219999999999</c:v>
                </c:pt>
                <c:pt idx="52">
                  <c:v>2.255979</c:v>
                </c:pt>
                <c:pt idx="53">
                  <c:v>2.331493</c:v>
                </c:pt>
                <c:pt idx="54">
                  <c:v>2.4825210000000002</c:v>
                </c:pt>
                <c:pt idx="55">
                  <c:v>2.35981</c:v>
                </c:pt>
                <c:pt idx="56">
                  <c:v>2.7845770000000001</c:v>
                </c:pt>
                <c:pt idx="57">
                  <c:v>3.662426</c:v>
                </c:pt>
                <c:pt idx="58">
                  <c:v>3.5113979999999998</c:v>
                </c:pt>
                <c:pt idx="59">
                  <c:v>3.709622</c:v>
                </c:pt>
                <c:pt idx="60">
                  <c:v>3.4925199999999998</c:v>
                </c:pt>
                <c:pt idx="61">
                  <c:v>4.6535460000000004</c:v>
                </c:pt>
                <c:pt idx="62">
                  <c:v>5.6541059999999996</c:v>
                </c:pt>
                <c:pt idx="63">
                  <c:v>5.7013030000000002</c:v>
                </c:pt>
                <c:pt idx="64">
                  <c:v>6.1260680000000001</c:v>
                </c:pt>
                <c:pt idx="65">
                  <c:v>5.8806479999999999</c:v>
                </c:pt>
                <c:pt idx="66">
                  <c:v>3.8984070000000002</c:v>
                </c:pt>
                <c:pt idx="67">
                  <c:v>4.370368</c:v>
                </c:pt>
                <c:pt idx="68">
                  <c:v>4.7290609999999997</c:v>
                </c:pt>
                <c:pt idx="69">
                  <c:v>3.8700890000000001</c:v>
                </c:pt>
                <c:pt idx="70">
                  <c:v>4.1627049999999999</c:v>
                </c:pt>
                <c:pt idx="71">
                  <c:v>3.5397159999999999</c:v>
                </c:pt>
                <c:pt idx="72">
                  <c:v>3.4453239999999998</c:v>
                </c:pt>
                <c:pt idx="73">
                  <c:v>4.106071</c:v>
                </c:pt>
                <c:pt idx="74">
                  <c:v>4.0211170000000003</c:v>
                </c:pt>
                <c:pt idx="75">
                  <c:v>3.9172850000000001</c:v>
                </c:pt>
                <c:pt idx="76">
                  <c:v>3.6435469999999999</c:v>
                </c:pt>
                <c:pt idx="77">
                  <c:v>4.106071</c:v>
                </c:pt>
                <c:pt idx="78">
                  <c:v>3.8040150000000001</c:v>
                </c:pt>
                <c:pt idx="79">
                  <c:v>3.3698090000000001</c:v>
                </c:pt>
                <c:pt idx="80">
                  <c:v>3.294295</c:v>
                </c:pt>
                <c:pt idx="81">
                  <c:v>3.6190850000000001</c:v>
                </c:pt>
                <c:pt idx="82">
                  <c:v>3.4078909999999998</c:v>
                </c:pt>
                <c:pt idx="83">
                  <c:v>3.7726799999999998</c:v>
                </c:pt>
                <c:pt idx="84">
                  <c:v>4.1374680000000001</c:v>
                </c:pt>
                <c:pt idx="85">
                  <c:v>4.4158590000000002</c:v>
                </c:pt>
                <c:pt idx="86">
                  <c:v>3.9166750000000001</c:v>
                </c:pt>
                <c:pt idx="87">
                  <c:v>4.38706</c:v>
                </c:pt>
                <c:pt idx="88">
                  <c:v>4.6270519999999999</c:v>
                </c:pt>
                <c:pt idx="89">
                  <c:v>4.1374680000000001</c:v>
                </c:pt>
                <c:pt idx="90">
                  <c:v>4.1861030000000001</c:v>
                </c:pt>
                <c:pt idx="91">
                  <c:v>3.7490389999999998</c:v>
                </c:pt>
                <c:pt idx="92">
                  <c:v>3.8461650000000001</c:v>
                </c:pt>
                <c:pt idx="93">
                  <c:v>4.4871920000000003</c:v>
                </c:pt>
                <c:pt idx="94">
                  <c:v>5.507009</c:v>
                </c:pt>
                <c:pt idx="95">
                  <c:v>6.8861889999999999</c:v>
                </c:pt>
                <c:pt idx="96">
                  <c:v>6.4296990000000003</c:v>
                </c:pt>
                <c:pt idx="97">
                  <c:v>5.5361459999999996</c:v>
                </c:pt>
                <c:pt idx="98">
                  <c:v>6.3519990000000002</c:v>
                </c:pt>
                <c:pt idx="99">
                  <c:v>6.0606229999999996</c:v>
                </c:pt>
                <c:pt idx="100">
                  <c:v>5.1573570000000002</c:v>
                </c:pt>
                <c:pt idx="101">
                  <c:v>4.7988299999999997</c:v>
                </c:pt>
                <c:pt idx="102">
                  <c:v>4.9264070000000002</c:v>
                </c:pt>
                <c:pt idx="103">
                  <c:v>4.9264070000000002</c:v>
                </c:pt>
                <c:pt idx="104">
                  <c:v>4.2492710000000002</c:v>
                </c:pt>
                <c:pt idx="105">
                  <c:v>4.7693899999999996</c:v>
                </c:pt>
                <c:pt idx="106">
                  <c:v>4.2787119999999996</c:v>
                </c:pt>
                <c:pt idx="107">
                  <c:v>4.7006949999999996</c:v>
                </c:pt>
                <c:pt idx="108">
                  <c:v>4.9165929999999998</c:v>
                </c:pt>
                <c:pt idx="109">
                  <c:v>5.4661530000000003</c:v>
                </c:pt>
                <c:pt idx="110">
                  <c:v>5.4661530000000003</c:v>
                </c:pt>
                <c:pt idx="111">
                  <c:v>4.2296440000000004</c:v>
                </c:pt>
                <c:pt idx="112">
                  <c:v>4.524051</c:v>
                </c:pt>
                <c:pt idx="113">
                  <c:v>4.2688980000000001</c:v>
                </c:pt>
                <c:pt idx="114">
                  <c:v>3.6212029999999999</c:v>
                </c:pt>
                <c:pt idx="115">
                  <c:v>3.738966</c:v>
                </c:pt>
                <c:pt idx="116">
                  <c:v>3.8469150000000001</c:v>
                </c:pt>
                <c:pt idx="117">
                  <c:v>3.8959830000000002</c:v>
                </c:pt>
                <c:pt idx="118">
                  <c:v>4.2394579999999999</c:v>
                </c:pt>
                <c:pt idx="119">
                  <c:v>3.5132539999999999</c:v>
                </c:pt>
                <c:pt idx="120">
                  <c:v>3.2777289999999999</c:v>
                </c:pt>
                <c:pt idx="121">
                  <c:v>2.6005929999999999</c:v>
                </c:pt>
                <c:pt idx="122">
                  <c:v>3.1697799999999998</c:v>
                </c:pt>
                <c:pt idx="123">
                  <c:v>2.5711520000000001</c:v>
                </c:pt>
                <c:pt idx="124">
                  <c:v>2.708542</c:v>
                </c:pt>
                <c:pt idx="125">
                  <c:v>2.6987290000000002</c:v>
                </c:pt>
                <c:pt idx="126">
                  <c:v>3.2</c:v>
                </c:pt>
                <c:pt idx="127">
                  <c:v>3.31</c:v>
                </c:pt>
                <c:pt idx="128">
                  <c:v>3.08</c:v>
                </c:pt>
                <c:pt idx="129">
                  <c:v>3.5</c:v>
                </c:pt>
                <c:pt idx="130">
                  <c:v>3.36</c:v>
                </c:pt>
                <c:pt idx="131">
                  <c:v>3.12</c:v>
                </c:pt>
                <c:pt idx="132">
                  <c:v>3.54</c:v>
                </c:pt>
                <c:pt idx="133">
                  <c:v>3.66</c:v>
                </c:pt>
                <c:pt idx="134">
                  <c:v>3.41</c:v>
                </c:pt>
                <c:pt idx="135">
                  <c:v>3.5</c:v>
                </c:pt>
                <c:pt idx="136">
                  <c:v>3.29</c:v>
                </c:pt>
                <c:pt idx="137">
                  <c:v>2.84</c:v>
                </c:pt>
                <c:pt idx="138">
                  <c:v>2.98</c:v>
                </c:pt>
                <c:pt idx="139">
                  <c:v>2.99</c:v>
                </c:pt>
                <c:pt idx="140">
                  <c:v>3.06</c:v>
                </c:pt>
                <c:pt idx="141">
                  <c:v>2.71</c:v>
                </c:pt>
                <c:pt idx="142">
                  <c:v>2.95</c:v>
                </c:pt>
                <c:pt idx="143">
                  <c:v>3.02</c:v>
                </c:pt>
                <c:pt idx="144">
                  <c:v>3.03</c:v>
                </c:pt>
                <c:pt idx="145">
                  <c:v>2.64</c:v>
                </c:pt>
                <c:pt idx="146">
                  <c:v>2.67</c:v>
                </c:pt>
                <c:pt idx="147">
                  <c:v>2.79</c:v>
                </c:pt>
                <c:pt idx="148">
                  <c:v>3.01</c:v>
                </c:pt>
                <c:pt idx="149">
                  <c:v>2.86</c:v>
                </c:pt>
                <c:pt idx="150">
                  <c:v>2.71</c:v>
                </c:pt>
                <c:pt idx="151">
                  <c:v>2.67</c:v>
                </c:pt>
              </c:numCache>
            </c:numRef>
          </c:val>
          <c:smooth val="0"/>
          <c:extLst>
            <c:ext xmlns:c16="http://schemas.microsoft.com/office/drawing/2014/chart" uri="{C3380CC4-5D6E-409C-BE32-E72D297353CC}">
              <c16:uniqueId val="{00000000-C7CC-4235-9542-C1CEA90FAB7B}"/>
            </c:ext>
          </c:extLst>
        </c:ser>
        <c:ser>
          <c:idx val="1"/>
          <c:order val="1"/>
          <c:tx>
            <c:strRef>
              <c:f>ac_eastchina!$D$1</c:f>
              <c:strCache>
                <c:ptCount val="1"/>
                <c:pt idx="0">
                  <c:v>Predicted values</c:v>
                </c:pt>
              </c:strCache>
            </c:strRef>
          </c:tx>
          <c:spPr>
            <a:ln w="28575" cap="rnd">
              <a:solidFill>
                <a:schemeClr val="accent2"/>
              </a:solidFill>
              <a:round/>
            </a:ln>
            <a:effectLst/>
          </c:spPr>
          <c:marker>
            <c:symbol val="none"/>
          </c:marker>
          <c:cat>
            <c:numRef>
              <c:f>ac_eastchina!$B$2:$B$153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ac_eastchina!$D$2:$D$153</c:f>
              <c:numCache>
                <c:formatCode>General</c:formatCode>
                <c:ptCount val="152"/>
                <c:pt idx="119">
                  <c:v>4.2288682414251104</c:v>
                </c:pt>
                <c:pt idx="120">
                  <c:v>4.1510423640650398</c:v>
                </c:pt>
                <c:pt idx="121">
                  <c:v>4.2049475726216601</c:v>
                </c:pt>
                <c:pt idx="122">
                  <c:v>4.1886371814595904</c:v>
                </c:pt>
                <c:pt idx="123">
                  <c:v>4.1860770704001897</c:v>
                </c:pt>
                <c:pt idx="124">
                  <c:v>4.1917913757132199</c:v>
                </c:pt>
                <c:pt idx="125">
                  <c:v>4.18865750413564</c:v>
                </c:pt>
                <c:pt idx="126">
                  <c:v>4.1893119802717402</c:v>
                </c:pt>
                <c:pt idx="127">
                  <c:v>4.1896544146674097</c:v>
                </c:pt>
                <c:pt idx="128">
                  <c:v>4.1892671437565197</c:v>
                </c:pt>
                <c:pt idx="129">
                  <c:v>4.1894378237223702</c:v>
                </c:pt>
                <c:pt idx="130">
                  <c:v>4.1894209566760896</c:v>
                </c:pt>
                <c:pt idx="131">
                  <c:v>4.1893899313963603</c:v>
                </c:pt>
                <c:pt idx="132">
                  <c:v>4.1894145428993799</c:v>
                </c:pt>
                <c:pt idx="133">
                  <c:v>4.1894059831031996</c:v>
                </c:pt>
                <c:pt idx="134">
                  <c:v>4.18940554772142</c:v>
                </c:pt>
                <c:pt idx="135">
                  <c:v>4.1894079480951802</c:v>
                </c:pt>
                <c:pt idx="136">
                  <c:v>4.1894064736437198</c:v>
                </c:pt>
                <c:pt idx="137">
                  <c:v>4.1894068527107198</c:v>
                </c:pt>
                <c:pt idx="138">
                  <c:v>4.1894069669357998</c:v>
                </c:pt>
                <c:pt idx="139">
                  <c:v>4.1894067980638603</c:v>
                </c:pt>
                <c:pt idx="140">
                  <c:v>4.1894068811551497</c:v>
                </c:pt>
                <c:pt idx="141">
                  <c:v>4.1894068680894296</c:v>
                </c:pt>
                <c:pt idx="142">
                  <c:v>4.1894068561848101</c:v>
                </c:pt>
                <c:pt idx="143">
                  <c:v>4.1894068672564204</c:v>
                </c:pt>
                <c:pt idx="144">
                  <c:v>4.1894068628990402</c:v>
                </c:pt>
                <c:pt idx="145">
                  <c:v>4.1894068630371297</c:v>
                </c:pt>
                <c:pt idx="146">
                  <c:v>4.1894068640219801</c:v>
                </c:pt>
                <c:pt idx="147">
                  <c:v>4.1894068633388297</c:v>
                </c:pt>
                <c:pt idx="148">
                  <c:v>4.1894068635458899</c:v>
                </c:pt>
                <c:pt idx="149">
                  <c:v>4.1894068635780997</c:v>
                </c:pt>
                <c:pt idx="150">
                  <c:v>4.1894068635057504</c:v>
                </c:pt>
                <c:pt idx="151">
                  <c:v>4.1894068635454804</c:v>
                </c:pt>
              </c:numCache>
            </c:numRef>
          </c:val>
          <c:smooth val="0"/>
          <c:extLst>
            <c:ext xmlns:c16="http://schemas.microsoft.com/office/drawing/2014/chart" uri="{C3380CC4-5D6E-409C-BE32-E72D297353CC}">
              <c16:uniqueId val="{00000001-C7CC-4235-9542-C1CEA90FAB7B}"/>
            </c:ext>
          </c:extLst>
        </c:ser>
        <c:dLbls>
          <c:showLegendKey val="0"/>
          <c:showVal val="0"/>
          <c:showCatName val="0"/>
          <c:showSerName val="0"/>
          <c:showPercent val="0"/>
          <c:showBubbleSize val="0"/>
        </c:dLbls>
        <c:smooth val="0"/>
        <c:axId val="332234688"/>
        <c:axId val="332235520"/>
      </c:lineChart>
      <c:dateAx>
        <c:axId val="332234688"/>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32235520"/>
        <c:crosses val="autoZero"/>
        <c:auto val="1"/>
        <c:lblOffset val="100"/>
        <c:baseTimeUnit val="months"/>
      </c:dateAx>
      <c:valAx>
        <c:axId val="3322355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322346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lgn="just">
        <a:defRPr/>
      </a:pPr>
      <a:endParaRPr lang="ru-RU"/>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Cathay Pacific Airways, in HKD</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ac_cathay!$C$1</c:f>
              <c:strCache>
                <c:ptCount val="1"/>
                <c:pt idx="0">
                  <c:v>Actual values</c:v>
                </c:pt>
              </c:strCache>
            </c:strRef>
          </c:tx>
          <c:spPr>
            <a:ln w="28575" cap="rnd">
              <a:solidFill>
                <a:schemeClr val="accent1"/>
              </a:solidFill>
              <a:round/>
            </a:ln>
            <a:effectLst/>
          </c:spPr>
          <c:marker>
            <c:symbol val="none"/>
          </c:marker>
          <c:cat>
            <c:numRef>
              <c:f>ac_cathay!$B$2:$B$153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ac_cathay!$C$2:$C$153</c:f>
              <c:numCache>
                <c:formatCode>General</c:formatCode>
                <c:ptCount val="152"/>
                <c:pt idx="0">
                  <c:v>11.801581000000001</c:v>
                </c:pt>
                <c:pt idx="1">
                  <c:v>13.389314000000001</c:v>
                </c:pt>
                <c:pt idx="2">
                  <c:v>13.454787</c:v>
                </c:pt>
                <c:pt idx="3">
                  <c:v>12.62</c:v>
                </c:pt>
                <c:pt idx="4">
                  <c:v>12.753130000000001</c:v>
                </c:pt>
                <c:pt idx="5">
                  <c:v>14.234137</c:v>
                </c:pt>
                <c:pt idx="6">
                  <c:v>15.780972</c:v>
                </c:pt>
                <c:pt idx="7">
                  <c:v>17.319573999999999</c:v>
                </c:pt>
                <c:pt idx="8">
                  <c:v>17.416596999999999</c:v>
                </c:pt>
                <c:pt idx="9">
                  <c:v>18.920190999999999</c:v>
                </c:pt>
                <c:pt idx="10">
                  <c:v>17.917798999999999</c:v>
                </c:pt>
                <c:pt idx="11">
                  <c:v>16.405850999999998</c:v>
                </c:pt>
                <c:pt idx="12">
                  <c:v>15.119446999999999</c:v>
                </c:pt>
                <c:pt idx="13">
                  <c:v>15.570524000000001</c:v>
                </c:pt>
                <c:pt idx="14">
                  <c:v>16.188666999999999</c:v>
                </c:pt>
                <c:pt idx="15">
                  <c:v>15.570524000000001</c:v>
                </c:pt>
                <c:pt idx="16">
                  <c:v>15.586970000000001</c:v>
                </c:pt>
                <c:pt idx="17">
                  <c:v>15.621572</c:v>
                </c:pt>
                <c:pt idx="18">
                  <c:v>13.562915</c:v>
                </c:pt>
                <c:pt idx="19">
                  <c:v>11.071768</c:v>
                </c:pt>
                <c:pt idx="20">
                  <c:v>12.497655999999999</c:v>
                </c:pt>
                <c:pt idx="21">
                  <c:v>11.850923999999999</c:v>
                </c:pt>
                <c:pt idx="22">
                  <c:v>11.641173</c:v>
                </c:pt>
                <c:pt idx="23">
                  <c:v>13.424054</c:v>
                </c:pt>
                <c:pt idx="24">
                  <c:v>13.459016</c:v>
                </c:pt>
                <c:pt idx="25">
                  <c:v>12.567572999999999</c:v>
                </c:pt>
                <c:pt idx="26">
                  <c:v>11.501336999999999</c:v>
                </c:pt>
                <c:pt idx="27">
                  <c:v>10.690246999999999</c:v>
                </c:pt>
                <c:pt idx="28">
                  <c:v>11.11857</c:v>
                </c:pt>
                <c:pt idx="29">
                  <c:v>11.457656999999999</c:v>
                </c:pt>
                <c:pt idx="30">
                  <c:v>11.279191000000001</c:v>
                </c:pt>
                <c:pt idx="31">
                  <c:v>11.261345</c:v>
                </c:pt>
                <c:pt idx="32">
                  <c:v>12.528466999999999</c:v>
                </c:pt>
                <c:pt idx="33">
                  <c:v>12.153684999999999</c:v>
                </c:pt>
                <c:pt idx="34">
                  <c:v>12.689088</c:v>
                </c:pt>
                <c:pt idx="35">
                  <c:v>13.438656</c:v>
                </c:pt>
                <c:pt idx="36">
                  <c:v>12.921098000000001</c:v>
                </c:pt>
                <c:pt idx="37">
                  <c:v>11.850288000000001</c:v>
                </c:pt>
                <c:pt idx="38">
                  <c:v>12.171533</c:v>
                </c:pt>
                <c:pt idx="39">
                  <c:v>12.989261000000001</c:v>
                </c:pt>
                <c:pt idx="40">
                  <c:v>12.163978</c:v>
                </c:pt>
                <c:pt idx="41">
                  <c:v>12.881615</c:v>
                </c:pt>
                <c:pt idx="42">
                  <c:v>11.930743</c:v>
                </c:pt>
                <c:pt idx="43">
                  <c:v>13.635137</c:v>
                </c:pt>
                <c:pt idx="44">
                  <c:v>13.849833</c:v>
                </c:pt>
                <c:pt idx="45">
                  <c:v>14.786364000000001</c:v>
                </c:pt>
                <c:pt idx="46">
                  <c:v>14.768350999999999</c:v>
                </c:pt>
                <c:pt idx="47">
                  <c:v>14.498200000000001</c:v>
                </c:pt>
                <c:pt idx="48">
                  <c:v>14.228047</c:v>
                </c:pt>
                <c:pt idx="49">
                  <c:v>13.021364</c:v>
                </c:pt>
                <c:pt idx="50">
                  <c:v>13.183457000000001</c:v>
                </c:pt>
                <c:pt idx="51">
                  <c:v>12.837070000000001</c:v>
                </c:pt>
                <c:pt idx="52">
                  <c:v>13.164362000000001</c:v>
                </c:pt>
                <c:pt idx="53">
                  <c:v>13.382557</c:v>
                </c:pt>
                <c:pt idx="54">
                  <c:v>13.09163</c:v>
                </c:pt>
                <c:pt idx="55">
                  <c:v>13.000717</c:v>
                </c:pt>
                <c:pt idx="56">
                  <c:v>13.299815000000001</c:v>
                </c:pt>
                <c:pt idx="57">
                  <c:v>15.623165</c:v>
                </c:pt>
                <c:pt idx="58">
                  <c:v>15.45852</c:v>
                </c:pt>
                <c:pt idx="59">
                  <c:v>16.556166000000001</c:v>
                </c:pt>
                <c:pt idx="60">
                  <c:v>15.915872999999999</c:v>
                </c:pt>
                <c:pt idx="61">
                  <c:v>16.409817</c:v>
                </c:pt>
                <c:pt idx="62">
                  <c:v>18.275815999999999</c:v>
                </c:pt>
                <c:pt idx="63">
                  <c:v>18.390471000000002</c:v>
                </c:pt>
                <c:pt idx="64">
                  <c:v>17.649661999999999</c:v>
                </c:pt>
                <c:pt idx="65">
                  <c:v>16.982942999999999</c:v>
                </c:pt>
                <c:pt idx="66">
                  <c:v>12.964076</c:v>
                </c:pt>
                <c:pt idx="67">
                  <c:v>13.445600000000001</c:v>
                </c:pt>
                <c:pt idx="68">
                  <c:v>14.530934999999999</c:v>
                </c:pt>
                <c:pt idx="69">
                  <c:v>12.874560000000001</c:v>
                </c:pt>
                <c:pt idx="70">
                  <c:v>12.629868</c:v>
                </c:pt>
                <c:pt idx="71">
                  <c:v>11.462875</c:v>
                </c:pt>
                <c:pt idx="72">
                  <c:v>11.669922</c:v>
                </c:pt>
                <c:pt idx="73">
                  <c:v>12.629868</c:v>
                </c:pt>
                <c:pt idx="74">
                  <c:v>11.669922</c:v>
                </c:pt>
                <c:pt idx="75">
                  <c:v>11.65263</c:v>
                </c:pt>
                <c:pt idx="76">
                  <c:v>10.847678</c:v>
                </c:pt>
                <c:pt idx="77">
                  <c:v>12.074271</c:v>
                </c:pt>
                <c:pt idx="78">
                  <c:v>10.694354000000001</c:v>
                </c:pt>
                <c:pt idx="79">
                  <c:v>10.349373999999999</c:v>
                </c:pt>
                <c:pt idx="80">
                  <c:v>9.8310049999999993</c:v>
                </c:pt>
                <c:pt idx="81">
                  <c:v>10.100348</c:v>
                </c:pt>
                <c:pt idx="82">
                  <c:v>9.8117669999999997</c:v>
                </c:pt>
                <c:pt idx="83">
                  <c:v>10.138826</c:v>
                </c:pt>
                <c:pt idx="84">
                  <c:v>10.966092</c:v>
                </c:pt>
                <c:pt idx="85">
                  <c:v>10.850659</c:v>
                </c:pt>
                <c:pt idx="86">
                  <c:v>10.773704</c:v>
                </c:pt>
                <c:pt idx="87">
                  <c:v>10.966092</c:v>
                </c:pt>
                <c:pt idx="88">
                  <c:v>11.658687</c:v>
                </c:pt>
                <c:pt idx="89">
                  <c:v>11.774119000000001</c:v>
                </c:pt>
                <c:pt idx="90">
                  <c:v>11.177716999999999</c:v>
                </c:pt>
                <c:pt idx="91">
                  <c:v>11.350866999999999</c:v>
                </c:pt>
                <c:pt idx="92">
                  <c:v>12.832252</c:v>
                </c:pt>
                <c:pt idx="93">
                  <c:v>11.543255</c:v>
                </c:pt>
                <c:pt idx="94">
                  <c:v>11.658687</c:v>
                </c:pt>
                <c:pt idx="95">
                  <c:v>11.947267999999999</c:v>
                </c:pt>
                <c:pt idx="96">
                  <c:v>12.755297000000001</c:v>
                </c:pt>
                <c:pt idx="97">
                  <c:v>13.024639000000001</c:v>
                </c:pt>
                <c:pt idx="98">
                  <c:v>12.158894999999999</c:v>
                </c:pt>
                <c:pt idx="99">
                  <c:v>12.333240999999999</c:v>
                </c:pt>
                <c:pt idx="100">
                  <c:v>11.908621999999999</c:v>
                </c:pt>
                <c:pt idx="101">
                  <c:v>11.696313</c:v>
                </c:pt>
                <c:pt idx="102">
                  <c:v>11.290996</c:v>
                </c:pt>
                <c:pt idx="103">
                  <c:v>11.387499999999999</c:v>
                </c:pt>
                <c:pt idx="104">
                  <c:v>9.6835520000000006</c:v>
                </c:pt>
                <c:pt idx="105">
                  <c:v>10.966913999999999</c:v>
                </c:pt>
                <c:pt idx="106">
                  <c:v>10.8308</c:v>
                </c:pt>
                <c:pt idx="107">
                  <c:v>11.705819</c:v>
                </c:pt>
                <c:pt idx="108">
                  <c:v>12.833622999999999</c:v>
                </c:pt>
                <c:pt idx="109">
                  <c:v>13.358634</c:v>
                </c:pt>
                <c:pt idx="110">
                  <c:v>12.833622999999999</c:v>
                </c:pt>
                <c:pt idx="111">
                  <c:v>10.987767</c:v>
                </c:pt>
                <c:pt idx="112">
                  <c:v>11.499741999999999</c:v>
                </c:pt>
                <c:pt idx="113">
                  <c:v>10.909001</c:v>
                </c:pt>
                <c:pt idx="114">
                  <c:v>10.062274</c:v>
                </c:pt>
                <c:pt idx="115">
                  <c:v>9.6487560000000006</c:v>
                </c:pt>
                <c:pt idx="116">
                  <c:v>10.02</c:v>
                </c:pt>
                <c:pt idx="117">
                  <c:v>10.46</c:v>
                </c:pt>
                <c:pt idx="118">
                  <c:v>11.52</c:v>
                </c:pt>
                <c:pt idx="119">
                  <c:v>9.84</c:v>
                </c:pt>
                <c:pt idx="120">
                  <c:v>8.7285339999999998</c:v>
                </c:pt>
                <c:pt idx="121">
                  <c:v>7.2302229999999996</c:v>
                </c:pt>
                <c:pt idx="122">
                  <c:v>8.0055119999999995</c:v>
                </c:pt>
                <c:pt idx="123">
                  <c:v>6.8469340000000001</c:v>
                </c:pt>
                <c:pt idx="124">
                  <c:v>6.533334</c:v>
                </c:pt>
                <c:pt idx="125">
                  <c:v>5.23</c:v>
                </c:pt>
                <c:pt idx="126">
                  <c:v>6.3</c:v>
                </c:pt>
                <c:pt idx="127">
                  <c:v>5.35</c:v>
                </c:pt>
                <c:pt idx="128">
                  <c:v>5.26</c:v>
                </c:pt>
                <c:pt idx="129">
                  <c:v>7.26</c:v>
                </c:pt>
                <c:pt idx="130">
                  <c:v>7.21</c:v>
                </c:pt>
                <c:pt idx="131">
                  <c:v>5.98</c:v>
                </c:pt>
                <c:pt idx="132">
                  <c:v>7.2</c:v>
                </c:pt>
                <c:pt idx="133">
                  <c:v>7.25</c:v>
                </c:pt>
                <c:pt idx="134">
                  <c:v>6.85</c:v>
                </c:pt>
                <c:pt idx="135">
                  <c:v>6.68</c:v>
                </c:pt>
                <c:pt idx="136">
                  <c:v>6.56</c:v>
                </c:pt>
                <c:pt idx="137">
                  <c:v>6.23</c:v>
                </c:pt>
                <c:pt idx="138">
                  <c:v>6.53</c:v>
                </c:pt>
                <c:pt idx="139">
                  <c:v>6.55</c:v>
                </c:pt>
                <c:pt idx="140">
                  <c:v>7.17</c:v>
                </c:pt>
                <c:pt idx="141">
                  <c:v>6.3</c:v>
                </c:pt>
                <c:pt idx="142">
                  <c:v>6.39</c:v>
                </c:pt>
                <c:pt idx="143">
                  <c:v>6.48</c:v>
                </c:pt>
                <c:pt idx="144">
                  <c:v>6.96</c:v>
                </c:pt>
                <c:pt idx="145">
                  <c:v>7.71</c:v>
                </c:pt>
                <c:pt idx="146">
                  <c:v>7.88</c:v>
                </c:pt>
                <c:pt idx="147">
                  <c:v>8.1999999999999993</c:v>
                </c:pt>
                <c:pt idx="148">
                  <c:v>8.59</c:v>
                </c:pt>
                <c:pt idx="149">
                  <c:v>8.1199999999999992</c:v>
                </c:pt>
                <c:pt idx="150">
                  <c:v>8.16</c:v>
                </c:pt>
                <c:pt idx="151">
                  <c:v>8.2799999999999994</c:v>
                </c:pt>
              </c:numCache>
            </c:numRef>
          </c:val>
          <c:smooth val="0"/>
          <c:extLst>
            <c:ext xmlns:c16="http://schemas.microsoft.com/office/drawing/2014/chart" uri="{C3380CC4-5D6E-409C-BE32-E72D297353CC}">
              <c16:uniqueId val="{00000000-AF3C-4C57-A747-1F999B115A55}"/>
            </c:ext>
          </c:extLst>
        </c:ser>
        <c:ser>
          <c:idx val="1"/>
          <c:order val="1"/>
          <c:tx>
            <c:strRef>
              <c:f>ac_cathay!$D$1</c:f>
              <c:strCache>
                <c:ptCount val="1"/>
                <c:pt idx="0">
                  <c:v>Predicted values</c:v>
                </c:pt>
              </c:strCache>
            </c:strRef>
          </c:tx>
          <c:spPr>
            <a:ln w="28575" cap="rnd">
              <a:solidFill>
                <a:schemeClr val="accent2"/>
              </a:solidFill>
              <a:round/>
            </a:ln>
            <a:effectLst/>
          </c:spPr>
          <c:marker>
            <c:symbol val="none"/>
          </c:marker>
          <c:cat>
            <c:numRef>
              <c:f>ac_cathay!$B$2:$B$153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ac_cathay!$D$2:$D$153</c:f>
              <c:numCache>
                <c:formatCode>General</c:formatCode>
                <c:ptCount val="152"/>
                <c:pt idx="119">
                  <c:v>11.52</c:v>
                </c:pt>
                <c:pt idx="120">
                  <c:v>11.52</c:v>
                </c:pt>
                <c:pt idx="121">
                  <c:v>11.52</c:v>
                </c:pt>
                <c:pt idx="122">
                  <c:v>11.52</c:v>
                </c:pt>
                <c:pt idx="123">
                  <c:v>11.52</c:v>
                </c:pt>
                <c:pt idx="124">
                  <c:v>11.52</c:v>
                </c:pt>
                <c:pt idx="125">
                  <c:v>11.52</c:v>
                </c:pt>
                <c:pt idx="126">
                  <c:v>11.52</c:v>
                </c:pt>
                <c:pt idx="127">
                  <c:v>11.52</c:v>
                </c:pt>
                <c:pt idx="128">
                  <c:v>11.52</c:v>
                </c:pt>
                <c:pt idx="129">
                  <c:v>11.52</c:v>
                </c:pt>
                <c:pt idx="130">
                  <c:v>11.52</c:v>
                </c:pt>
                <c:pt idx="131">
                  <c:v>11.52</c:v>
                </c:pt>
                <c:pt idx="132">
                  <c:v>11.52</c:v>
                </c:pt>
                <c:pt idx="133">
                  <c:v>11.52</c:v>
                </c:pt>
                <c:pt idx="134">
                  <c:v>11.52</c:v>
                </c:pt>
                <c:pt idx="135">
                  <c:v>11.52</c:v>
                </c:pt>
                <c:pt idx="136">
                  <c:v>11.52</c:v>
                </c:pt>
                <c:pt idx="137">
                  <c:v>11.52</c:v>
                </c:pt>
                <c:pt idx="138">
                  <c:v>11.52</c:v>
                </c:pt>
                <c:pt idx="139">
                  <c:v>11.52</c:v>
                </c:pt>
                <c:pt idx="140">
                  <c:v>11.52</c:v>
                </c:pt>
                <c:pt idx="141">
                  <c:v>11.52</c:v>
                </c:pt>
                <c:pt idx="142">
                  <c:v>11.52</c:v>
                </c:pt>
                <c:pt idx="143">
                  <c:v>11.52</c:v>
                </c:pt>
                <c:pt idx="144">
                  <c:v>11.52</c:v>
                </c:pt>
                <c:pt idx="145">
                  <c:v>11.52</c:v>
                </c:pt>
                <c:pt idx="146">
                  <c:v>11.52</c:v>
                </c:pt>
                <c:pt idx="147">
                  <c:v>11.52</c:v>
                </c:pt>
                <c:pt idx="148">
                  <c:v>11.52</c:v>
                </c:pt>
                <c:pt idx="149">
                  <c:v>11.52</c:v>
                </c:pt>
                <c:pt idx="150">
                  <c:v>11.52</c:v>
                </c:pt>
                <c:pt idx="151">
                  <c:v>11.52</c:v>
                </c:pt>
              </c:numCache>
            </c:numRef>
          </c:val>
          <c:smooth val="0"/>
          <c:extLst>
            <c:ext xmlns:c16="http://schemas.microsoft.com/office/drawing/2014/chart" uri="{C3380CC4-5D6E-409C-BE32-E72D297353CC}">
              <c16:uniqueId val="{00000001-AF3C-4C57-A747-1F999B115A55}"/>
            </c:ext>
          </c:extLst>
        </c:ser>
        <c:dLbls>
          <c:showLegendKey val="0"/>
          <c:showVal val="0"/>
          <c:showCatName val="0"/>
          <c:showSerName val="0"/>
          <c:showPercent val="0"/>
          <c:showBubbleSize val="0"/>
        </c:dLbls>
        <c:smooth val="0"/>
        <c:axId val="1154986591"/>
        <c:axId val="1154984095"/>
      </c:lineChart>
      <c:dateAx>
        <c:axId val="1154986591"/>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54984095"/>
        <c:crosses val="autoZero"/>
        <c:auto val="1"/>
        <c:lblOffset val="100"/>
        <c:baseTimeUnit val="months"/>
      </c:dateAx>
      <c:valAx>
        <c:axId val="115498409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5498659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Air</a:t>
            </a:r>
            <a:r>
              <a:rPr lang="en-US" baseline="0"/>
              <a:t> Canada</a:t>
            </a:r>
            <a:r>
              <a:rPr lang="en-US"/>
              <a:t>, in CAD</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ac_canada!$C$1</c:f>
              <c:strCache>
                <c:ptCount val="1"/>
                <c:pt idx="0">
                  <c:v>Actual values</c:v>
                </c:pt>
              </c:strCache>
            </c:strRef>
          </c:tx>
          <c:spPr>
            <a:ln w="28575" cap="rnd">
              <a:solidFill>
                <a:schemeClr val="accent1"/>
              </a:solidFill>
              <a:round/>
            </a:ln>
            <a:effectLst/>
          </c:spPr>
          <c:marker>
            <c:symbol val="none"/>
          </c:marker>
          <c:cat>
            <c:numRef>
              <c:f>ac_canada!$B$2:$B$151</c:f>
              <c:numCache>
                <c:formatCode>m/d/yyyy</c:formatCode>
                <c:ptCount val="150"/>
                <c:pt idx="0">
                  <c:v>40269</c:v>
                </c:pt>
                <c:pt idx="1">
                  <c:v>40299</c:v>
                </c:pt>
                <c:pt idx="2">
                  <c:v>40330</c:v>
                </c:pt>
                <c:pt idx="3">
                  <c:v>40360</c:v>
                </c:pt>
                <c:pt idx="4">
                  <c:v>40391</c:v>
                </c:pt>
                <c:pt idx="5">
                  <c:v>40422</c:v>
                </c:pt>
                <c:pt idx="6">
                  <c:v>40452</c:v>
                </c:pt>
                <c:pt idx="7">
                  <c:v>40483</c:v>
                </c:pt>
                <c:pt idx="8">
                  <c:v>40513</c:v>
                </c:pt>
                <c:pt idx="9">
                  <c:v>40544</c:v>
                </c:pt>
                <c:pt idx="10">
                  <c:v>40575</c:v>
                </c:pt>
                <c:pt idx="11">
                  <c:v>40603</c:v>
                </c:pt>
                <c:pt idx="12">
                  <c:v>40634</c:v>
                </c:pt>
                <c:pt idx="13">
                  <c:v>40664</c:v>
                </c:pt>
                <c:pt idx="14">
                  <c:v>40695</c:v>
                </c:pt>
                <c:pt idx="15">
                  <c:v>40725</c:v>
                </c:pt>
                <c:pt idx="16">
                  <c:v>40756</c:v>
                </c:pt>
                <c:pt idx="17">
                  <c:v>40787</c:v>
                </c:pt>
                <c:pt idx="18">
                  <c:v>40817</c:v>
                </c:pt>
                <c:pt idx="19">
                  <c:v>40848</c:v>
                </c:pt>
                <c:pt idx="20">
                  <c:v>40878</c:v>
                </c:pt>
                <c:pt idx="21">
                  <c:v>40909</c:v>
                </c:pt>
                <c:pt idx="22">
                  <c:v>40940</c:v>
                </c:pt>
                <c:pt idx="23">
                  <c:v>40969</c:v>
                </c:pt>
                <c:pt idx="24">
                  <c:v>41000</c:v>
                </c:pt>
                <c:pt idx="25">
                  <c:v>41030</c:v>
                </c:pt>
                <c:pt idx="26">
                  <c:v>41061</c:v>
                </c:pt>
                <c:pt idx="27">
                  <c:v>41091</c:v>
                </c:pt>
                <c:pt idx="28">
                  <c:v>41122</c:v>
                </c:pt>
                <c:pt idx="29">
                  <c:v>41153</c:v>
                </c:pt>
                <c:pt idx="30">
                  <c:v>41183</c:v>
                </c:pt>
                <c:pt idx="31">
                  <c:v>41214</c:v>
                </c:pt>
                <c:pt idx="32">
                  <c:v>41244</c:v>
                </c:pt>
                <c:pt idx="33">
                  <c:v>41275</c:v>
                </c:pt>
                <c:pt idx="34">
                  <c:v>41306</c:v>
                </c:pt>
                <c:pt idx="35">
                  <c:v>41334</c:v>
                </c:pt>
                <c:pt idx="36">
                  <c:v>41365</c:v>
                </c:pt>
                <c:pt idx="37">
                  <c:v>41395</c:v>
                </c:pt>
                <c:pt idx="38">
                  <c:v>41426</c:v>
                </c:pt>
                <c:pt idx="39">
                  <c:v>41456</c:v>
                </c:pt>
                <c:pt idx="40">
                  <c:v>41487</c:v>
                </c:pt>
                <c:pt idx="41">
                  <c:v>41518</c:v>
                </c:pt>
                <c:pt idx="42">
                  <c:v>41548</c:v>
                </c:pt>
                <c:pt idx="43">
                  <c:v>41579</c:v>
                </c:pt>
                <c:pt idx="44">
                  <c:v>41609</c:v>
                </c:pt>
                <c:pt idx="45">
                  <c:v>41640</c:v>
                </c:pt>
                <c:pt idx="46">
                  <c:v>41671</c:v>
                </c:pt>
                <c:pt idx="47">
                  <c:v>41699</c:v>
                </c:pt>
                <c:pt idx="48">
                  <c:v>41730</c:v>
                </c:pt>
                <c:pt idx="49">
                  <c:v>41760</c:v>
                </c:pt>
                <c:pt idx="50">
                  <c:v>41791</c:v>
                </c:pt>
                <c:pt idx="51">
                  <c:v>41821</c:v>
                </c:pt>
                <c:pt idx="52">
                  <c:v>41852</c:v>
                </c:pt>
                <c:pt idx="53">
                  <c:v>41883</c:v>
                </c:pt>
                <c:pt idx="54">
                  <c:v>41913</c:v>
                </c:pt>
                <c:pt idx="55">
                  <c:v>41944</c:v>
                </c:pt>
                <c:pt idx="56">
                  <c:v>41974</c:v>
                </c:pt>
                <c:pt idx="57">
                  <c:v>42005</c:v>
                </c:pt>
                <c:pt idx="58">
                  <c:v>42036</c:v>
                </c:pt>
                <c:pt idx="59">
                  <c:v>42064</c:v>
                </c:pt>
                <c:pt idx="60">
                  <c:v>42095</c:v>
                </c:pt>
                <c:pt idx="61">
                  <c:v>42125</c:v>
                </c:pt>
                <c:pt idx="62">
                  <c:v>42156</c:v>
                </c:pt>
                <c:pt idx="63">
                  <c:v>42186</c:v>
                </c:pt>
                <c:pt idx="64">
                  <c:v>42217</c:v>
                </c:pt>
                <c:pt idx="65">
                  <c:v>42248</c:v>
                </c:pt>
                <c:pt idx="66">
                  <c:v>42278</c:v>
                </c:pt>
                <c:pt idx="67">
                  <c:v>42309</c:v>
                </c:pt>
                <c:pt idx="68">
                  <c:v>42339</c:v>
                </c:pt>
                <c:pt idx="69">
                  <c:v>42370</c:v>
                </c:pt>
                <c:pt idx="70">
                  <c:v>42401</c:v>
                </c:pt>
                <c:pt idx="71">
                  <c:v>42430</c:v>
                </c:pt>
                <c:pt idx="72">
                  <c:v>42461</c:v>
                </c:pt>
                <c:pt idx="73">
                  <c:v>42491</c:v>
                </c:pt>
                <c:pt idx="74">
                  <c:v>42522</c:v>
                </c:pt>
                <c:pt idx="75">
                  <c:v>42552</c:v>
                </c:pt>
                <c:pt idx="76">
                  <c:v>42583</c:v>
                </c:pt>
                <c:pt idx="77">
                  <c:v>42614</c:v>
                </c:pt>
                <c:pt idx="78">
                  <c:v>42644</c:v>
                </c:pt>
                <c:pt idx="79">
                  <c:v>42675</c:v>
                </c:pt>
                <c:pt idx="80">
                  <c:v>42705</c:v>
                </c:pt>
                <c:pt idx="81">
                  <c:v>42736</c:v>
                </c:pt>
                <c:pt idx="82">
                  <c:v>42767</c:v>
                </c:pt>
                <c:pt idx="83">
                  <c:v>42795</c:v>
                </c:pt>
                <c:pt idx="84">
                  <c:v>42826</c:v>
                </c:pt>
                <c:pt idx="85">
                  <c:v>42856</c:v>
                </c:pt>
                <c:pt idx="86">
                  <c:v>42887</c:v>
                </c:pt>
                <c:pt idx="87">
                  <c:v>42917</c:v>
                </c:pt>
                <c:pt idx="88">
                  <c:v>42948</c:v>
                </c:pt>
                <c:pt idx="89">
                  <c:v>42979</c:v>
                </c:pt>
                <c:pt idx="90">
                  <c:v>43009</c:v>
                </c:pt>
                <c:pt idx="91">
                  <c:v>43040</c:v>
                </c:pt>
                <c:pt idx="92">
                  <c:v>43070</c:v>
                </c:pt>
                <c:pt idx="93">
                  <c:v>43101</c:v>
                </c:pt>
                <c:pt idx="94">
                  <c:v>43132</c:v>
                </c:pt>
                <c:pt idx="95">
                  <c:v>43160</c:v>
                </c:pt>
                <c:pt idx="96">
                  <c:v>43191</c:v>
                </c:pt>
                <c:pt idx="97">
                  <c:v>43221</c:v>
                </c:pt>
                <c:pt idx="98">
                  <c:v>43252</c:v>
                </c:pt>
                <c:pt idx="99">
                  <c:v>43282</c:v>
                </c:pt>
                <c:pt idx="100">
                  <c:v>43313</c:v>
                </c:pt>
                <c:pt idx="101">
                  <c:v>43344</c:v>
                </c:pt>
                <c:pt idx="102">
                  <c:v>43374</c:v>
                </c:pt>
                <c:pt idx="103">
                  <c:v>43405</c:v>
                </c:pt>
                <c:pt idx="104">
                  <c:v>43435</c:v>
                </c:pt>
                <c:pt idx="105">
                  <c:v>43466</c:v>
                </c:pt>
                <c:pt idx="106">
                  <c:v>43497</c:v>
                </c:pt>
                <c:pt idx="107">
                  <c:v>43525</c:v>
                </c:pt>
                <c:pt idx="108">
                  <c:v>43556</c:v>
                </c:pt>
                <c:pt idx="109">
                  <c:v>43586</c:v>
                </c:pt>
                <c:pt idx="110">
                  <c:v>43617</c:v>
                </c:pt>
                <c:pt idx="111">
                  <c:v>43647</c:v>
                </c:pt>
                <c:pt idx="112">
                  <c:v>43678</c:v>
                </c:pt>
                <c:pt idx="113">
                  <c:v>43709</c:v>
                </c:pt>
                <c:pt idx="114">
                  <c:v>43739</c:v>
                </c:pt>
                <c:pt idx="115">
                  <c:v>43770</c:v>
                </c:pt>
                <c:pt idx="116">
                  <c:v>43800</c:v>
                </c:pt>
                <c:pt idx="117">
                  <c:v>43831</c:v>
                </c:pt>
                <c:pt idx="118">
                  <c:v>43862</c:v>
                </c:pt>
                <c:pt idx="119">
                  <c:v>43891</c:v>
                </c:pt>
                <c:pt idx="120">
                  <c:v>43922</c:v>
                </c:pt>
                <c:pt idx="121">
                  <c:v>43952</c:v>
                </c:pt>
                <c:pt idx="122">
                  <c:v>43983</c:v>
                </c:pt>
                <c:pt idx="123">
                  <c:v>44013</c:v>
                </c:pt>
                <c:pt idx="124">
                  <c:v>44044</c:v>
                </c:pt>
                <c:pt idx="125">
                  <c:v>44075</c:v>
                </c:pt>
                <c:pt idx="126">
                  <c:v>44105</c:v>
                </c:pt>
                <c:pt idx="127">
                  <c:v>44136</c:v>
                </c:pt>
                <c:pt idx="128">
                  <c:v>44166</c:v>
                </c:pt>
                <c:pt idx="129">
                  <c:v>44197</c:v>
                </c:pt>
                <c:pt idx="130">
                  <c:v>44228</c:v>
                </c:pt>
                <c:pt idx="131">
                  <c:v>44256</c:v>
                </c:pt>
                <c:pt idx="132">
                  <c:v>44287</c:v>
                </c:pt>
                <c:pt idx="133">
                  <c:v>44317</c:v>
                </c:pt>
                <c:pt idx="134">
                  <c:v>44348</c:v>
                </c:pt>
                <c:pt idx="135">
                  <c:v>44378</c:v>
                </c:pt>
                <c:pt idx="136">
                  <c:v>44409</c:v>
                </c:pt>
                <c:pt idx="137">
                  <c:v>44440</c:v>
                </c:pt>
                <c:pt idx="138">
                  <c:v>44470</c:v>
                </c:pt>
                <c:pt idx="139">
                  <c:v>44501</c:v>
                </c:pt>
                <c:pt idx="140">
                  <c:v>44531</c:v>
                </c:pt>
                <c:pt idx="141">
                  <c:v>44562</c:v>
                </c:pt>
                <c:pt idx="142">
                  <c:v>44593</c:v>
                </c:pt>
                <c:pt idx="143">
                  <c:v>44621</c:v>
                </c:pt>
                <c:pt idx="144">
                  <c:v>44652</c:v>
                </c:pt>
                <c:pt idx="145">
                  <c:v>44682</c:v>
                </c:pt>
                <c:pt idx="146">
                  <c:v>44713</c:v>
                </c:pt>
                <c:pt idx="147">
                  <c:v>44743</c:v>
                </c:pt>
                <c:pt idx="148">
                  <c:v>44774</c:v>
                </c:pt>
                <c:pt idx="149">
                  <c:v>44805</c:v>
                </c:pt>
              </c:numCache>
            </c:numRef>
          </c:cat>
          <c:val>
            <c:numRef>
              <c:f>ac_canada!$C$2:$C$151</c:f>
              <c:numCache>
                <c:formatCode>General</c:formatCode>
                <c:ptCount val="150"/>
                <c:pt idx="0">
                  <c:v>2.23</c:v>
                </c:pt>
                <c:pt idx="1">
                  <c:v>1.82</c:v>
                </c:pt>
                <c:pt idx="2">
                  <c:v>1.69</c:v>
                </c:pt>
                <c:pt idx="3">
                  <c:v>2.19</c:v>
                </c:pt>
                <c:pt idx="4">
                  <c:v>2.2599999999999998</c:v>
                </c:pt>
                <c:pt idx="5">
                  <c:v>2.88</c:v>
                </c:pt>
                <c:pt idx="6">
                  <c:v>3.77</c:v>
                </c:pt>
                <c:pt idx="7">
                  <c:v>3.74</c:v>
                </c:pt>
                <c:pt idx="8">
                  <c:v>3.45</c:v>
                </c:pt>
                <c:pt idx="9">
                  <c:v>3.18</c:v>
                </c:pt>
                <c:pt idx="10">
                  <c:v>2.84</c:v>
                </c:pt>
                <c:pt idx="11">
                  <c:v>2.4500000000000002</c:v>
                </c:pt>
                <c:pt idx="12">
                  <c:v>2.2999999999999998</c:v>
                </c:pt>
                <c:pt idx="13">
                  <c:v>2.2599999999999998</c:v>
                </c:pt>
                <c:pt idx="14">
                  <c:v>2.31</c:v>
                </c:pt>
                <c:pt idx="15">
                  <c:v>2.13</c:v>
                </c:pt>
                <c:pt idx="16">
                  <c:v>1.72</c:v>
                </c:pt>
                <c:pt idx="17">
                  <c:v>1.48</c:v>
                </c:pt>
                <c:pt idx="18">
                  <c:v>1.44</c:v>
                </c:pt>
                <c:pt idx="19">
                  <c:v>1.07</c:v>
                </c:pt>
                <c:pt idx="20">
                  <c:v>0.99</c:v>
                </c:pt>
                <c:pt idx="21">
                  <c:v>1.07</c:v>
                </c:pt>
                <c:pt idx="22">
                  <c:v>0.98</c:v>
                </c:pt>
                <c:pt idx="23">
                  <c:v>0.94</c:v>
                </c:pt>
                <c:pt idx="24">
                  <c:v>1</c:v>
                </c:pt>
                <c:pt idx="25">
                  <c:v>0.91</c:v>
                </c:pt>
                <c:pt idx="26">
                  <c:v>0.98</c:v>
                </c:pt>
                <c:pt idx="27">
                  <c:v>1.1399999999999999</c:v>
                </c:pt>
                <c:pt idx="28">
                  <c:v>1.08</c:v>
                </c:pt>
                <c:pt idx="29">
                  <c:v>1.27</c:v>
                </c:pt>
                <c:pt idx="30">
                  <c:v>1.77</c:v>
                </c:pt>
                <c:pt idx="31">
                  <c:v>1.81</c:v>
                </c:pt>
                <c:pt idx="32">
                  <c:v>1.75</c:v>
                </c:pt>
                <c:pt idx="33">
                  <c:v>2.44</c:v>
                </c:pt>
                <c:pt idx="34">
                  <c:v>2.41</c:v>
                </c:pt>
                <c:pt idx="35">
                  <c:v>3.03</c:v>
                </c:pt>
                <c:pt idx="36">
                  <c:v>3</c:v>
                </c:pt>
                <c:pt idx="37">
                  <c:v>2.0499999999999998</c:v>
                </c:pt>
                <c:pt idx="38">
                  <c:v>2.41</c:v>
                </c:pt>
                <c:pt idx="39">
                  <c:v>2.1800000000000002</c:v>
                </c:pt>
                <c:pt idx="40">
                  <c:v>2.81</c:v>
                </c:pt>
                <c:pt idx="41">
                  <c:v>3.53</c:v>
                </c:pt>
                <c:pt idx="42">
                  <c:v>5.73</c:v>
                </c:pt>
                <c:pt idx="43">
                  <c:v>7.56</c:v>
                </c:pt>
                <c:pt idx="44">
                  <c:v>7.41</c:v>
                </c:pt>
                <c:pt idx="45">
                  <c:v>7.81</c:v>
                </c:pt>
                <c:pt idx="46">
                  <c:v>5.98</c:v>
                </c:pt>
                <c:pt idx="47">
                  <c:v>5.53</c:v>
                </c:pt>
                <c:pt idx="48">
                  <c:v>7.58</c:v>
                </c:pt>
                <c:pt idx="49">
                  <c:v>8.85</c:v>
                </c:pt>
                <c:pt idx="50">
                  <c:v>9.5299999999999994</c:v>
                </c:pt>
                <c:pt idx="51">
                  <c:v>9.61</c:v>
                </c:pt>
                <c:pt idx="52">
                  <c:v>8.49</c:v>
                </c:pt>
                <c:pt idx="53">
                  <c:v>8.5500000000000007</c:v>
                </c:pt>
                <c:pt idx="54">
                  <c:v>9.3000000000000007</c:v>
                </c:pt>
                <c:pt idx="55">
                  <c:v>11.18</c:v>
                </c:pt>
                <c:pt idx="56">
                  <c:v>11.87</c:v>
                </c:pt>
                <c:pt idx="57">
                  <c:v>11.75</c:v>
                </c:pt>
                <c:pt idx="58">
                  <c:v>12.34</c:v>
                </c:pt>
                <c:pt idx="59">
                  <c:v>12.39</c:v>
                </c:pt>
                <c:pt idx="60">
                  <c:v>11.52</c:v>
                </c:pt>
                <c:pt idx="61">
                  <c:v>13.76</c:v>
                </c:pt>
                <c:pt idx="62">
                  <c:v>13.21</c:v>
                </c:pt>
                <c:pt idx="63">
                  <c:v>11.77</c:v>
                </c:pt>
                <c:pt idx="64">
                  <c:v>11.23</c:v>
                </c:pt>
                <c:pt idx="65">
                  <c:v>10.73</c:v>
                </c:pt>
                <c:pt idx="66">
                  <c:v>10.76</c:v>
                </c:pt>
                <c:pt idx="67">
                  <c:v>10.43</c:v>
                </c:pt>
                <c:pt idx="68">
                  <c:v>10.210000000000001</c:v>
                </c:pt>
                <c:pt idx="69">
                  <c:v>7.85</c:v>
                </c:pt>
                <c:pt idx="70">
                  <c:v>7.22</c:v>
                </c:pt>
                <c:pt idx="71">
                  <c:v>8.9600000000000009</c:v>
                </c:pt>
                <c:pt idx="72">
                  <c:v>9.33</c:v>
                </c:pt>
                <c:pt idx="73">
                  <c:v>9.6300000000000008</c:v>
                </c:pt>
                <c:pt idx="74">
                  <c:v>8.89</c:v>
                </c:pt>
                <c:pt idx="75">
                  <c:v>8.99</c:v>
                </c:pt>
                <c:pt idx="76">
                  <c:v>8.9600000000000009</c:v>
                </c:pt>
                <c:pt idx="77">
                  <c:v>10.6</c:v>
                </c:pt>
                <c:pt idx="78">
                  <c:v>12.65</c:v>
                </c:pt>
                <c:pt idx="79">
                  <c:v>13.5</c:v>
                </c:pt>
                <c:pt idx="80">
                  <c:v>13.67</c:v>
                </c:pt>
                <c:pt idx="81">
                  <c:v>13.37</c:v>
                </c:pt>
                <c:pt idx="82">
                  <c:v>13.38</c:v>
                </c:pt>
                <c:pt idx="83">
                  <c:v>13.8</c:v>
                </c:pt>
                <c:pt idx="84">
                  <c:v>12.99</c:v>
                </c:pt>
                <c:pt idx="85">
                  <c:v>17.799999</c:v>
                </c:pt>
                <c:pt idx="86">
                  <c:v>17.379999000000002</c:v>
                </c:pt>
                <c:pt idx="87">
                  <c:v>19.829999999999998</c:v>
                </c:pt>
                <c:pt idx="88">
                  <c:v>23.34</c:v>
                </c:pt>
                <c:pt idx="89">
                  <c:v>26.24</c:v>
                </c:pt>
                <c:pt idx="90">
                  <c:v>25.559999000000001</c:v>
                </c:pt>
                <c:pt idx="91">
                  <c:v>24.59</c:v>
                </c:pt>
                <c:pt idx="92">
                  <c:v>25.879999000000002</c:v>
                </c:pt>
                <c:pt idx="93">
                  <c:v>23.91</c:v>
                </c:pt>
                <c:pt idx="94">
                  <c:v>27.059999000000001</c:v>
                </c:pt>
                <c:pt idx="95">
                  <c:v>26.77</c:v>
                </c:pt>
                <c:pt idx="96">
                  <c:v>25.24</c:v>
                </c:pt>
                <c:pt idx="97">
                  <c:v>22.969999000000001</c:v>
                </c:pt>
                <c:pt idx="98">
                  <c:v>21.25</c:v>
                </c:pt>
                <c:pt idx="99">
                  <c:v>23.530000999999999</c:v>
                </c:pt>
                <c:pt idx="100">
                  <c:v>26.82</c:v>
                </c:pt>
                <c:pt idx="101">
                  <c:v>27.6</c:v>
                </c:pt>
                <c:pt idx="102">
                  <c:v>24.98</c:v>
                </c:pt>
                <c:pt idx="103">
                  <c:v>29</c:v>
                </c:pt>
                <c:pt idx="104">
                  <c:v>25.959999</c:v>
                </c:pt>
                <c:pt idx="105">
                  <c:v>29.67</c:v>
                </c:pt>
                <c:pt idx="106">
                  <c:v>33.110000999999997</c:v>
                </c:pt>
                <c:pt idx="107">
                  <c:v>32.209999000000003</c:v>
                </c:pt>
                <c:pt idx="108">
                  <c:v>32.159999999999997</c:v>
                </c:pt>
                <c:pt idx="109">
                  <c:v>39.900002000000001</c:v>
                </c:pt>
                <c:pt idx="110">
                  <c:v>39.689999</c:v>
                </c:pt>
                <c:pt idx="111">
                  <c:v>45.41</c:v>
                </c:pt>
                <c:pt idx="112">
                  <c:v>44.75</c:v>
                </c:pt>
                <c:pt idx="113">
                  <c:v>43.209999000000003</c:v>
                </c:pt>
                <c:pt idx="114">
                  <c:v>46.900002000000001</c:v>
                </c:pt>
                <c:pt idx="115">
                  <c:v>50.049999</c:v>
                </c:pt>
                <c:pt idx="116">
                  <c:v>48.509998000000003</c:v>
                </c:pt>
                <c:pt idx="117">
                  <c:v>44.330002</c:v>
                </c:pt>
                <c:pt idx="118">
                  <c:v>34.25</c:v>
                </c:pt>
                <c:pt idx="119">
                  <c:v>15.75</c:v>
                </c:pt>
                <c:pt idx="120">
                  <c:v>20.239999999999998</c:v>
                </c:pt>
                <c:pt idx="121">
                  <c:v>15.9</c:v>
                </c:pt>
                <c:pt idx="122">
                  <c:v>16.950001</c:v>
                </c:pt>
                <c:pt idx="123">
                  <c:v>15.11</c:v>
                </c:pt>
                <c:pt idx="124">
                  <c:v>17.600000000000001</c:v>
                </c:pt>
                <c:pt idx="125">
                  <c:v>15.69</c:v>
                </c:pt>
                <c:pt idx="126">
                  <c:v>14.73</c:v>
                </c:pt>
                <c:pt idx="127">
                  <c:v>24.700001</c:v>
                </c:pt>
                <c:pt idx="128">
                  <c:v>22.77</c:v>
                </c:pt>
                <c:pt idx="129">
                  <c:v>20.02</c:v>
                </c:pt>
                <c:pt idx="130">
                  <c:v>25.1</c:v>
                </c:pt>
                <c:pt idx="131">
                  <c:v>26.15</c:v>
                </c:pt>
                <c:pt idx="132">
                  <c:v>24.77</c:v>
                </c:pt>
                <c:pt idx="133">
                  <c:v>27.360001</c:v>
                </c:pt>
                <c:pt idx="134">
                  <c:v>25.5</c:v>
                </c:pt>
                <c:pt idx="135">
                  <c:v>24.98</c:v>
                </c:pt>
                <c:pt idx="136">
                  <c:v>24.51</c:v>
                </c:pt>
                <c:pt idx="137">
                  <c:v>23.129999000000002</c:v>
                </c:pt>
                <c:pt idx="138">
                  <c:v>22.190000999999999</c:v>
                </c:pt>
                <c:pt idx="139">
                  <c:v>20.799999</c:v>
                </c:pt>
                <c:pt idx="140">
                  <c:v>21.129999000000002</c:v>
                </c:pt>
                <c:pt idx="141">
                  <c:v>22.860001</c:v>
                </c:pt>
                <c:pt idx="142">
                  <c:v>23.950001</c:v>
                </c:pt>
                <c:pt idx="143">
                  <c:v>24.25</c:v>
                </c:pt>
                <c:pt idx="144">
                  <c:v>22.5</c:v>
                </c:pt>
                <c:pt idx="145">
                  <c:v>22.190000999999999</c:v>
                </c:pt>
                <c:pt idx="146">
                  <c:v>16.040001</c:v>
                </c:pt>
                <c:pt idx="147">
                  <c:v>17.389999</c:v>
                </c:pt>
                <c:pt idx="148">
                  <c:v>17.690000999999999</c:v>
                </c:pt>
                <c:pt idx="149">
                  <c:v>16.600000000000001</c:v>
                </c:pt>
              </c:numCache>
            </c:numRef>
          </c:val>
          <c:smooth val="0"/>
          <c:extLst>
            <c:ext xmlns:c16="http://schemas.microsoft.com/office/drawing/2014/chart" uri="{C3380CC4-5D6E-409C-BE32-E72D297353CC}">
              <c16:uniqueId val="{00000000-A3D5-49D4-B317-F824D3161A6C}"/>
            </c:ext>
          </c:extLst>
        </c:ser>
        <c:ser>
          <c:idx val="1"/>
          <c:order val="1"/>
          <c:tx>
            <c:strRef>
              <c:f>ac_canada!$D$1</c:f>
              <c:strCache>
                <c:ptCount val="1"/>
                <c:pt idx="0">
                  <c:v>Predicted values</c:v>
                </c:pt>
              </c:strCache>
            </c:strRef>
          </c:tx>
          <c:spPr>
            <a:ln w="28575" cap="rnd">
              <a:solidFill>
                <a:schemeClr val="accent2"/>
              </a:solidFill>
              <a:round/>
            </a:ln>
            <a:effectLst/>
          </c:spPr>
          <c:marker>
            <c:symbol val="none"/>
          </c:marker>
          <c:cat>
            <c:numRef>
              <c:f>ac_canada!$B$2:$B$151</c:f>
              <c:numCache>
                <c:formatCode>m/d/yyyy</c:formatCode>
                <c:ptCount val="150"/>
                <c:pt idx="0">
                  <c:v>40269</c:v>
                </c:pt>
                <c:pt idx="1">
                  <c:v>40299</c:v>
                </c:pt>
                <c:pt idx="2">
                  <c:v>40330</c:v>
                </c:pt>
                <c:pt idx="3">
                  <c:v>40360</c:v>
                </c:pt>
                <c:pt idx="4">
                  <c:v>40391</c:v>
                </c:pt>
                <c:pt idx="5">
                  <c:v>40422</c:v>
                </c:pt>
                <c:pt idx="6">
                  <c:v>40452</c:v>
                </c:pt>
                <c:pt idx="7">
                  <c:v>40483</c:v>
                </c:pt>
                <c:pt idx="8">
                  <c:v>40513</c:v>
                </c:pt>
                <c:pt idx="9">
                  <c:v>40544</c:v>
                </c:pt>
                <c:pt idx="10">
                  <c:v>40575</c:v>
                </c:pt>
                <c:pt idx="11">
                  <c:v>40603</c:v>
                </c:pt>
                <c:pt idx="12">
                  <c:v>40634</c:v>
                </c:pt>
                <c:pt idx="13">
                  <c:v>40664</c:v>
                </c:pt>
                <c:pt idx="14">
                  <c:v>40695</c:v>
                </c:pt>
                <c:pt idx="15">
                  <c:v>40725</c:v>
                </c:pt>
                <c:pt idx="16">
                  <c:v>40756</c:v>
                </c:pt>
                <c:pt idx="17">
                  <c:v>40787</c:v>
                </c:pt>
                <c:pt idx="18">
                  <c:v>40817</c:v>
                </c:pt>
                <c:pt idx="19">
                  <c:v>40848</c:v>
                </c:pt>
                <c:pt idx="20">
                  <c:v>40878</c:v>
                </c:pt>
                <c:pt idx="21">
                  <c:v>40909</c:v>
                </c:pt>
                <c:pt idx="22">
                  <c:v>40940</c:v>
                </c:pt>
                <c:pt idx="23">
                  <c:v>40969</c:v>
                </c:pt>
                <c:pt idx="24">
                  <c:v>41000</c:v>
                </c:pt>
                <c:pt idx="25">
                  <c:v>41030</c:v>
                </c:pt>
                <c:pt idx="26">
                  <c:v>41061</c:v>
                </c:pt>
                <c:pt idx="27">
                  <c:v>41091</c:v>
                </c:pt>
                <c:pt idx="28">
                  <c:v>41122</c:v>
                </c:pt>
                <c:pt idx="29">
                  <c:v>41153</c:v>
                </c:pt>
                <c:pt idx="30">
                  <c:v>41183</c:v>
                </c:pt>
                <c:pt idx="31">
                  <c:v>41214</c:v>
                </c:pt>
                <c:pt idx="32">
                  <c:v>41244</c:v>
                </c:pt>
                <c:pt idx="33">
                  <c:v>41275</c:v>
                </c:pt>
                <c:pt idx="34">
                  <c:v>41306</c:v>
                </c:pt>
                <c:pt idx="35">
                  <c:v>41334</c:v>
                </c:pt>
                <c:pt idx="36">
                  <c:v>41365</c:v>
                </c:pt>
                <c:pt idx="37">
                  <c:v>41395</c:v>
                </c:pt>
                <c:pt idx="38">
                  <c:v>41426</c:v>
                </c:pt>
                <c:pt idx="39">
                  <c:v>41456</c:v>
                </c:pt>
                <c:pt idx="40">
                  <c:v>41487</c:v>
                </c:pt>
                <c:pt idx="41">
                  <c:v>41518</c:v>
                </c:pt>
                <c:pt idx="42">
                  <c:v>41548</c:v>
                </c:pt>
                <c:pt idx="43">
                  <c:v>41579</c:v>
                </c:pt>
                <c:pt idx="44">
                  <c:v>41609</c:v>
                </c:pt>
                <c:pt idx="45">
                  <c:v>41640</c:v>
                </c:pt>
                <c:pt idx="46">
                  <c:v>41671</c:v>
                </c:pt>
                <c:pt idx="47">
                  <c:v>41699</c:v>
                </c:pt>
                <c:pt idx="48">
                  <c:v>41730</c:v>
                </c:pt>
                <c:pt idx="49">
                  <c:v>41760</c:v>
                </c:pt>
                <c:pt idx="50">
                  <c:v>41791</c:v>
                </c:pt>
                <c:pt idx="51">
                  <c:v>41821</c:v>
                </c:pt>
                <c:pt idx="52">
                  <c:v>41852</c:v>
                </c:pt>
                <c:pt idx="53">
                  <c:v>41883</c:v>
                </c:pt>
                <c:pt idx="54">
                  <c:v>41913</c:v>
                </c:pt>
                <c:pt idx="55">
                  <c:v>41944</c:v>
                </c:pt>
                <c:pt idx="56">
                  <c:v>41974</c:v>
                </c:pt>
                <c:pt idx="57">
                  <c:v>42005</c:v>
                </c:pt>
                <c:pt idx="58">
                  <c:v>42036</c:v>
                </c:pt>
                <c:pt idx="59">
                  <c:v>42064</c:v>
                </c:pt>
                <c:pt idx="60">
                  <c:v>42095</c:v>
                </c:pt>
                <c:pt idx="61">
                  <c:v>42125</c:v>
                </c:pt>
                <c:pt idx="62">
                  <c:v>42156</c:v>
                </c:pt>
                <c:pt idx="63">
                  <c:v>42186</c:v>
                </c:pt>
                <c:pt idx="64">
                  <c:v>42217</c:v>
                </c:pt>
                <c:pt idx="65">
                  <c:v>42248</c:v>
                </c:pt>
                <c:pt idx="66">
                  <c:v>42278</c:v>
                </c:pt>
                <c:pt idx="67">
                  <c:v>42309</c:v>
                </c:pt>
                <c:pt idx="68">
                  <c:v>42339</c:v>
                </c:pt>
                <c:pt idx="69">
                  <c:v>42370</c:v>
                </c:pt>
                <c:pt idx="70">
                  <c:v>42401</c:v>
                </c:pt>
                <c:pt idx="71">
                  <c:v>42430</c:v>
                </c:pt>
                <c:pt idx="72">
                  <c:v>42461</c:v>
                </c:pt>
                <c:pt idx="73">
                  <c:v>42491</c:v>
                </c:pt>
                <c:pt idx="74">
                  <c:v>42522</c:v>
                </c:pt>
                <c:pt idx="75">
                  <c:v>42552</c:v>
                </c:pt>
                <c:pt idx="76">
                  <c:v>42583</c:v>
                </c:pt>
                <c:pt idx="77">
                  <c:v>42614</c:v>
                </c:pt>
                <c:pt idx="78">
                  <c:v>42644</c:v>
                </c:pt>
                <c:pt idx="79">
                  <c:v>42675</c:v>
                </c:pt>
                <c:pt idx="80">
                  <c:v>42705</c:v>
                </c:pt>
                <c:pt idx="81">
                  <c:v>42736</c:v>
                </c:pt>
                <c:pt idx="82">
                  <c:v>42767</c:v>
                </c:pt>
                <c:pt idx="83">
                  <c:v>42795</c:v>
                </c:pt>
                <c:pt idx="84">
                  <c:v>42826</c:v>
                </c:pt>
                <c:pt idx="85">
                  <c:v>42856</c:v>
                </c:pt>
                <c:pt idx="86">
                  <c:v>42887</c:v>
                </c:pt>
                <c:pt idx="87">
                  <c:v>42917</c:v>
                </c:pt>
                <c:pt idx="88">
                  <c:v>42948</c:v>
                </c:pt>
                <c:pt idx="89">
                  <c:v>42979</c:v>
                </c:pt>
                <c:pt idx="90">
                  <c:v>43009</c:v>
                </c:pt>
                <c:pt idx="91">
                  <c:v>43040</c:v>
                </c:pt>
                <c:pt idx="92">
                  <c:v>43070</c:v>
                </c:pt>
                <c:pt idx="93">
                  <c:v>43101</c:v>
                </c:pt>
                <c:pt idx="94">
                  <c:v>43132</c:v>
                </c:pt>
                <c:pt idx="95">
                  <c:v>43160</c:v>
                </c:pt>
                <c:pt idx="96">
                  <c:v>43191</c:v>
                </c:pt>
                <c:pt idx="97">
                  <c:v>43221</c:v>
                </c:pt>
                <c:pt idx="98">
                  <c:v>43252</c:v>
                </c:pt>
                <c:pt idx="99">
                  <c:v>43282</c:v>
                </c:pt>
                <c:pt idx="100">
                  <c:v>43313</c:v>
                </c:pt>
                <c:pt idx="101">
                  <c:v>43344</c:v>
                </c:pt>
                <c:pt idx="102">
                  <c:v>43374</c:v>
                </c:pt>
                <c:pt idx="103">
                  <c:v>43405</c:v>
                </c:pt>
                <c:pt idx="104">
                  <c:v>43435</c:v>
                </c:pt>
                <c:pt idx="105">
                  <c:v>43466</c:v>
                </c:pt>
                <c:pt idx="106">
                  <c:v>43497</c:v>
                </c:pt>
                <c:pt idx="107">
                  <c:v>43525</c:v>
                </c:pt>
                <c:pt idx="108">
                  <c:v>43556</c:v>
                </c:pt>
                <c:pt idx="109">
                  <c:v>43586</c:v>
                </c:pt>
                <c:pt idx="110">
                  <c:v>43617</c:v>
                </c:pt>
                <c:pt idx="111">
                  <c:v>43647</c:v>
                </c:pt>
                <c:pt idx="112">
                  <c:v>43678</c:v>
                </c:pt>
                <c:pt idx="113">
                  <c:v>43709</c:v>
                </c:pt>
                <c:pt idx="114">
                  <c:v>43739</c:v>
                </c:pt>
                <c:pt idx="115">
                  <c:v>43770</c:v>
                </c:pt>
                <c:pt idx="116">
                  <c:v>43800</c:v>
                </c:pt>
                <c:pt idx="117">
                  <c:v>43831</c:v>
                </c:pt>
                <c:pt idx="118">
                  <c:v>43862</c:v>
                </c:pt>
                <c:pt idx="119">
                  <c:v>43891</c:v>
                </c:pt>
                <c:pt idx="120">
                  <c:v>43922</c:v>
                </c:pt>
                <c:pt idx="121">
                  <c:v>43952</c:v>
                </c:pt>
                <c:pt idx="122">
                  <c:v>43983</c:v>
                </c:pt>
                <c:pt idx="123">
                  <c:v>44013</c:v>
                </c:pt>
                <c:pt idx="124">
                  <c:v>44044</c:v>
                </c:pt>
                <c:pt idx="125">
                  <c:v>44075</c:v>
                </c:pt>
                <c:pt idx="126">
                  <c:v>44105</c:v>
                </c:pt>
                <c:pt idx="127">
                  <c:v>44136</c:v>
                </c:pt>
                <c:pt idx="128">
                  <c:v>44166</c:v>
                </c:pt>
                <c:pt idx="129">
                  <c:v>44197</c:v>
                </c:pt>
                <c:pt idx="130">
                  <c:v>44228</c:v>
                </c:pt>
                <c:pt idx="131">
                  <c:v>44256</c:v>
                </c:pt>
                <c:pt idx="132">
                  <c:v>44287</c:v>
                </c:pt>
                <c:pt idx="133">
                  <c:v>44317</c:v>
                </c:pt>
                <c:pt idx="134">
                  <c:v>44348</c:v>
                </c:pt>
                <c:pt idx="135">
                  <c:v>44378</c:v>
                </c:pt>
                <c:pt idx="136">
                  <c:v>44409</c:v>
                </c:pt>
                <c:pt idx="137">
                  <c:v>44440</c:v>
                </c:pt>
                <c:pt idx="138">
                  <c:v>44470</c:v>
                </c:pt>
                <c:pt idx="139">
                  <c:v>44501</c:v>
                </c:pt>
                <c:pt idx="140">
                  <c:v>44531</c:v>
                </c:pt>
                <c:pt idx="141">
                  <c:v>44562</c:v>
                </c:pt>
                <c:pt idx="142">
                  <c:v>44593</c:v>
                </c:pt>
                <c:pt idx="143">
                  <c:v>44621</c:v>
                </c:pt>
                <c:pt idx="144">
                  <c:v>44652</c:v>
                </c:pt>
                <c:pt idx="145">
                  <c:v>44682</c:v>
                </c:pt>
                <c:pt idx="146">
                  <c:v>44713</c:v>
                </c:pt>
                <c:pt idx="147">
                  <c:v>44743</c:v>
                </c:pt>
                <c:pt idx="148">
                  <c:v>44774</c:v>
                </c:pt>
                <c:pt idx="149">
                  <c:v>44805</c:v>
                </c:pt>
              </c:numCache>
            </c:numRef>
          </c:cat>
          <c:val>
            <c:numRef>
              <c:f>ac_canada!$D$2:$D$151</c:f>
              <c:numCache>
                <c:formatCode>General</c:formatCode>
                <c:ptCount val="150"/>
                <c:pt idx="117">
                  <c:v>49.463779671572901</c:v>
                </c:pt>
                <c:pt idx="118">
                  <c:v>50.417561343145898</c:v>
                </c:pt>
                <c:pt idx="119">
                  <c:v>51.371343014718803</c:v>
                </c:pt>
                <c:pt idx="120">
                  <c:v>52.325124686291701</c:v>
                </c:pt>
                <c:pt idx="121">
                  <c:v>53.278906357864699</c:v>
                </c:pt>
                <c:pt idx="122">
                  <c:v>54.232688029437597</c:v>
                </c:pt>
                <c:pt idx="123">
                  <c:v>55.186469701010502</c:v>
                </c:pt>
                <c:pt idx="124">
                  <c:v>56.140251372583499</c:v>
                </c:pt>
                <c:pt idx="125">
                  <c:v>57.094033044156397</c:v>
                </c:pt>
                <c:pt idx="126">
                  <c:v>58.047814715729302</c:v>
                </c:pt>
                <c:pt idx="127">
                  <c:v>59.0015963873023</c:v>
                </c:pt>
                <c:pt idx="128">
                  <c:v>59.955378058875198</c:v>
                </c:pt>
                <c:pt idx="129">
                  <c:v>60.909159730448103</c:v>
                </c:pt>
                <c:pt idx="130">
                  <c:v>61.8629414020211</c:v>
                </c:pt>
                <c:pt idx="131">
                  <c:v>62.816723073593998</c:v>
                </c:pt>
                <c:pt idx="132">
                  <c:v>63.770504745166903</c:v>
                </c:pt>
                <c:pt idx="133">
                  <c:v>64.724286416739901</c:v>
                </c:pt>
                <c:pt idx="134">
                  <c:v>65.678068088312799</c:v>
                </c:pt>
                <c:pt idx="135">
                  <c:v>66.631849759885796</c:v>
                </c:pt>
                <c:pt idx="136">
                  <c:v>67.585631431458694</c:v>
                </c:pt>
                <c:pt idx="137">
                  <c:v>68.539413103031606</c:v>
                </c:pt>
                <c:pt idx="138">
                  <c:v>69.493194774604603</c:v>
                </c:pt>
                <c:pt idx="139">
                  <c:v>70.446976446177501</c:v>
                </c:pt>
                <c:pt idx="140">
                  <c:v>71.400758117750499</c:v>
                </c:pt>
                <c:pt idx="141">
                  <c:v>72.354539789323397</c:v>
                </c:pt>
                <c:pt idx="142">
                  <c:v>73.308321460896295</c:v>
                </c:pt>
                <c:pt idx="143">
                  <c:v>74.262103132469306</c:v>
                </c:pt>
                <c:pt idx="144">
                  <c:v>75.215884804042204</c:v>
                </c:pt>
                <c:pt idx="145">
                  <c:v>76.169666475615202</c:v>
                </c:pt>
                <c:pt idx="146">
                  <c:v>77.1234481471881</c:v>
                </c:pt>
                <c:pt idx="147">
                  <c:v>78.077229818760998</c:v>
                </c:pt>
                <c:pt idx="148">
                  <c:v>79.031011490333995</c:v>
                </c:pt>
                <c:pt idx="149">
                  <c:v>79.984793161906893</c:v>
                </c:pt>
              </c:numCache>
            </c:numRef>
          </c:val>
          <c:smooth val="0"/>
          <c:extLst>
            <c:ext xmlns:c16="http://schemas.microsoft.com/office/drawing/2014/chart" uri="{C3380CC4-5D6E-409C-BE32-E72D297353CC}">
              <c16:uniqueId val="{00000001-A3D5-49D4-B317-F824D3161A6C}"/>
            </c:ext>
          </c:extLst>
        </c:ser>
        <c:dLbls>
          <c:showLegendKey val="0"/>
          <c:showVal val="0"/>
          <c:showCatName val="0"/>
          <c:showSerName val="0"/>
          <c:showPercent val="0"/>
          <c:showBubbleSize val="0"/>
        </c:dLbls>
        <c:smooth val="0"/>
        <c:axId val="546471856"/>
        <c:axId val="546471440"/>
      </c:lineChart>
      <c:dateAx>
        <c:axId val="546471856"/>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46471440"/>
        <c:crosses val="autoZero"/>
        <c:auto val="1"/>
        <c:lblOffset val="100"/>
        <c:baseTimeUnit val="months"/>
      </c:dateAx>
      <c:valAx>
        <c:axId val="5464714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464718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China</a:t>
            </a:r>
            <a:r>
              <a:rPr lang="en-US" baseline="0"/>
              <a:t> Airlines, in TWD</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ac_china!$C$1</c:f>
              <c:strCache>
                <c:ptCount val="1"/>
                <c:pt idx="0">
                  <c:v>Actual values</c:v>
                </c:pt>
              </c:strCache>
            </c:strRef>
          </c:tx>
          <c:spPr>
            <a:ln w="28575" cap="rnd">
              <a:solidFill>
                <a:schemeClr val="accent1"/>
              </a:solidFill>
              <a:round/>
            </a:ln>
            <a:effectLst/>
          </c:spPr>
          <c:marker>
            <c:symbol val="none"/>
          </c:marker>
          <c:cat>
            <c:numRef>
              <c:f>ac_china!$B$2:$B$153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ac_china!$C$2:$C$153</c:f>
              <c:numCache>
                <c:formatCode>General</c:formatCode>
                <c:ptCount val="152"/>
                <c:pt idx="0">
                  <c:v>8.8471170000000008</c:v>
                </c:pt>
                <c:pt idx="1">
                  <c:v>9.8679369999999995</c:v>
                </c:pt>
                <c:pt idx="2">
                  <c:v>11.441704</c:v>
                </c:pt>
                <c:pt idx="3">
                  <c:v>12.590128999999999</c:v>
                </c:pt>
                <c:pt idx="4">
                  <c:v>14.036293000000001</c:v>
                </c:pt>
                <c:pt idx="5">
                  <c:v>14.631771000000001</c:v>
                </c:pt>
                <c:pt idx="6">
                  <c:v>16.248072000000001</c:v>
                </c:pt>
                <c:pt idx="7">
                  <c:v>19.1404</c:v>
                </c:pt>
                <c:pt idx="8">
                  <c:v>20.288822</c:v>
                </c:pt>
                <c:pt idx="9">
                  <c:v>20.714162999999999</c:v>
                </c:pt>
                <c:pt idx="10">
                  <c:v>21.947657</c:v>
                </c:pt>
                <c:pt idx="11">
                  <c:v>18.970261000000001</c:v>
                </c:pt>
                <c:pt idx="12">
                  <c:v>16.418206999999999</c:v>
                </c:pt>
                <c:pt idx="13">
                  <c:v>14.4191</c:v>
                </c:pt>
                <c:pt idx="14">
                  <c:v>15.567524000000001</c:v>
                </c:pt>
                <c:pt idx="15">
                  <c:v>16.375672999999999</c:v>
                </c:pt>
                <c:pt idx="16">
                  <c:v>16.588345</c:v>
                </c:pt>
                <c:pt idx="17">
                  <c:v>14.291496</c:v>
                </c:pt>
                <c:pt idx="18">
                  <c:v>13.407883999999999</c:v>
                </c:pt>
                <c:pt idx="19">
                  <c:v>13.233753999999999</c:v>
                </c:pt>
                <c:pt idx="20">
                  <c:v>13.277286999999999</c:v>
                </c:pt>
                <c:pt idx="21">
                  <c:v>11.274812000000001</c:v>
                </c:pt>
                <c:pt idx="22">
                  <c:v>11.492471999999999</c:v>
                </c:pt>
                <c:pt idx="23">
                  <c:v>12.234678000000001</c:v>
                </c:pt>
                <c:pt idx="24">
                  <c:v>12.278688000000001</c:v>
                </c:pt>
                <c:pt idx="25">
                  <c:v>10.474292999999999</c:v>
                </c:pt>
                <c:pt idx="26">
                  <c:v>9.9901879999999998</c:v>
                </c:pt>
                <c:pt idx="27">
                  <c:v>10.562313</c:v>
                </c:pt>
                <c:pt idx="28">
                  <c:v>11.794582</c:v>
                </c:pt>
                <c:pt idx="29">
                  <c:v>11.002408000000001</c:v>
                </c:pt>
                <c:pt idx="30">
                  <c:v>10.122216</c:v>
                </c:pt>
                <c:pt idx="31">
                  <c:v>10.782361</c:v>
                </c:pt>
                <c:pt idx="32">
                  <c:v>10.034196</c:v>
                </c:pt>
                <c:pt idx="33">
                  <c:v>10.298254999999999</c:v>
                </c:pt>
                <c:pt idx="34">
                  <c:v>10.562313</c:v>
                </c:pt>
                <c:pt idx="35">
                  <c:v>11.398496</c:v>
                </c:pt>
                <c:pt idx="36">
                  <c:v>10.738351</c:v>
                </c:pt>
                <c:pt idx="37">
                  <c:v>10.298254999999999</c:v>
                </c:pt>
                <c:pt idx="38">
                  <c:v>9.9021679999999996</c:v>
                </c:pt>
                <c:pt idx="39">
                  <c:v>10.694342000000001</c:v>
                </c:pt>
                <c:pt idx="40">
                  <c:v>9.9461779999999997</c:v>
                </c:pt>
                <c:pt idx="41">
                  <c:v>9.7701399999999996</c:v>
                </c:pt>
                <c:pt idx="42">
                  <c:v>9.2420229999999997</c:v>
                </c:pt>
                <c:pt idx="43">
                  <c:v>9.7701399999999996</c:v>
                </c:pt>
                <c:pt idx="44">
                  <c:v>9.3740520000000007</c:v>
                </c:pt>
                <c:pt idx="45">
                  <c:v>9.5500910000000001</c:v>
                </c:pt>
                <c:pt idx="46">
                  <c:v>9.6381110000000003</c:v>
                </c:pt>
                <c:pt idx="47">
                  <c:v>9.3740520000000007</c:v>
                </c:pt>
                <c:pt idx="48">
                  <c:v>9.1540040000000005</c:v>
                </c:pt>
                <c:pt idx="49">
                  <c:v>8.8459369999999993</c:v>
                </c:pt>
                <c:pt idx="50">
                  <c:v>8.8899469999999994</c:v>
                </c:pt>
                <c:pt idx="51">
                  <c:v>8.9339549999999992</c:v>
                </c:pt>
                <c:pt idx="52">
                  <c:v>9.0219760000000004</c:v>
                </c:pt>
                <c:pt idx="53">
                  <c:v>8.9779660000000003</c:v>
                </c:pt>
                <c:pt idx="54">
                  <c:v>8.8019280000000002</c:v>
                </c:pt>
                <c:pt idx="55">
                  <c:v>8.9779660000000003</c:v>
                </c:pt>
                <c:pt idx="56">
                  <c:v>10.474292999999999</c:v>
                </c:pt>
                <c:pt idx="57">
                  <c:v>11.486515000000001</c:v>
                </c:pt>
                <c:pt idx="58">
                  <c:v>12.762794</c:v>
                </c:pt>
                <c:pt idx="59">
                  <c:v>13.995063</c:v>
                </c:pt>
                <c:pt idx="60">
                  <c:v>13.554968000000001</c:v>
                </c:pt>
                <c:pt idx="61">
                  <c:v>14.127091999999999</c:v>
                </c:pt>
                <c:pt idx="62">
                  <c:v>14.34714</c:v>
                </c:pt>
                <c:pt idx="63">
                  <c:v>13.202890999999999</c:v>
                </c:pt>
                <c:pt idx="64">
                  <c:v>11.574533000000001</c:v>
                </c:pt>
                <c:pt idx="65">
                  <c:v>12.366707999999999</c:v>
                </c:pt>
                <c:pt idx="66">
                  <c:v>10.298254999999999</c:v>
                </c:pt>
                <c:pt idx="67">
                  <c:v>9.9021679999999996</c:v>
                </c:pt>
                <c:pt idx="68">
                  <c:v>10.254246</c:v>
                </c:pt>
                <c:pt idx="69">
                  <c:v>9.5060819999999993</c:v>
                </c:pt>
                <c:pt idx="70">
                  <c:v>10.562313</c:v>
                </c:pt>
                <c:pt idx="71">
                  <c:v>9.9021679999999996</c:v>
                </c:pt>
                <c:pt idx="72">
                  <c:v>10.122216</c:v>
                </c:pt>
                <c:pt idx="73">
                  <c:v>10.122216</c:v>
                </c:pt>
                <c:pt idx="74">
                  <c:v>9.2860340000000008</c:v>
                </c:pt>
                <c:pt idx="75">
                  <c:v>9.1099949999999996</c:v>
                </c:pt>
                <c:pt idx="76">
                  <c:v>8.5290680000000005</c:v>
                </c:pt>
                <c:pt idx="77">
                  <c:v>8.2738119999999995</c:v>
                </c:pt>
                <c:pt idx="78">
                  <c:v>8.5090810000000001</c:v>
                </c:pt>
                <c:pt idx="79">
                  <c:v>8.6659740000000003</c:v>
                </c:pt>
                <c:pt idx="80">
                  <c:v>8.8136360000000007</c:v>
                </c:pt>
                <c:pt idx="81">
                  <c:v>8.8228650000000002</c:v>
                </c:pt>
                <c:pt idx="82">
                  <c:v>8.5829109999999993</c:v>
                </c:pt>
                <c:pt idx="83">
                  <c:v>8.6752009999999995</c:v>
                </c:pt>
                <c:pt idx="84">
                  <c:v>9.3212270000000004</c:v>
                </c:pt>
                <c:pt idx="85">
                  <c:v>9.7365290000000009</c:v>
                </c:pt>
                <c:pt idx="86">
                  <c:v>8.6290569999999995</c:v>
                </c:pt>
                <c:pt idx="87">
                  <c:v>8.4998509999999996</c:v>
                </c:pt>
                <c:pt idx="88">
                  <c:v>8.5183099999999996</c:v>
                </c:pt>
                <c:pt idx="89">
                  <c:v>8.5644539999999996</c:v>
                </c:pt>
                <c:pt idx="90">
                  <c:v>11.813041</c:v>
                </c:pt>
                <c:pt idx="91">
                  <c:v>10.567133999999999</c:v>
                </c:pt>
                <c:pt idx="92">
                  <c:v>11.351594</c:v>
                </c:pt>
                <c:pt idx="93">
                  <c:v>10.659423</c:v>
                </c:pt>
                <c:pt idx="94">
                  <c:v>10.751711999999999</c:v>
                </c:pt>
                <c:pt idx="95">
                  <c:v>11.167014</c:v>
                </c:pt>
                <c:pt idx="96">
                  <c:v>10.613277999999999</c:v>
                </c:pt>
                <c:pt idx="97">
                  <c:v>9.9672529999999995</c:v>
                </c:pt>
                <c:pt idx="98">
                  <c:v>10.013398</c:v>
                </c:pt>
                <c:pt idx="99">
                  <c:v>9.3673719999999996</c:v>
                </c:pt>
                <c:pt idx="100">
                  <c:v>8.7859490000000005</c:v>
                </c:pt>
                <c:pt idx="101">
                  <c:v>9.1274189999999997</c:v>
                </c:pt>
                <c:pt idx="102">
                  <c:v>8.6844300000000008</c:v>
                </c:pt>
                <c:pt idx="103">
                  <c:v>8.73156</c:v>
                </c:pt>
                <c:pt idx="104">
                  <c:v>8.646604</c:v>
                </c:pt>
                <c:pt idx="105">
                  <c:v>10.383476</c:v>
                </c:pt>
                <c:pt idx="106">
                  <c:v>10.383476</c:v>
                </c:pt>
                <c:pt idx="107">
                  <c:v>9.9586970000000008</c:v>
                </c:pt>
                <c:pt idx="108">
                  <c:v>9.5811170000000008</c:v>
                </c:pt>
                <c:pt idx="109">
                  <c:v>9.3073709999999998</c:v>
                </c:pt>
                <c:pt idx="110">
                  <c:v>9.2507330000000003</c:v>
                </c:pt>
                <c:pt idx="111">
                  <c:v>9.194096</c:v>
                </c:pt>
                <c:pt idx="112">
                  <c:v>9.2884919999999997</c:v>
                </c:pt>
                <c:pt idx="113">
                  <c:v>9.0241860000000003</c:v>
                </c:pt>
                <c:pt idx="114">
                  <c:v>8.9109780000000001</c:v>
                </c:pt>
                <c:pt idx="115">
                  <c:v>8.7566760000000006</c:v>
                </c:pt>
                <c:pt idx="116">
                  <c:v>8.7373890000000003</c:v>
                </c:pt>
                <c:pt idx="117">
                  <c:v>8.6891680000000004</c:v>
                </c:pt>
                <c:pt idx="118">
                  <c:v>8.7373890000000003</c:v>
                </c:pt>
                <c:pt idx="119">
                  <c:v>7.7344210000000002</c:v>
                </c:pt>
                <c:pt idx="120">
                  <c:v>7.8694350000000002</c:v>
                </c:pt>
                <c:pt idx="121">
                  <c:v>6.3746289999999997</c:v>
                </c:pt>
                <c:pt idx="122">
                  <c:v>7.9562309999999998</c:v>
                </c:pt>
                <c:pt idx="123">
                  <c:v>7.9080110000000001</c:v>
                </c:pt>
                <c:pt idx="124">
                  <c:v>7.9080110000000001</c:v>
                </c:pt>
                <c:pt idx="125">
                  <c:v>7.705489</c:v>
                </c:pt>
                <c:pt idx="126">
                  <c:v>8.2359039999999997</c:v>
                </c:pt>
                <c:pt idx="127">
                  <c:v>7.9851619999999999</c:v>
                </c:pt>
                <c:pt idx="128">
                  <c:v>8.4384259999999998</c:v>
                </c:pt>
                <c:pt idx="129">
                  <c:v>9.4317489999999999</c:v>
                </c:pt>
                <c:pt idx="130">
                  <c:v>11.620919000000001</c:v>
                </c:pt>
                <c:pt idx="131">
                  <c:v>10.608307999999999</c:v>
                </c:pt>
                <c:pt idx="132">
                  <c:v>13.501481999999999</c:v>
                </c:pt>
                <c:pt idx="133">
                  <c:v>14.706972</c:v>
                </c:pt>
                <c:pt idx="134">
                  <c:v>20.445103</c:v>
                </c:pt>
                <c:pt idx="135">
                  <c:v>16.925072</c:v>
                </c:pt>
                <c:pt idx="136">
                  <c:v>18.371658</c:v>
                </c:pt>
                <c:pt idx="137">
                  <c:v>16.635756000000001</c:v>
                </c:pt>
                <c:pt idx="138">
                  <c:v>16.635756000000001</c:v>
                </c:pt>
                <c:pt idx="139">
                  <c:v>16.587536</c:v>
                </c:pt>
                <c:pt idx="140">
                  <c:v>16.587536</c:v>
                </c:pt>
                <c:pt idx="141">
                  <c:v>25.074180999999999</c:v>
                </c:pt>
                <c:pt idx="142">
                  <c:v>26.568987</c:v>
                </c:pt>
                <c:pt idx="143">
                  <c:v>22.566763000000002</c:v>
                </c:pt>
                <c:pt idx="144">
                  <c:v>26.906524999999998</c:v>
                </c:pt>
                <c:pt idx="145">
                  <c:v>25.701035000000001</c:v>
                </c:pt>
                <c:pt idx="146">
                  <c:v>26.858307</c:v>
                </c:pt>
                <c:pt idx="147">
                  <c:v>26.135012</c:v>
                </c:pt>
                <c:pt idx="148">
                  <c:v>22.663201999999998</c:v>
                </c:pt>
                <c:pt idx="149">
                  <c:v>21.795249999999999</c:v>
                </c:pt>
                <c:pt idx="150">
                  <c:v>22.799999</c:v>
                </c:pt>
                <c:pt idx="151">
                  <c:v>19.649999999999999</c:v>
                </c:pt>
              </c:numCache>
            </c:numRef>
          </c:val>
          <c:smooth val="0"/>
          <c:extLst>
            <c:ext xmlns:c16="http://schemas.microsoft.com/office/drawing/2014/chart" uri="{C3380CC4-5D6E-409C-BE32-E72D297353CC}">
              <c16:uniqueId val="{00000000-8712-46F6-8F6A-AA2D82A717B2}"/>
            </c:ext>
          </c:extLst>
        </c:ser>
        <c:ser>
          <c:idx val="1"/>
          <c:order val="1"/>
          <c:tx>
            <c:strRef>
              <c:f>ac_china!$D$1</c:f>
              <c:strCache>
                <c:ptCount val="1"/>
                <c:pt idx="0">
                  <c:v>Predicted values</c:v>
                </c:pt>
              </c:strCache>
            </c:strRef>
          </c:tx>
          <c:spPr>
            <a:ln w="28575" cap="rnd">
              <a:solidFill>
                <a:schemeClr val="accent2"/>
              </a:solidFill>
              <a:round/>
            </a:ln>
            <a:effectLst/>
          </c:spPr>
          <c:marker>
            <c:symbol val="none"/>
          </c:marker>
          <c:cat>
            <c:numRef>
              <c:f>ac_china!$B$2:$B$153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ac_china!$D$2:$D$153</c:f>
              <c:numCache>
                <c:formatCode>General</c:formatCode>
                <c:ptCount val="152"/>
                <c:pt idx="119">
                  <c:v>8.7467681310054299</c:v>
                </c:pt>
                <c:pt idx="120">
                  <c:v>8.7485924004817406</c:v>
                </c:pt>
                <c:pt idx="121">
                  <c:v>8.7489472264373909</c:v>
                </c:pt>
                <c:pt idx="122">
                  <c:v>8.7490162411637993</c:v>
                </c:pt>
                <c:pt idx="123">
                  <c:v>8.7490296647377708</c:v>
                </c:pt>
                <c:pt idx="124">
                  <c:v>8.7490322756636907</c:v>
                </c:pt>
                <c:pt idx="125">
                  <c:v>8.7490327834967108</c:v>
                </c:pt>
                <c:pt idx="126">
                  <c:v>8.7490328822717807</c:v>
                </c:pt>
                <c:pt idx="127">
                  <c:v>8.7490329014838295</c:v>
                </c:pt>
                <c:pt idx="128">
                  <c:v>8.7490329052206306</c:v>
                </c:pt>
                <c:pt idx="129">
                  <c:v>8.7490329059474501</c:v>
                </c:pt>
                <c:pt idx="130">
                  <c:v>8.7490329060888197</c:v>
                </c:pt>
                <c:pt idx="131">
                  <c:v>8.7490329061163106</c:v>
                </c:pt>
                <c:pt idx="132">
                  <c:v>8.7490329061216592</c:v>
                </c:pt>
                <c:pt idx="133">
                  <c:v>8.7490329061227001</c:v>
                </c:pt>
                <c:pt idx="134">
                  <c:v>8.7490329061229097</c:v>
                </c:pt>
                <c:pt idx="135">
                  <c:v>8.7490329061229506</c:v>
                </c:pt>
                <c:pt idx="136">
                  <c:v>8.7490329061229506</c:v>
                </c:pt>
                <c:pt idx="137">
                  <c:v>8.7490329061229506</c:v>
                </c:pt>
                <c:pt idx="138">
                  <c:v>8.7490329061229506</c:v>
                </c:pt>
                <c:pt idx="139">
                  <c:v>8.7490329061229506</c:v>
                </c:pt>
                <c:pt idx="140">
                  <c:v>8.7490329061229506</c:v>
                </c:pt>
                <c:pt idx="141">
                  <c:v>8.7490329061229506</c:v>
                </c:pt>
                <c:pt idx="142">
                  <c:v>8.7490329061229506</c:v>
                </c:pt>
                <c:pt idx="143">
                  <c:v>8.7490329061229506</c:v>
                </c:pt>
                <c:pt idx="144">
                  <c:v>8.7490329061229506</c:v>
                </c:pt>
                <c:pt idx="145">
                  <c:v>8.7490329061229506</c:v>
                </c:pt>
                <c:pt idx="146">
                  <c:v>8.7490329061229506</c:v>
                </c:pt>
                <c:pt idx="147">
                  <c:v>8.7490329061229506</c:v>
                </c:pt>
                <c:pt idx="148">
                  <c:v>8.7490329061229506</c:v>
                </c:pt>
                <c:pt idx="149">
                  <c:v>8.7490329061229506</c:v>
                </c:pt>
                <c:pt idx="150">
                  <c:v>8.7490329061229506</c:v>
                </c:pt>
                <c:pt idx="151">
                  <c:v>8.7490329061229506</c:v>
                </c:pt>
              </c:numCache>
            </c:numRef>
          </c:val>
          <c:smooth val="0"/>
          <c:extLst>
            <c:ext xmlns:c16="http://schemas.microsoft.com/office/drawing/2014/chart" uri="{C3380CC4-5D6E-409C-BE32-E72D297353CC}">
              <c16:uniqueId val="{00000001-8712-46F6-8F6A-AA2D82A717B2}"/>
            </c:ext>
          </c:extLst>
        </c:ser>
        <c:dLbls>
          <c:showLegendKey val="0"/>
          <c:showVal val="0"/>
          <c:showCatName val="0"/>
          <c:showSerName val="0"/>
          <c:showPercent val="0"/>
          <c:showBubbleSize val="0"/>
        </c:dLbls>
        <c:smooth val="0"/>
        <c:axId val="1372587055"/>
        <c:axId val="925761439"/>
      </c:lineChart>
      <c:dateAx>
        <c:axId val="1372587055"/>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25761439"/>
        <c:crosses val="autoZero"/>
        <c:auto val="1"/>
        <c:lblOffset val="100"/>
        <c:baseTimeUnit val="months"/>
      </c:dateAx>
      <c:valAx>
        <c:axId val="92576143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7258705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Lufthansa, in EUR</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ac_luft!$C$1</c:f>
              <c:strCache>
                <c:ptCount val="1"/>
                <c:pt idx="0">
                  <c:v>Actual values</c:v>
                </c:pt>
              </c:strCache>
            </c:strRef>
          </c:tx>
          <c:spPr>
            <a:ln w="28575" cap="rnd">
              <a:solidFill>
                <a:schemeClr val="accent1"/>
              </a:solidFill>
              <a:round/>
            </a:ln>
            <a:effectLst/>
          </c:spPr>
          <c:marker>
            <c:symbol val="none"/>
          </c:marker>
          <c:cat>
            <c:numRef>
              <c:f>ac_luft!$B$2:$B$153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ac_luft!$C$2:$C$153</c:f>
              <c:numCache>
                <c:formatCode>General</c:formatCode>
                <c:ptCount val="152"/>
                <c:pt idx="0">
                  <c:v>9.5125480000000007</c:v>
                </c:pt>
                <c:pt idx="1">
                  <c:v>10.658220999999999</c:v>
                </c:pt>
                <c:pt idx="2">
                  <c:v>10.892563000000001</c:v>
                </c:pt>
                <c:pt idx="3">
                  <c:v>9.3650000000000002</c:v>
                </c:pt>
                <c:pt idx="4">
                  <c:v>9.8857599999999994</c:v>
                </c:pt>
                <c:pt idx="5">
                  <c:v>10.827469000000001</c:v>
                </c:pt>
                <c:pt idx="6">
                  <c:v>10.810109000000001</c:v>
                </c:pt>
                <c:pt idx="7">
                  <c:v>11.704079999999999</c:v>
                </c:pt>
                <c:pt idx="8">
                  <c:v>13.344474999999999</c:v>
                </c:pt>
                <c:pt idx="9">
                  <c:v>14.229767000000001</c:v>
                </c:pt>
                <c:pt idx="10">
                  <c:v>14.195047000000001</c:v>
                </c:pt>
                <c:pt idx="11">
                  <c:v>13.318436</c:v>
                </c:pt>
                <c:pt idx="12">
                  <c:v>12.85843</c:v>
                </c:pt>
                <c:pt idx="13">
                  <c:v>12.979941999999999</c:v>
                </c:pt>
                <c:pt idx="14">
                  <c:v>13.296738</c:v>
                </c:pt>
                <c:pt idx="15">
                  <c:v>13.140510000000001</c:v>
                </c:pt>
                <c:pt idx="16">
                  <c:v>13.418595</c:v>
                </c:pt>
                <c:pt idx="17">
                  <c:v>12.547839</c:v>
                </c:pt>
                <c:pt idx="18">
                  <c:v>10.533932999999999</c:v>
                </c:pt>
                <c:pt idx="19">
                  <c:v>8.7129329999999996</c:v>
                </c:pt>
                <c:pt idx="20">
                  <c:v>8.8165300000000002</c:v>
                </c:pt>
                <c:pt idx="21">
                  <c:v>8.5861160000000005</c:v>
                </c:pt>
                <c:pt idx="22">
                  <c:v>8.2029829999999997</c:v>
                </c:pt>
                <c:pt idx="23">
                  <c:v>9.4354390000000006</c:v>
                </c:pt>
                <c:pt idx="24">
                  <c:v>9.3059419999999999</c:v>
                </c:pt>
                <c:pt idx="25">
                  <c:v>9.3729220000000009</c:v>
                </c:pt>
                <c:pt idx="26">
                  <c:v>8.7799150000000008</c:v>
                </c:pt>
                <c:pt idx="27">
                  <c:v>7.5751429999999997</c:v>
                </c:pt>
                <c:pt idx="28">
                  <c:v>8.2988409999999995</c:v>
                </c:pt>
                <c:pt idx="29">
                  <c:v>9.3342589999999994</c:v>
                </c:pt>
                <c:pt idx="30">
                  <c:v>8.9335699999999996</c:v>
                </c:pt>
                <c:pt idx="31">
                  <c:v>9.6074590000000004</c:v>
                </c:pt>
                <c:pt idx="32">
                  <c:v>10.736674000000001</c:v>
                </c:pt>
                <c:pt idx="33">
                  <c:v>11.620015</c:v>
                </c:pt>
                <c:pt idx="34">
                  <c:v>12.967791</c:v>
                </c:pt>
                <c:pt idx="35">
                  <c:v>13.318395000000001</c:v>
                </c:pt>
                <c:pt idx="36">
                  <c:v>14.069687999999999</c:v>
                </c:pt>
                <c:pt idx="37">
                  <c:v>13.873898000000001</c:v>
                </c:pt>
                <c:pt idx="38">
                  <c:v>13.823812</c:v>
                </c:pt>
                <c:pt idx="39">
                  <c:v>15.144265000000001</c:v>
                </c:pt>
                <c:pt idx="40">
                  <c:v>14.201734999999999</c:v>
                </c:pt>
                <c:pt idx="41">
                  <c:v>13.705424000000001</c:v>
                </c:pt>
                <c:pt idx="42">
                  <c:v>12.298456</c:v>
                </c:pt>
                <c:pt idx="43">
                  <c:v>13.127155999999999</c:v>
                </c:pt>
                <c:pt idx="44">
                  <c:v>12.990557000000001</c:v>
                </c:pt>
                <c:pt idx="45">
                  <c:v>14.556891</c:v>
                </c:pt>
                <c:pt idx="46">
                  <c:v>14.04237</c:v>
                </c:pt>
                <c:pt idx="47">
                  <c:v>16.0868</c:v>
                </c:pt>
                <c:pt idx="48">
                  <c:v>17.111291999999999</c:v>
                </c:pt>
                <c:pt idx="49">
                  <c:v>17.316186999999999</c:v>
                </c:pt>
                <c:pt idx="50">
                  <c:v>16.464724</c:v>
                </c:pt>
                <c:pt idx="51">
                  <c:v>17.931715000000001</c:v>
                </c:pt>
                <c:pt idx="52">
                  <c:v>14.530711999999999</c:v>
                </c:pt>
                <c:pt idx="53">
                  <c:v>12.30199</c:v>
                </c:pt>
                <c:pt idx="54">
                  <c:v>12.209319000000001</c:v>
                </c:pt>
                <c:pt idx="55">
                  <c:v>11.588428</c:v>
                </c:pt>
                <c:pt idx="56">
                  <c:v>10.925834</c:v>
                </c:pt>
                <c:pt idx="57">
                  <c:v>13.302828</c:v>
                </c:pt>
                <c:pt idx="58">
                  <c:v>12.81631</c:v>
                </c:pt>
                <c:pt idx="59">
                  <c:v>13.951523</c:v>
                </c:pt>
                <c:pt idx="60">
                  <c:v>12.139816</c:v>
                </c:pt>
                <c:pt idx="61">
                  <c:v>12.121283999999999</c:v>
                </c:pt>
                <c:pt idx="62">
                  <c:v>11.491123</c:v>
                </c:pt>
                <c:pt idx="63">
                  <c:v>11.861803999999999</c:v>
                </c:pt>
                <c:pt idx="64">
                  <c:v>10.717325000000001</c:v>
                </c:pt>
                <c:pt idx="65">
                  <c:v>11.444788000000001</c:v>
                </c:pt>
                <c:pt idx="66">
                  <c:v>10.059366000000001</c:v>
                </c:pt>
                <c:pt idx="67">
                  <c:v>11.514291</c:v>
                </c:pt>
                <c:pt idx="68">
                  <c:v>12.445627999999999</c:v>
                </c:pt>
                <c:pt idx="69">
                  <c:v>12.570733000000001</c:v>
                </c:pt>
                <c:pt idx="70">
                  <c:v>13.497437</c:v>
                </c:pt>
                <c:pt idx="71">
                  <c:v>12.478064</c:v>
                </c:pt>
                <c:pt idx="72">
                  <c:v>12.774608000000001</c:v>
                </c:pt>
                <c:pt idx="73">
                  <c:v>13.163823000000001</c:v>
                </c:pt>
                <c:pt idx="74">
                  <c:v>12.5661</c:v>
                </c:pt>
                <c:pt idx="75">
                  <c:v>11.969155000000001</c:v>
                </c:pt>
                <c:pt idx="76">
                  <c:v>10.006764</c:v>
                </c:pt>
                <c:pt idx="77">
                  <c:v>10.101796999999999</c:v>
                </c:pt>
                <c:pt idx="78">
                  <c:v>9.9259889999999995</c:v>
                </c:pt>
                <c:pt idx="79">
                  <c:v>9.4128220000000002</c:v>
                </c:pt>
                <c:pt idx="80">
                  <c:v>11.066362</c:v>
                </c:pt>
                <c:pt idx="81">
                  <c:v>11.617540999999999</c:v>
                </c:pt>
                <c:pt idx="82">
                  <c:v>11.660306</c:v>
                </c:pt>
                <c:pt idx="83">
                  <c:v>11.722075</c:v>
                </c:pt>
                <c:pt idx="84">
                  <c:v>13.142789</c:v>
                </c:pt>
                <c:pt idx="85">
                  <c:v>14.444713999999999</c:v>
                </c:pt>
                <c:pt idx="86">
                  <c:v>15.052913</c:v>
                </c:pt>
                <c:pt idx="87">
                  <c:v>16.435611999999999</c:v>
                </c:pt>
                <c:pt idx="88">
                  <c:v>19.059992000000001</c:v>
                </c:pt>
                <c:pt idx="89">
                  <c:v>17.385964999999999</c:v>
                </c:pt>
                <c:pt idx="90">
                  <c:v>20.155284999999999</c:v>
                </c:pt>
                <c:pt idx="91">
                  <c:v>22.489356999999998</c:v>
                </c:pt>
                <c:pt idx="92">
                  <c:v>26.21048</c:v>
                </c:pt>
                <c:pt idx="93">
                  <c:v>27.616662999999999</c:v>
                </c:pt>
                <c:pt idx="94">
                  <c:v>29.386347000000001</c:v>
                </c:pt>
                <c:pt idx="95">
                  <c:v>27.492305999999999</c:v>
                </c:pt>
                <c:pt idx="96">
                  <c:v>26.420929000000001</c:v>
                </c:pt>
                <c:pt idx="97">
                  <c:v>24.813863999999999</c:v>
                </c:pt>
                <c:pt idx="98">
                  <c:v>23.120702999999999</c:v>
                </c:pt>
                <c:pt idx="99">
                  <c:v>22.240644</c:v>
                </c:pt>
                <c:pt idx="100">
                  <c:v>20.02261</c:v>
                </c:pt>
                <c:pt idx="101">
                  <c:v>23.327311999999999</c:v>
                </c:pt>
                <c:pt idx="102">
                  <c:v>21.859634</c:v>
                </c:pt>
                <c:pt idx="103">
                  <c:v>20.566914000000001</c:v>
                </c:pt>
                <c:pt idx="104">
                  <c:v>17.262211000000001</c:v>
                </c:pt>
                <c:pt idx="105">
                  <c:v>20.897383000000001</c:v>
                </c:pt>
                <c:pt idx="106">
                  <c:v>19.147836999999999</c:v>
                </c:pt>
                <c:pt idx="107">
                  <c:v>21.441687000000002</c:v>
                </c:pt>
                <c:pt idx="108">
                  <c:v>21.820757</c:v>
                </c:pt>
                <c:pt idx="109">
                  <c:v>19.016618999999999</c:v>
                </c:pt>
                <c:pt idx="110">
                  <c:v>20.916823999999998</c:v>
                </c:pt>
                <c:pt idx="111">
                  <c:v>16.572111</c:v>
                </c:pt>
                <c:pt idx="112">
                  <c:v>15.07</c:v>
                </c:pt>
                <c:pt idx="113">
                  <c:v>14.375</c:v>
                </c:pt>
                <c:pt idx="114">
                  <c:v>13.98</c:v>
                </c:pt>
                <c:pt idx="115">
                  <c:v>14.58</c:v>
                </c:pt>
                <c:pt idx="116">
                  <c:v>15.545</c:v>
                </c:pt>
                <c:pt idx="117">
                  <c:v>17.219999000000001</c:v>
                </c:pt>
                <c:pt idx="118">
                  <c:v>16.41</c:v>
                </c:pt>
                <c:pt idx="119">
                  <c:v>13.83</c:v>
                </c:pt>
                <c:pt idx="120">
                  <c:v>11.69</c:v>
                </c:pt>
                <c:pt idx="121">
                  <c:v>8.5619999999999994</c:v>
                </c:pt>
                <c:pt idx="122">
                  <c:v>8.1579999999999995</c:v>
                </c:pt>
                <c:pt idx="123">
                  <c:v>9.1419999999999995</c:v>
                </c:pt>
                <c:pt idx="124">
                  <c:v>8.9420000000000002</c:v>
                </c:pt>
                <c:pt idx="125">
                  <c:v>7.4779999999999998</c:v>
                </c:pt>
                <c:pt idx="126">
                  <c:v>8.73</c:v>
                </c:pt>
                <c:pt idx="127">
                  <c:v>7.36</c:v>
                </c:pt>
                <c:pt idx="128">
                  <c:v>7.3719999999999999</c:v>
                </c:pt>
                <c:pt idx="129">
                  <c:v>9.6460000000000008</c:v>
                </c:pt>
                <c:pt idx="130">
                  <c:v>10.815</c:v>
                </c:pt>
                <c:pt idx="131">
                  <c:v>10.645</c:v>
                </c:pt>
                <c:pt idx="132">
                  <c:v>12.285</c:v>
                </c:pt>
                <c:pt idx="133">
                  <c:v>11.305</c:v>
                </c:pt>
                <c:pt idx="134">
                  <c:v>10.738</c:v>
                </c:pt>
                <c:pt idx="135">
                  <c:v>10.678000000000001</c:v>
                </c:pt>
                <c:pt idx="136">
                  <c:v>9.49</c:v>
                </c:pt>
                <c:pt idx="137">
                  <c:v>9.548</c:v>
                </c:pt>
                <c:pt idx="138">
                  <c:v>8.4849999999999994</c:v>
                </c:pt>
                <c:pt idx="139">
                  <c:v>5.9390000000000001</c:v>
                </c:pt>
                <c:pt idx="140">
                  <c:v>5.7119999999999997</c:v>
                </c:pt>
                <c:pt idx="141">
                  <c:v>5.3609999999999998</c:v>
                </c:pt>
                <c:pt idx="142">
                  <c:v>6.18</c:v>
                </c:pt>
                <c:pt idx="143">
                  <c:v>6.8070000000000004</c:v>
                </c:pt>
                <c:pt idx="144">
                  <c:v>6.8739999999999997</c:v>
                </c:pt>
                <c:pt idx="145">
                  <c:v>7.3579999999999997</c:v>
                </c:pt>
                <c:pt idx="146">
                  <c:v>7.1529999999999996</c:v>
                </c:pt>
                <c:pt idx="147">
                  <c:v>6.8259999999999996</c:v>
                </c:pt>
                <c:pt idx="148">
                  <c:v>5.5640000000000001</c:v>
                </c:pt>
                <c:pt idx="149">
                  <c:v>5.9939999999999998</c:v>
                </c:pt>
                <c:pt idx="150">
                  <c:v>5.9349999999999996</c:v>
                </c:pt>
                <c:pt idx="151">
                  <c:v>5.9180000000000001</c:v>
                </c:pt>
              </c:numCache>
            </c:numRef>
          </c:val>
          <c:smooth val="0"/>
          <c:extLst>
            <c:ext xmlns:c16="http://schemas.microsoft.com/office/drawing/2014/chart" uri="{C3380CC4-5D6E-409C-BE32-E72D297353CC}">
              <c16:uniqueId val="{00000000-C89A-40DA-9906-0D7103EBBAA6}"/>
            </c:ext>
          </c:extLst>
        </c:ser>
        <c:ser>
          <c:idx val="1"/>
          <c:order val="1"/>
          <c:tx>
            <c:strRef>
              <c:f>ac_luft!$D$1</c:f>
              <c:strCache>
                <c:ptCount val="1"/>
                <c:pt idx="0">
                  <c:v>Predicted values</c:v>
                </c:pt>
              </c:strCache>
            </c:strRef>
          </c:tx>
          <c:spPr>
            <a:ln w="28575" cap="rnd">
              <a:solidFill>
                <a:schemeClr val="accent2"/>
              </a:solidFill>
              <a:round/>
            </a:ln>
            <a:effectLst/>
          </c:spPr>
          <c:marker>
            <c:symbol val="none"/>
          </c:marker>
          <c:cat>
            <c:numRef>
              <c:f>ac_luft!$B$2:$B$153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ac_luft!$D$2:$D$153</c:f>
              <c:numCache>
                <c:formatCode>General</c:formatCode>
                <c:ptCount val="152"/>
                <c:pt idx="119">
                  <c:v>16.41</c:v>
                </c:pt>
                <c:pt idx="120">
                  <c:v>16.41</c:v>
                </c:pt>
                <c:pt idx="121">
                  <c:v>16.41</c:v>
                </c:pt>
                <c:pt idx="122">
                  <c:v>16.41</c:v>
                </c:pt>
                <c:pt idx="123">
                  <c:v>16.41</c:v>
                </c:pt>
                <c:pt idx="124">
                  <c:v>16.41</c:v>
                </c:pt>
                <c:pt idx="125">
                  <c:v>16.41</c:v>
                </c:pt>
                <c:pt idx="126">
                  <c:v>16.41</c:v>
                </c:pt>
                <c:pt idx="127">
                  <c:v>16.41</c:v>
                </c:pt>
                <c:pt idx="128">
                  <c:v>16.41</c:v>
                </c:pt>
                <c:pt idx="129">
                  <c:v>16.41</c:v>
                </c:pt>
                <c:pt idx="130">
                  <c:v>16.41</c:v>
                </c:pt>
                <c:pt idx="131">
                  <c:v>16.41</c:v>
                </c:pt>
                <c:pt idx="132">
                  <c:v>16.41</c:v>
                </c:pt>
                <c:pt idx="133">
                  <c:v>16.41</c:v>
                </c:pt>
                <c:pt idx="134">
                  <c:v>16.41</c:v>
                </c:pt>
                <c:pt idx="135">
                  <c:v>16.41</c:v>
                </c:pt>
                <c:pt idx="136">
                  <c:v>16.41</c:v>
                </c:pt>
                <c:pt idx="137">
                  <c:v>16.41</c:v>
                </c:pt>
                <c:pt idx="138">
                  <c:v>16.41</c:v>
                </c:pt>
                <c:pt idx="139">
                  <c:v>16.41</c:v>
                </c:pt>
                <c:pt idx="140">
                  <c:v>16.41</c:v>
                </c:pt>
                <c:pt idx="141">
                  <c:v>16.41</c:v>
                </c:pt>
                <c:pt idx="142">
                  <c:v>16.41</c:v>
                </c:pt>
                <c:pt idx="143">
                  <c:v>16.41</c:v>
                </c:pt>
                <c:pt idx="144">
                  <c:v>16.41</c:v>
                </c:pt>
                <c:pt idx="145">
                  <c:v>16.41</c:v>
                </c:pt>
                <c:pt idx="146">
                  <c:v>16.41</c:v>
                </c:pt>
                <c:pt idx="147">
                  <c:v>16.41</c:v>
                </c:pt>
                <c:pt idx="148">
                  <c:v>16.41</c:v>
                </c:pt>
                <c:pt idx="149">
                  <c:v>16.41</c:v>
                </c:pt>
                <c:pt idx="150">
                  <c:v>16.41</c:v>
                </c:pt>
                <c:pt idx="151">
                  <c:v>16.41</c:v>
                </c:pt>
              </c:numCache>
            </c:numRef>
          </c:val>
          <c:smooth val="0"/>
          <c:extLst>
            <c:ext xmlns:c16="http://schemas.microsoft.com/office/drawing/2014/chart" uri="{C3380CC4-5D6E-409C-BE32-E72D297353CC}">
              <c16:uniqueId val="{00000001-C89A-40DA-9906-0D7103EBBAA6}"/>
            </c:ext>
          </c:extLst>
        </c:ser>
        <c:dLbls>
          <c:showLegendKey val="0"/>
          <c:showVal val="0"/>
          <c:showCatName val="0"/>
          <c:showSerName val="0"/>
          <c:showPercent val="0"/>
          <c:showBubbleSize val="0"/>
        </c:dLbls>
        <c:smooth val="0"/>
        <c:axId val="590109535"/>
        <c:axId val="590109951"/>
      </c:lineChart>
      <c:dateAx>
        <c:axId val="590109535"/>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90109951"/>
        <c:crosses val="autoZero"/>
        <c:auto val="1"/>
        <c:lblOffset val="100"/>
        <c:baseTimeUnit val="months"/>
      </c:dateAx>
      <c:valAx>
        <c:axId val="5901099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9010953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Air New Zealand,</a:t>
            </a:r>
            <a:r>
              <a:rPr lang="en-US" baseline="0"/>
              <a:t> in NZD</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ac_newzeal!$C$1</c:f>
              <c:strCache>
                <c:ptCount val="1"/>
                <c:pt idx="0">
                  <c:v>Actual values</c:v>
                </c:pt>
              </c:strCache>
            </c:strRef>
          </c:tx>
          <c:spPr>
            <a:ln w="28575" cap="rnd">
              <a:solidFill>
                <a:schemeClr val="accent1"/>
              </a:solidFill>
              <a:round/>
            </a:ln>
            <a:effectLst/>
          </c:spPr>
          <c:marker>
            <c:symbol val="none"/>
          </c:marker>
          <c:cat>
            <c:numRef>
              <c:f>ac_newzeal!$B$2:$B$153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ac_newzeal!$C$2:$C$153</c:f>
              <c:numCache>
                <c:formatCode>General</c:formatCode>
                <c:ptCount val="152"/>
                <c:pt idx="0">
                  <c:v>0.81610799999999994</c:v>
                </c:pt>
                <c:pt idx="1">
                  <c:v>0.80345500000000003</c:v>
                </c:pt>
                <c:pt idx="2">
                  <c:v>0.87226800000000004</c:v>
                </c:pt>
                <c:pt idx="3">
                  <c:v>0.75040700000000005</c:v>
                </c:pt>
                <c:pt idx="4">
                  <c:v>0.68627000000000005</c:v>
                </c:pt>
                <c:pt idx="5">
                  <c:v>0.71192500000000003</c:v>
                </c:pt>
                <c:pt idx="6">
                  <c:v>0.82095799999999997</c:v>
                </c:pt>
                <c:pt idx="7">
                  <c:v>0.81454400000000005</c:v>
                </c:pt>
                <c:pt idx="8">
                  <c:v>0.86863699999999999</c:v>
                </c:pt>
                <c:pt idx="9">
                  <c:v>0.88793999999999995</c:v>
                </c:pt>
                <c:pt idx="10">
                  <c:v>0.96515200000000001</c:v>
                </c:pt>
                <c:pt idx="11">
                  <c:v>0.90080899999999997</c:v>
                </c:pt>
                <c:pt idx="12">
                  <c:v>0.855769</c:v>
                </c:pt>
                <c:pt idx="13">
                  <c:v>0.71421299999999999</c:v>
                </c:pt>
                <c:pt idx="14">
                  <c:v>0.716086</c:v>
                </c:pt>
                <c:pt idx="15">
                  <c:v>0.703183</c:v>
                </c:pt>
                <c:pt idx="16">
                  <c:v>0.72253699999999998</c:v>
                </c:pt>
                <c:pt idx="17">
                  <c:v>0.75479300000000005</c:v>
                </c:pt>
                <c:pt idx="18">
                  <c:v>0.716086</c:v>
                </c:pt>
                <c:pt idx="19">
                  <c:v>0.703183</c:v>
                </c:pt>
                <c:pt idx="20">
                  <c:v>0.68676999999999999</c:v>
                </c:pt>
                <c:pt idx="21">
                  <c:v>0.63444500000000004</c:v>
                </c:pt>
                <c:pt idx="22">
                  <c:v>0.58865999999999996</c:v>
                </c:pt>
                <c:pt idx="23">
                  <c:v>0.59520099999999998</c:v>
                </c:pt>
                <c:pt idx="24">
                  <c:v>0.56576800000000005</c:v>
                </c:pt>
                <c:pt idx="25">
                  <c:v>0.55595700000000003</c:v>
                </c:pt>
                <c:pt idx="26">
                  <c:v>0.60422900000000002</c:v>
                </c:pt>
                <c:pt idx="27">
                  <c:v>0.59065100000000004</c:v>
                </c:pt>
                <c:pt idx="28">
                  <c:v>0.58386199999999999</c:v>
                </c:pt>
                <c:pt idx="29">
                  <c:v>0.61101799999999995</c:v>
                </c:pt>
                <c:pt idx="30">
                  <c:v>0.74001099999999997</c:v>
                </c:pt>
                <c:pt idx="31">
                  <c:v>0.78753499999999999</c:v>
                </c:pt>
                <c:pt idx="32">
                  <c:v>0.85813200000000001</c:v>
                </c:pt>
                <c:pt idx="33">
                  <c:v>0.88581299999999996</c:v>
                </c:pt>
                <c:pt idx="34">
                  <c:v>0.89619400000000005</c:v>
                </c:pt>
                <c:pt idx="35">
                  <c:v>0.86505200000000004</c:v>
                </c:pt>
                <c:pt idx="36">
                  <c:v>0.968858</c:v>
                </c:pt>
                <c:pt idx="37">
                  <c:v>1.062284</c:v>
                </c:pt>
                <c:pt idx="38">
                  <c:v>1.0403340000000001</c:v>
                </c:pt>
                <c:pt idx="39">
                  <c:v>1.01606</c:v>
                </c:pt>
                <c:pt idx="40">
                  <c:v>1.0299309999999999</c:v>
                </c:pt>
                <c:pt idx="41">
                  <c:v>1.005657</c:v>
                </c:pt>
                <c:pt idx="42">
                  <c:v>0.98485</c:v>
                </c:pt>
                <c:pt idx="43">
                  <c:v>1.0507379999999999</c:v>
                </c:pt>
                <c:pt idx="44">
                  <c:v>1.120954</c:v>
                </c:pt>
                <c:pt idx="45">
                  <c:v>1.145322</c:v>
                </c:pt>
                <c:pt idx="46">
                  <c:v>1.1418410000000001</c:v>
                </c:pt>
                <c:pt idx="47">
                  <c:v>1.1905779999999999</c:v>
                </c:pt>
                <c:pt idx="48">
                  <c:v>1.2358340000000001</c:v>
                </c:pt>
                <c:pt idx="49">
                  <c:v>1.4238200000000001</c:v>
                </c:pt>
                <c:pt idx="50">
                  <c:v>1.4838739999999999</c:v>
                </c:pt>
                <c:pt idx="51">
                  <c:v>1.547469</c:v>
                </c:pt>
                <c:pt idx="52">
                  <c:v>1.4697420000000001</c:v>
                </c:pt>
                <c:pt idx="53">
                  <c:v>1.399081</c:v>
                </c:pt>
                <c:pt idx="54">
                  <c:v>1.5510010000000001</c:v>
                </c:pt>
                <c:pt idx="55">
                  <c:v>1.370817</c:v>
                </c:pt>
                <c:pt idx="56">
                  <c:v>1.4607749999999999</c:v>
                </c:pt>
                <c:pt idx="57">
                  <c:v>1.766011</c:v>
                </c:pt>
                <c:pt idx="58">
                  <c:v>1.7950809999999999</c:v>
                </c:pt>
                <c:pt idx="59">
                  <c:v>1.896827</c:v>
                </c:pt>
                <c:pt idx="60">
                  <c:v>2.0712480000000002</c:v>
                </c:pt>
                <c:pt idx="61">
                  <c:v>1.9804029999999999</c:v>
                </c:pt>
                <c:pt idx="62">
                  <c:v>1.9889019999999999</c:v>
                </c:pt>
                <c:pt idx="63">
                  <c:v>2.2025239999999999</c:v>
                </c:pt>
                <c:pt idx="64">
                  <c:v>1.8784069999999999</c:v>
                </c:pt>
                <c:pt idx="65">
                  <c:v>1.944704</c:v>
                </c:pt>
                <c:pt idx="66">
                  <c:v>1.819477</c:v>
                </c:pt>
                <c:pt idx="67">
                  <c:v>1.808427</c:v>
                </c:pt>
                <c:pt idx="68">
                  <c:v>2.1940680000000001</c:v>
                </c:pt>
                <c:pt idx="69">
                  <c:v>2.0508130000000002</c:v>
                </c:pt>
                <c:pt idx="70">
                  <c:v>2.2279969999999998</c:v>
                </c:pt>
                <c:pt idx="71">
                  <c:v>2.224227</c:v>
                </c:pt>
                <c:pt idx="72">
                  <c:v>2.0583529999999999</c:v>
                </c:pt>
                <c:pt idx="73">
                  <c:v>2.1563690000000002</c:v>
                </c:pt>
                <c:pt idx="74">
                  <c:v>1.894809</c:v>
                </c:pt>
                <c:pt idx="75">
                  <c:v>1.7330570000000001</c:v>
                </c:pt>
                <c:pt idx="76">
                  <c:v>1.6136680000000001</c:v>
                </c:pt>
                <c:pt idx="77">
                  <c:v>1.7022470000000001</c:v>
                </c:pt>
                <c:pt idx="78">
                  <c:v>1.7407589999999999</c:v>
                </c:pt>
                <c:pt idx="79">
                  <c:v>1.43266</c:v>
                </c:pt>
                <c:pt idx="80">
                  <c:v>1.5874649999999999</c:v>
                </c:pt>
                <c:pt idx="81">
                  <c:v>1.776645</c:v>
                </c:pt>
                <c:pt idx="82">
                  <c:v>1.8054330000000001</c:v>
                </c:pt>
                <c:pt idx="83">
                  <c:v>1.7272940000000001</c:v>
                </c:pt>
                <c:pt idx="84">
                  <c:v>1.945262</c:v>
                </c:pt>
                <c:pt idx="85">
                  <c:v>2.0234009999999998</c:v>
                </c:pt>
                <c:pt idx="86">
                  <c:v>2.1520220000000001</c:v>
                </c:pt>
                <c:pt idx="87">
                  <c:v>2.4220790000000001</c:v>
                </c:pt>
                <c:pt idx="88">
                  <c:v>2.7689339999999998</c:v>
                </c:pt>
                <c:pt idx="89">
                  <c:v>2.8271660000000001</c:v>
                </c:pt>
                <c:pt idx="90">
                  <c:v>3.0128300000000001</c:v>
                </c:pt>
                <c:pt idx="91">
                  <c:v>2.8440439999999998</c:v>
                </c:pt>
                <c:pt idx="92">
                  <c:v>2.8384149999999999</c:v>
                </c:pt>
                <c:pt idx="93">
                  <c:v>2.7524030000000002</c:v>
                </c:pt>
                <c:pt idx="94">
                  <c:v>2.7438020000000001</c:v>
                </c:pt>
                <c:pt idx="95">
                  <c:v>2.6491880000000001</c:v>
                </c:pt>
                <c:pt idx="96">
                  <c:v>2.8298139999999998</c:v>
                </c:pt>
                <c:pt idx="97">
                  <c:v>2.7782070000000001</c:v>
                </c:pt>
                <c:pt idx="98">
                  <c:v>2.870708</c:v>
                </c:pt>
                <c:pt idx="99">
                  <c:v>2.7478030000000002</c:v>
                </c:pt>
                <c:pt idx="100">
                  <c:v>2.7873079999999999</c:v>
                </c:pt>
                <c:pt idx="101">
                  <c:v>2.84876</c:v>
                </c:pt>
                <c:pt idx="102">
                  <c:v>2.8970440000000002</c:v>
                </c:pt>
                <c:pt idx="103">
                  <c:v>2.7126869999999998</c:v>
                </c:pt>
                <c:pt idx="104">
                  <c:v>2.508794</c:v>
                </c:pt>
                <c:pt idx="105">
                  <c:v>2.759674</c:v>
                </c:pt>
                <c:pt idx="106">
                  <c:v>2.777593</c:v>
                </c:pt>
                <c:pt idx="107">
                  <c:v>2.517754</c:v>
                </c:pt>
                <c:pt idx="108">
                  <c:v>2.2131150000000002</c:v>
                </c:pt>
                <c:pt idx="109">
                  <c:v>2.2713549999999998</c:v>
                </c:pt>
                <c:pt idx="110">
                  <c:v>2.4729540000000001</c:v>
                </c:pt>
                <c:pt idx="111">
                  <c:v>2.3946670000000001</c:v>
                </c:pt>
                <c:pt idx="112">
                  <c:v>2.4407179999999999</c:v>
                </c:pt>
                <c:pt idx="113">
                  <c:v>2.5005850000000001</c:v>
                </c:pt>
                <c:pt idx="114">
                  <c:v>2.6387390000000002</c:v>
                </c:pt>
                <c:pt idx="115">
                  <c:v>2.5788720000000001</c:v>
                </c:pt>
                <c:pt idx="116">
                  <c:v>2.663151</c:v>
                </c:pt>
                <c:pt idx="117">
                  <c:v>2.6678649999999999</c:v>
                </c:pt>
                <c:pt idx="118">
                  <c:v>2.7621359999999999</c:v>
                </c:pt>
                <c:pt idx="119">
                  <c:v>2.6584370000000002</c:v>
                </c:pt>
                <c:pt idx="120">
                  <c:v>2.139948</c:v>
                </c:pt>
                <c:pt idx="121">
                  <c:v>0.80130199999999996</c:v>
                </c:pt>
                <c:pt idx="122">
                  <c:v>1.345</c:v>
                </c:pt>
                <c:pt idx="123">
                  <c:v>1.37</c:v>
                </c:pt>
                <c:pt idx="124">
                  <c:v>1.32</c:v>
                </c:pt>
                <c:pt idx="125">
                  <c:v>1.34</c:v>
                </c:pt>
                <c:pt idx="126">
                  <c:v>1.4</c:v>
                </c:pt>
                <c:pt idx="127">
                  <c:v>1.37</c:v>
                </c:pt>
                <c:pt idx="128">
                  <c:v>1.42</c:v>
                </c:pt>
                <c:pt idx="129">
                  <c:v>1.82</c:v>
                </c:pt>
                <c:pt idx="130">
                  <c:v>1.8</c:v>
                </c:pt>
                <c:pt idx="131">
                  <c:v>1.59</c:v>
                </c:pt>
                <c:pt idx="132">
                  <c:v>1.59</c:v>
                </c:pt>
                <c:pt idx="133">
                  <c:v>1.71</c:v>
                </c:pt>
                <c:pt idx="134">
                  <c:v>1.74</c:v>
                </c:pt>
                <c:pt idx="135">
                  <c:v>1.67</c:v>
                </c:pt>
                <c:pt idx="136">
                  <c:v>1.55</c:v>
                </c:pt>
                <c:pt idx="137">
                  <c:v>1.5</c:v>
                </c:pt>
                <c:pt idx="138">
                  <c:v>1.51</c:v>
                </c:pt>
                <c:pt idx="139">
                  <c:v>1.63</c:v>
                </c:pt>
                <c:pt idx="140">
                  <c:v>1.67</c:v>
                </c:pt>
                <c:pt idx="141">
                  <c:v>1.5149999999999999</c:v>
                </c:pt>
                <c:pt idx="142">
                  <c:v>1.51</c:v>
                </c:pt>
                <c:pt idx="143">
                  <c:v>1.44</c:v>
                </c:pt>
                <c:pt idx="144">
                  <c:v>1.4950000000000001</c:v>
                </c:pt>
                <c:pt idx="145">
                  <c:v>0.79031600000000002</c:v>
                </c:pt>
                <c:pt idx="146">
                  <c:v>0.88500000000000001</c:v>
                </c:pt>
                <c:pt idx="147">
                  <c:v>0.64</c:v>
                </c:pt>
                <c:pt idx="148">
                  <c:v>0.56999999999999995</c:v>
                </c:pt>
                <c:pt idx="149">
                  <c:v>0.61</c:v>
                </c:pt>
                <c:pt idx="150">
                  <c:v>0.68</c:v>
                </c:pt>
                <c:pt idx="151">
                  <c:v>0.71499999999999997</c:v>
                </c:pt>
              </c:numCache>
            </c:numRef>
          </c:val>
          <c:smooth val="0"/>
          <c:extLst>
            <c:ext xmlns:c16="http://schemas.microsoft.com/office/drawing/2014/chart" uri="{C3380CC4-5D6E-409C-BE32-E72D297353CC}">
              <c16:uniqueId val="{00000000-1245-4BE8-9B12-98D8F2A7D302}"/>
            </c:ext>
          </c:extLst>
        </c:ser>
        <c:ser>
          <c:idx val="1"/>
          <c:order val="1"/>
          <c:tx>
            <c:strRef>
              <c:f>ac_newzeal!$D$1</c:f>
              <c:strCache>
                <c:ptCount val="1"/>
                <c:pt idx="0">
                  <c:v>Predicted values</c:v>
                </c:pt>
              </c:strCache>
            </c:strRef>
          </c:tx>
          <c:spPr>
            <a:ln w="28575" cap="rnd">
              <a:solidFill>
                <a:schemeClr val="accent2"/>
              </a:solidFill>
              <a:round/>
            </a:ln>
            <a:effectLst/>
          </c:spPr>
          <c:marker>
            <c:symbol val="none"/>
          </c:marker>
          <c:cat>
            <c:numRef>
              <c:f>ac_newzeal!$B$2:$B$153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ac_newzeal!$D$2:$D$153</c:f>
              <c:numCache>
                <c:formatCode>General</c:formatCode>
                <c:ptCount val="152"/>
                <c:pt idx="119">
                  <c:v>2.7621359999999999</c:v>
                </c:pt>
                <c:pt idx="120">
                  <c:v>2.7621359999999999</c:v>
                </c:pt>
                <c:pt idx="121">
                  <c:v>2.7621359999999999</c:v>
                </c:pt>
                <c:pt idx="122">
                  <c:v>2.7621359999999999</c:v>
                </c:pt>
                <c:pt idx="123">
                  <c:v>2.7621359999999999</c:v>
                </c:pt>
                <c:pt idx="124">
                  <c:v>2.7621359999999999</c:v>
                </c:pt>
                <c:pt idx="125">
                  <c:v>2.7621359999999999</c:v>
                </c:pt>
                <c:pt idx="126">
                  <c:v>2.7621359999999999</c:v>
                </c:pt>
                <c:pt idx="127">
                  <c:v>2.7621359999999999</c:v>
                </c:pt>
                <c:pt idx="128">
                  <c:v>2.7621359999999999</c:v>
                </c:pt>
                <c:pt idx="129">
                  <c:v>2.7621359999999999</c:v>
                </c:pt>
                <c:pt idx="130">
                  <c:v>2.7621359999999999</c:v>
                </c:pt>
                <c:pt idx="131">
                  <c:v>2.7621359999999999</c:v>
                </c:pt>
                <c:pt idx="132">
                  <c:v>2.7621359999999999</c:v>
                </c:pt>
                <c:pt idx="133">
                  <c:v>2.7621359999999999</c:v>
                </c:pt>
                <c:pt idx="134">
                  <c:v>2.7621359999999999</c:v>
                </c:pt>
                <c:pt idx="135">
                  <c:v>2.7621359999999999</c:v>
                </c:pt>
                <c:pt idx="136">
                  <c:v>2.7621359999999999</c:v>
                </c:pt>
                <c:pt idx="137">
                  <c:v>2.7621359999999999</c:v>
                </c:pt>
                <c:pt idx="138">
                  <c:v>2.7621359999999999</c:v>
                </c:pt>
                <c:pt idx="139">
                  <c:v>2.7621359999999999</c:v>
                </c:pt>
                <c:pt idx="140">
                  <c:v>2.7621359999999999</c:v>
                </c:pt>
                <c:pt idx="141">
                  <c:v>2.7621359999999999</c:v>
                </c:pt>
                <c:pt idx="142">
                  <c:v>2.7621359999999999</c:v>
                </c:pt>
                <c:pt idx="143">
                  <c:v>2.7621359999999999</c:v>
                </c:pt>
                <c:pt idx="144">
                  <c:v>2.7621359999999999</c:v>
                </c:pt>
                <c:pt idx="145">
                  <c:v>2.7621359999999999</c:v>
                </c:pt>
                <c:pt idx="146">
                  <c:v>2.7621359999999999</c:v>
                </c:pt>
                <c:pt idx="147">
                  <c:v>2.7621359999999999</c:v>
                </c:pt>
                <c:pt idx="148">
                  <c:v>2.7621359999999999</c:v>
                </c:pt>
                <c:pt idx="149">
                  <c:v>2.7621359999999999</c:v>
                </c:pt>
                <c:pt idx="150">
                  <c:v>2.7621359999999999</c:v>
                </c:pt>
                <c:pt idx="151">
                  <c:v>2.7621359999999999</c:v>
                </c:pt>
              </c:numCache>
            </c:numRef>
          </c:val>
          <c:smooth val="0"/>
          <c:extLst>
            <c:ext xmlns:c16="http://schemas.microsoft.com/office/drawing/2014/chart" uri="{C3380CC4-5D6E-409C-BE32-E72D297353CC}">
              <c16:uniqueId val="{00000001-1245-4BE8-9B12-98D8F2A7D302}"/>
            </c:ext>
          </c:extLst>
        </c:ser>
        <c:dLbls>
          <c:showLegendKey val="0"/>
          <c:showVal val="0"/>
          <c:showCatName val="0"/>
          <c:showSerName val="0"/>
          <c:showPercent val="0"/>
          <c:showBubbleSize val="0"/>
        </c:dLbls>
        <c:smooth val="0"/>
        <c:axId val="1507410639"/>
        <c:axId val="1507411055"/>
      </c:lineChart>
      <c:dateAx>
        <c:axId val="1507410639"/>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7411055"/>
        <c:crosses val="autoZero"/>
        <c:auto val="1"/>
        <c:lblOffset val="100"/>
        <c:baseTimeUnit val="months"/>
      </c:dateAx>
      <c:valAx>
        <c:axId val="150741105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741063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EVA Air,</a:t>
            </a:r>
            <a:r>
              <a:rPr lang="en-US" baseline="0"/>
              <a:t> in TWD</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ac_eva!$C$1</c:f>
              <c:strCache>
                <c:ptCount val="1"/>
                <c:pt idx="0">
                  <c:v>Actual values</c:v>
                </c:pt>
              </c:strCache>
            </c:strRef>
          </c:tx>
          <c:spPr>
            <a:ln w="28575" cap="rnd">
              <a:solidFill>
                <a:schemeClr val="accent1"/>
              </a:solidFill>
              <a:round/>
            </a:ln>
            <a:effectLst/>
          </c:spPr>
          <c:marker>
            <c:symbol val="none"/>
          </c:marker>
          <c:cat>
            <c:numRef>
              <c:f>ac_eva!$B$2:$B$153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ac_eva!$C$2:$C$153</c:f>
              <c:numCache>
                <c:formatCode>General</c:formatCode>
                <c:ptCount val="152"/>
                <c:pt idx="0">
                  <c:v>7.6233040000000001</c:v>
                </c:pt>
                <c:pt idx="1">
                  <c:v>9.3801159999999992</c:v>
                </c:pt>
                <c:pt idx="2">
                  <c:v>10.352636</c:v>
                </c:pt>
                <c:pt idx="3">
                  <c:v>11.199669999999999</c:v>
                </c:pt>
                <c:pt idx="4">
                  <c:v>11.921217</c:v>
                </c:pt>
                <c:pt idx="5">
                  <c:v>11.983961000000001</c:v>
                </c:pt>
                <c:pt idx="6">
                  <c:v>14.274087</c:v>
                </c:pt>
                <c:pt idx="7">
                  <c:v>17.066164000000001</c:v>
                </c:pt>
                <c:pt idx="8">
                  <c:v>19.387661000000001</c:v>
                </c:pt>
                <c:pt idx="9">
                  <c:v>21.771906000000001</c:v>
                </c:pt>
                <c:pt idx="10">
                  <c:v>23.089514000000001</c:v>
                </c:pt>
                <c:pt idx="11">
                  <c:v>21.144473999999999</c:v>
                </c:pt>
                <c:pt idx="12">
                  <c:v>16.815189</c:v>
                </c:pt>
                <c:pt idx="13">
                  <c:v>14.587807</c:v>
                </c:pt>
                <c:pt idx="14">
                  <c:v>16.532845999999999</c:v>
                </c:pt>
                <c:pt idx="15">
                  <c:v>18.509260000000001</c:v>
                </c:pt>
                <c:pt idx="16">
                  <c:v>18.383772</c:v>
                </c:pt>
                <c:pt idx="17">
                  <c:v>16.125012999999999</c:v>
                </c:pt>
                <c:pt idx="18">
                  <c:v>13.301567</c:v>
                </c:pt>
                <c:pt idx="19">
                  <c:v>14.736950999999999</c:v>
                </c:pt>
                <c:pt idx="20">
                  <c:v>15.895630000000001</c:v>
                </c:pt>
                <c:pt idx="21">
                  <c:v>12.998934</c:v>
                </c:pt>
                <c:pt idx="22">
                  <c:v>13.904151000000001</c:v>
                </c:pt>
                <c:pt idx="23">
                  <c:v>14.374865</c:v>
                </c:pt>
                <c:pt idx="24">
                  <c:v>14.519698999999999</c:v>
                </c:pt>
                <c:pt idx="25">
                  <c:v>13.143768</c:v>
                </c:pt>
                <c:pt idx="26">
                  <c:v>12.709263</c:v>
                </c:pt>
                <c:pt idx="27">
                  <c:v>12.890306000000001</c:v>
                </c:pt>
                <c:pt idx="28">
                  <c:v>13.143768</c:v>
                </c:pt>
                <c:pt idx="29">
                  <c:v>12.745471999999999</c:v>
                </c:pt>
                <c:pt idx="30">
                  <c:v>12.166131</c:v>
                </c:pt>
                <c:pt idx="31">
                  <c:v>12.455802</c:v>
                </c:pt>
                <c:pt idx="32">
                  <c:v>12.274758</c:v>
                </c:pt>
                <c:pt idx="33">
                  <c:v>12.20234</c:v>
                </c:pt>
                <c:pt idx="34">
                  <c:v>12.310966000000001</c:v>
                </c:pt>
                <c:pt idx="35">
                  <c:v>13.686897</c:v>
                </c:pt>
                <c:pt idx="36">
                  <c:v>13.505853999999999</c:v>
                </c:pt>
                <c:pt idx="37">
                  <c:v>12.998934</c:v>
                </c:pt>
                <c:pt idx="38">
                  <c:v>11.912671</c:v>
                </c:pt>
                <c:pt idx="39">
                  <c:v>13.397228999999999</c:v>
                </c:pt>
                <c:pt idx="40">
                  <c:v>12.419594</c:v>
                </c:pt>
                <c:pt idx="41">
                  <c:v>12.093714</c:v>
                </c:pt>
                <c:pt idx="42">
                  <c:v>11.514376</c:v>
                </c:pt>
                <c:pt idx="43">
                  <c:v>12.166131</c:v>
                </c:pt>
                <c:pt idx="44">
                  <c:v>11.840252</c:v>
                </c:pt>
                <c:pt idx="45">
                  <c:v>12.347175999999999</c:v>
                </c:pt>
                <c:pt idx="46">
                  <c:v>12.021297000000001</c:v>
                </c:pt>
                <c:pt idx="47">
                  <c:v>11.65921</c:v>
                </c:pt>
                <c:pt idx="48">
                  <c:v>11.260914</c:v>
                </c:pt>
                <c:pt idx="49">
                  <c:v>11.079869</c:v>
                </c:pt>
                <c:pt idx="50">
                  <c:v>11.079869</c:v>
                </c:pt>
                <c:pt idx="51">
                  <c:v>10.935034999999999</c:v>
                </c:pt>
                <c:pt idx="52">
                  <c:v>10.391905</c:v>
                </c:pt>
                <c:pt idx="53">
                  <c:v>10.753992</c:v>
                </c:pt>
                <c:pt idx="54">
                  <c:v>10.862617999999999</c:v>
                </c:pt>
                <c:pt idx="55">
                  <c:v>11.65921</c:v>
                </c:pt>
                <c:pt idx="56">
                  <c:v>12.890306000000001</c:v>
                </c:pt>
                <c:pt idx="57">
                  <c:v>14.483491000000001</c:v>
                </c:pt>
                <c:pt idx="58">
                  <c:v>16.574770000000001</c:v>
                </c:pt>
                <c:pt idx="59">
                  <c:v>18.108784</c:v>
                </c:pt>
                <c:pt idx="60">
                  <c:v>17.210825</c:v>
                </c:pt>
                <c:pt idx="61">
                  <c:v>17.173411999999999</c:v>
                </c:pt>
                <c:pt idx="62">
                  <c:v>18.071365</c:v>
                </c:pt>
                <c:pt idx="63">
                  <c:v>17.02375</c:v>
                </c:pt>
                <c:pt idx="64">
                  <c:v>15.751645</c:v>
                </c:pt>
                <c:pt idx="65">
                  <c:v>17.061167000000001</c:v>
                </c:pt>
                <c:pt idx="66">
                  <c:v>14.704032</c:v>
                </c:pt>
                <c:pt idx="67">
                  <c:v>13.768661</c:v>
                </c:pt>
                <c:pt idx="68">
                  <c:v>14.29247</c:v>
                </c:pt>
                <c:pt idx="69">
                  <c:v>12.272067</c:v>
                </c:pt>
                <c:pt idx="70">
                  <c:v>13.91832</c:v>
                </c:pt>
                <c:pt idx="71">
                  <c:v>13.020365</c:v>
                </c:pt>
                <c:pt idx="72">
                  <c:v>13.357097</c:v>
                </c:pt>
                <c:pt idx="73">
                  <c:v>13.469343</c:v>
                </c:pt>
                <c:pt idx="74">
                  <c:v>11.972747999999999</c:v>
                </c:pt>
                <c:pt idx="75">
                  <c:v>11.074792</c:v>
                </c:pt>
                <c:pt idx="76">
                  <c:v>10.999961000000001</c:v>
                </c:pt>
                <c:pt idx="77">
                  <c:v>11.37411</c:v>
                </c:pt>
                <c:pt idx="78">
                  <c:v>11.47139</c:v>
                </c:pt>
                <c:pt idx="79">
                  <c:v>11.499708999999999</c:v>
                </c:pt>
                <c:pt idx="80">
                  <c:v>12.180877000000001</c:v>
                </c:pt>
                <c:pt idx="81">
                  <c:v>12.541492999999999</c:v>
                </c:pt>
                <c:pt idx="82">
                  <c:v>11.700051999999999</c:v>
                </c:pt>
                <c:pt idx="83">
                  <c:v>12.100738</c:v>
                </c:pt>
                <c:pt idx="84">
                  <c:v>12.220945</c:v>
                </c:pt>
                <c:pt idx="85">
                  <c:v>12.902113</c:v>
                </c:pt>
                <c:pt idx="86">
                  <c:v>11.900395</c:v>
                </c:pt>
                <c:pt idx="87">
                  <c:v>11.780189999999999</c:v>
                </c:pt>
                <c:pt idx="88">
                  <c:v>12.06067</c:v>
                </c:pt>
                <c:pt idx="89">
                  <c:v>11.740121</c:v>
                </c:pt>
                <c:pt idx="90">
                  <c:v>12.959009</c:v>
                </c:pt>
                <c:pt idx="91">
                  <c:v>12.369317000000001</c:v>
                </c:pt>
                <c:pt idx="92">
                  <c:v>12.411104999999999</c:v>
                </c:pt>
                <c:pt idx="93">
                  <c:v>12.620047</c:v>
                </c:pt>
                <c:pt idx="94">
                  <c:v>13.246869</c:v>
                </c:pt>
                <c:pt idx="95">
                  <c:v>12.912563</c:v>
                </c:pt>
                <c:pt idx="96">
                  <c:v>12.53647</c:v>
                </c:pt>
                <c:pt idx="97">
                  <c:v>12.578258999999999</c:v>
                </c:pt>
                <c:pt idx="98">
                  <c:v>13.330446</c:v>
                </c:pt>
                <c:pt idx="99">
                  <c:v>12.661835</c:v>
                </c:pt>
                <c:pt idx="100">
                  <c:v>12.327529999999999</c:v>
                </c:pt>
                <c:pt idx="101">
                  <c:v>12.620047</c:v>
                </c:pt>
                <c:pt idx="102">
                  <c:v>13.037929999999999</c:v>
                </c:pt>
                <c:pt idx="103">
                  <c:v>13.031661</c:v>
                </c:pt>
                <c:pt idx="104">
                  <c:v>12.592502</c:v>
                </c:pt>
                <c:pt idx="105">
                  <c:v>14.327864999999999</c:v>
                </c:pt>
                <c:pt idx="106">
                  <c:v>14.189527</c:v>
                </c:pt>
                <c:pt idx="107">
                  <c:v>13.381266</c:v>
                </c:pt>
                <c:pt idx="108">
                  <c:v>13.875203000000001</c:v>
                </c:pt>
                <c:pt idx="109">
                  <c:v>13.560877</c:v>
                </c:pt>
                <c:pt idx="110">
                  <c:v>13.605783000000001</c:v>
                </c:pt>
                <c:pt idx="111">
                  <c:v>13.515974999999999</c:v>
                </c:pt>
                <c:pt idx="112">
                  <c:v>13.426167</c:v>
                </c:pt>
                <c:pt idx="113">
                  <c:v>13.111841999999999</c:v>
                </c:pt>
                <c:pt idx="114">
                  <c:v>12.707710000000001</c:v>
                </c:pt>
                <c:pt idx="115">
                  <c:v>12.624437</c:v>
                </c:pt>
                <c:pt idx="116">
                  <c:v>13.670650999999999</c:v>
                </c:pt>
                <c:pt idx="117">
                  <c:v>13.430815000000001</c:v>
                </c:pt>
                <c:pt idx="118">
                  <c:v>13.190979</c:v>
                </c:pt>
                <c:pt idx="119">
                  <c:v>11.703996999999999</c:v>
                </c:pt>
                <c:pt idx="120">
                  <c:v>11.560095</c:v>
                </c:pt>
                <c:pt idx="121">
                  <c:v>8.5285679999999999</c:v>
                </c:pt>
                <c:pt idx="122">
                  <c:v>11.032455000000001</c:v>
                </c:pt>
                <c:pt idx="123">
                  <c:v>10.552783</c:v>
                </c:pt>
                <c:pt idx="124">
                  <c:v>10.744653</c:v>
                </c:pt>
                <c:pt idx="125">
                  <c:v>10.408882</c:v>
                </c:pt>
                <c:pt idx="126">
                  <c:v>11.032455000000001</c:v>
                </c:pt>
                <c:pt idx="127">
                  <c:v>10.217013</c:v>
                </c:pt>
                <c:pt idx="128">
                  <c:v>10.592185000000001</c:v>
                </c:pt>
                <c:pt idx="129">
                  <c:v>12.406587</c:v>
                </c:pt>
                <c:pt idx="130">
                  <c:v>12.896966000000001</c:v>
                </c:pt>
                <c:pt idx="131">
                  <c:v>12.308512</c:v>
                </c:pt>
                <c:pt idx="132">
                  <c:v>15.495975</c:v>
                </c:pt>
                <c:pt idx="133">
                  <c:v>15.397899000000001</c:v>
                </c:pt>
                <c:pt idx="134">
                  <c:v>18.536324</c:v>
                </c:pt>
                <c:pt idx="135">
                  <c:v>16.672884</c:v>
                </c:pt>
                <c:pt idx="136">
                  <c:v>19.762271999999999</c:v>
                </c:pt>
                <c:pt idx="137">
                  <c:v>17.898831999999999</c:v>
                </c:pt>
                <c:pt idx="138">
                  <c:v>18.830552999999998</c:v>
                </c:pt>
                <c:pt idx="139">
                  <c:v>18.536324</c:v>
                </c:pt>
                <c:pt idx="140">
                  <c:v>18.487287999999999</c:v>
                </c:pt>
                <c:pt idx="141">
                  <c:v>24.715098999999999</c:v>
                </c:pt>
                <c:pt idx="142">
                  <c:v>27.412184</c:v>
                </c:pt>
                <c:pt idx="143">
                  <c:v>23.538188999999999</c:v>
                </c:pt>
                <c:pt idx="144">
                  <c:v>31.629442000000001</c:v>
                </c:pt>
                <c:pt idx="145">
                  <c:v>31.629442000000001</c:v>
                </c:pt>
                <c:pt idx="146">
                  <c:v>34.964019999999998</c:v>
                </c:pt>
                <c:pt idx="147">
                  <c:v>33.443843999999999</c:v>
                </c:pt>
                <c:pt idx="148">
                  <c:v>31.040987000000001</c:v>
                </c:pt>
                <c:pt idx="149">
                  <c:v>33.247695999999998</c:v>
                </c:pt>
                <c:pt idx="150">
                  <c:v>33.100577999999999</c:v>
                </c:pt>
                <c:pt idx="151">
                  <c:v>28.200001</c:v>
                </c:pt>
              </c:numCache>
            </c:numRef>
          </c:val>
          <c:smooth val="0"/>
          <c:extLst>
            <c:ext xmlns:c16="http://schemas.microsoft.com/office/drawing/2014/chart" uri="{C3380CC4-5D6E-409C-BE32-E72D297353CC}">
              <c16:uniqueId val="{00000000-AD68-4CFC-B7B4-56DC75D1074D}"/>
            </c:ext>
          </c:extLst>
        </c:ser>
        <c:ser>
          <c:idx val="1"/>
          <c:order val="1"/>
          <c:tx>
            <c:strRef>
              <c:f>ac_eva!$D$1</c:f>
              <c:strCache>
                <c:ptCount val="1"/>
                <c:pt idx="0">
                  <c:v>Predicted values</c:v>
                </c:pt>
              </c:strCache>
            </c:strRef>
          </c:tx>
          <c:spPr>
            <a:ln w="28575" cap="rnd">
              <a:solidFill>
                <a:schemeClr val="accent2"/>
              </a:solidFill>
              <a:round/>
            </a:ln>
            <a:effectLst/>
          </c:spPr>
          <c:marker>
            <c:symbol val="none"/>
          </c:marker>
          <c:cat>
            <c:numRef>
              <c:f>ac_eva!$B$2:$B$153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ac_eva!$D$2:$D$153</c:f>
              <c:numCache>
                <c:formatCode>General</c:formatCode>
                <c:ptCount val="152"/>
                <c:pt idx="119">
                  <c:v>13.174671052964401</c:v>
                </c:pt>
                <c:pt idx="120">
                  <c:v>13.171655399500599</c:v>
                </c:pt>
                <c:pt idx="121">
                  <c:v>13.169130583004501</c:v>
                </c:pt>
                <c:pt idx="122">
                  <c:v>13.167016713352</c:v>
                </c:pt>
                <c:pt idx="123">
                  <c:v>13.1652469035799</c:v>
                </c:pt>
                <c:pt idx="124">
                  <c:v>13.163765153451299</c:v>
                </c:pt>
                <c:pt idx="125">
                  <c:v>13.162524577498999</c:v>
                </c:pt>
                <c:pt idx="126">
                  <c:v>13.161485921477301</c:v>
                </c:pt>
                <c:pt idx="127">
                  <c:v>13.1606163202818</c:v>
                </c:pt>
                <c:pt idx="128">
                  <c:v>13.1598882580326</c:v>
                </c:pt>
                <c:pt idx="129">
                  <c:v>13.1592786974186</c:v>
                </c:pt>
                <c:pt idx="130">
                  <c:v>13.158768350751799</c:v>
                </c:pt>
                <c:pt idx="131">
                  <c:v>13.158341069666999</c:v>
                </c:pt>
                <c:pt idx="132">
                  <c:v>13.1579833341565</c:v>
                </c:pt>
                <c:pt idx="133">
                  <c:v>13.157683824770301</c:v>
                </c:pt>
                <c:pt idx="134">
                  <c:v>13.157433064446399</c:v>
                </c:pt>
                <c:pt idx="135">
                  <c:v>13.157223118638701</c:v>
                </c:pt>
                <c:pt idx="136">
                  <c:v>13.157047344251801</c:v>
                </c:pt>
                <c:pt idx="137">
                  <c:v>13.1569001794409</c:v>
                </c:pt>
                <c:pt idx="138">
                  <c:v>13.156776967624101</c:v>
                </c:pt>
                <c:pt idx="139">
                  <c:v>13.1566738101389</c:v>
                </c:pt>
                <c:pt idx="140">
                  <c:v>13.156587442880999</c:v>
                </c:pt>
                <c:pt idx="141">
                  <c:v>13.1565151330218</c:v>
                </c:pt>
                <c:pt idx="142">
                  <c:v>13.1564545925361</c:v>
                </c:pt>
                <c:pt idx="143">
                  <c:v>13.156403905804799</c:v>
                </c:pt>
                <c:pt idx="144">
                  <c:v>13.156361469000601</c:v>
                </c:pt>
                <c:pt idx="145">
                  <c:v>13.1563259393403</c:v>
                </c:pt>
                <c:pt idx="146">
                  <c:v>13.156296192596001</c:v>
                </c:pt>
                <c:pt idx="147">
                  <c:v>13.1562712875226</c:v>
                </c:pt>
                <c:pt idx="148">
                  <c:v>13.1562504360751</c:v>
                </c:pt>
                <c:pt idx="149">
                  <c:v>13.156232978472801</c:v>
                </c:pt>
                <c:pt idx="150">
                  <c:v>13.1562183623232</c:v>
                </c:pt>
                <c:pt idx="151">
                  <c:v>13.1562061251428</c:v>
                </c:pt>
              </c:numCache>
            </c:numRef>
          </c:val>
          <c:smooth val="0"/>
          <c:extLst>
            <c:ext xmlns:c16="http://schemas.microsoft.com/office/drawing/2014/chart" uri="{C3380CC4-5D6E-409C-BE32-E72D297353CC}">
              <c16:uniqueId val="{00000001-AD68-4CFC-B7B4-56DC75D1074D}"/>
            </c:ext>
          </c:extLst>
        </c:ser>
        <c:dLbls>
          <c:showLegendKey val="0"/>
          <c:showVal val="0"/>
          <c:showCatName val="0"/>
          <c:showSerName val="0"/>
          <c:showPercent val="0"/>
          <c:showBubbleSize val="0"/>
        </c:dLbls>
        <c:smooth val="0"/>
        <c:axId val="1184100800"/>
        <c:axId val="1184114112"/>
      </c:lineChart>
      <c:dateAx>
        <c:axId val="1184100800"/>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84114112"/>
        <c:crosses val="autoZero"/>
        <c:auto val="1"/>
        <c:lblOffset val="100"/>
        <c:baseTimeUnit val="months"/>
      </c:dateAx>
      <c:valAx>
        <c:axId val="11841141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841008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Southwest Airlines, in USD</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ac_southwest!$C$1</c:f>
              <c:strCache>
                <c:ptCount val="1"/>
                <c:pt idx="0">
                  <c:v>Actual values</c:v>
                </c:pt>
              </c:strCache>
            </c:strRef>
          </c:tx>
          <c:spPr>
            <a:ln w="28575" cap="rnd">
              <a:solidFill>
                <a:schemeClr val="accent1"/>
              </a:solidFill>
              <a:round/>
            </a:ln>
            <a:effectLst/>
          </c:spPr>
          <c:marker>
            <c:symbol val="none"/>
          </c:marker>
          <c:cat>
            <c:numRef>
              <c:f>ac_southwest!$B$2:$B$153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ac_southwest!$C$2:$C$153</c:f>
              <c:numCache>
                <c:formatCode>General</c:formatCode>
                <c:ptCount val="152"/>
                <c:pt idx="0">
                  <c:v>11.661263</c:v>
                </c:pt>
                <c:pt idx="1">
                  <c:v>12.254527</c:v>
                </c:pt>
                <c:pt idx="2">
                  <c:v>12.222251999999999</c:v>
                </c:pt>
                <c:pt idx="3">
                  <c:v>11.536027000000001</c:v>
                </c:pt>
                <c:pt idx="4">
                  <c:v>10.302671</c:v>
                </c:pt>
                <c:pt idx="5">
                  <c:v>11.179014</c:v>
                </c:pt>
                <c:pt idx="6">
                  <c:v>10.251298999999999</c:v>
                </c:pt>
                <c:pt idx="7">
                  <c:v>12.13078</c:v>
                </c:pt>
                <c:pt idx="8">
                  <c:v>12.771196</c:v>
                </c:pt>
                <c:pt idx="9">
                  <c:v>12.362816</c:v>
                </c:pt>
                <c:pt idx="10">
                  <c:v>12.047245</c:v>
                </c:pt>
                <c:pt idx="11">
                  <c:v>11.002677</c:v>
                </c:pt>
                <c:pt idx="12">
                  <c:v>10.984109</c:v>
                </c:pt>
                <c:pt idx="13">
                  <c:v>11.726907000000001</c:v>
                </c:pt>
                <c:pt idx="14">
                  <c:v>10.914444</c:v>
                </c:pt>
                <c:pt idx="15">
                  <c:v>10.988753000000001</c:v>
                </c:pt>
                <c:pt idx="16">
                  <c:v>10.607912000000001</c:v>
                </c:pt>
                <c:pt idx="17">
                  <c:v>9.2557360000000006</c:v>
                </c:pt>
                <c:pt idx="18">
                  <c:v>8.0104849999999992</c:v>
                </c:pt>
                <c:pt idx="19">
                  <c:v>7.4762599999999999</c:v>
                </c:pt>
                <c:pt idx="20">
                  <c:v>7.9504999999999999</c:v>
                </c:pt>
                <c:pt idx="21">
                  <c:v>7.7924189999999998</c:v>
                </c:pt>
                <c:pt idx="22">
                  <c:v>7.9597980000000002</c:v>
                </c:pt>
                <c:pt idx="23">
                  <c:v>8.9135410000000004</c:v>
                </c:pt>
                <c:pt idx="24">
                  <c:v>8.3552809999999997</c:v>
                </c:pt>
                <c:pt idx="25">
                  <c:v>7.6711099999999997</c:v>
                </c:pt>
                <c:pt idx="26">
                  <c:v>7.7083490000000001</c:v>
                </c:pt>
                <c:pt idx="27">
                  <c:v>8.406568</c:v>
                </c:pt>
                <c:pt idx="28">
                  <c:v>8.5834530000000004</c:v>
                </c:pt>
                <c:pt idx="29">
                  <c:v>8.5650919999999999</c:v>
                </c:pt>
                <c:pt idx="30">
                  <c:v>8.3320900000000009</c:v>
                </c:pt>
                <c:pt idx="31">
                  <c:v>8.1826229999999995</c:v>
                </c:pt>
                <c:pt idx="32">
                  <c:v>8.2292740000000002</c:v>
                </c:pt>
                <c:pt idx="33">
                  <c:v>8.8917210000000004</c:v>
                </c:pt>
                <c:pt idx="34">
                  <c:v>9.5541699999999992</c:v>
                </c:pt>
                <c:pt idx="35">
                  <c:v>10.470295999999999</c:v>
                </c:pt>
                <c:pt idx="36">
                  <c:v>10.927960000000001</c:v>
                </c:pt>
                <c:pt idx="37">
                  <c:v>12.590506</c:v>
                </c:pt>
                <c:pt idx="38">
                  <c:v>12.806626</c:v>
                </c:pt>
                <c:pt idx="39">
                  <c:v>13.245976000000001</c:v>
                </c:pt>
                <c:pt idx="40">
                  <c:v>12.049443</c:v>
                </c:pt>
                <c:pt idx="41">
                  <c:v>12.964744</c:v>
                </c:pt>
                <c:pt idx="42">
                  <c:v>12.008563000000001</c:v>
                </c:pt>
                <c:pt idx="43">
                  <c:v>13.687934</c:v>
                </c:pt>
                <c:pt idx="44">
                  <c:v>16.188611999999999</c:v>
                </c:pt>
                <c:pt idx="45">
                  <c:v>17.476557</c:v>
                </c:pt>
                <c:pt idx="46">
                  <c:v>17.711586</c:v>
                </c:pt>
                <c:pt idx="47">
                  <c:v>19.737884999999999</c:v>
                </c:pt>
                <c:pt idx="48">
                  <c:v>21.141677999999999</c:v>
                </c:pt>
                <c:pt idx="49">
                  <c:v>22.243986</c:v>
                </c:pt>
                <c:pt idx="50">
                  <c:v>22.8125</c:v>
                </c:pt>
                <c:pt idx="51">
                  <c:v>24.964447</c:v>
                </c:pt>
                <c:pt idx="52">
                  <c:v>25.351416</c:v>
                </c:pt>
                <c:pt idx="53">
                  <c:v>26.75235</c:v>
                </c:pt>
                <c:pt idx="54">
                  <c:v>30.280859</c:v>
                </c:pt>
                <c:pt idx="55">
                  <c:v>32.008099000000001</c:v>
                </c:pt>
                <c:pt idx="56">
                  <c:v>32.681052999999999</c:v>
                </c:pt>
                <c:pt idx="57">
                  <c:v>39.638106999999998</c:v>
                </c:pt>
                <c:pt idx="58">
                  <c:v>40.112015</c:v>
                </c:pt>
                <c:pt idx="59">
                  <c:v>42.883881000000002</c:v>
                </c:pt>
                <c:pt idx="60">
                  <c:v>41.042461000000003</c:v>
                </c:pt>
                <c:pt idx="61">
                  <c:v>42.048594999999999</c:v>
                </c:pt>
                <c:pt idx="62">
                  <c:v>38.550983000000002</c:v>
                </c:pt>
                <c:pt idx="63">
                  <c:v>35.214843999999999</c:v>
                </c:pt>
                <c:pt idx="64">
                  <c:v>31.450984999999999</c:v>
                </c:pt>
                <c:pt idx="65">
                  <c:v>34.476726999999997</c:v>
                </c:pt>
                <c:pt idx="66">
                  <c:v>34.952930000000002</c:v>
                </c:pt>
                <c:pt idx="67">
                  <c:v>36.296432000000003</c:v>
                </c:pt>
                <c:pt idx="68">
                  <c:v>44.168301</c:v>
                </c:pt>
                <c:pt idx="69">
                  <c:v>43.777084000000002</c:v>
                </c:pt>
                <c:pt idx="70">
                  <c:v>41.086345999999999</c:v>
                </c:pt>
                <c:pt idx="71">
                  <c:v>35.950066</c:v>
                </c:pt>
                <c:pt idx="72">
                  <c:v>40.087856000000002</c:v>
                </c:pt>
                <c:pt idx="73">
                  <c:v>42.811348000000002</c:v>
                </c:pt>
                <c:pt idx="74">
                  <c:v>42.706139</c:v>
                </c:pt>
                <c:pt idx="75">
                  <c:v>40.667042000000002</c:v>
                </c:pt>
                <c:pt idx="76">
                  <c:v>37.536597999999998</c:v>
                </c:pt>
                <c:pt idx="77">
                  <c:v>35.515681999999998</c:v>
                </c:pt>
                <c:pt idx="78">
                  <c:v>35.390926</c:v>
                </c:pt>
                <c:pt idx="79">
                  <c:v>37.421238000000002</c:v>
                </c:pt>
                <c:pt idx="80">
                  <c:v>38.537426000000004</c:v>
                </c:pt>
                <c:pt idx="81">
                  <c:v>44.849677999999997</c:v>
                </c:pt>
                <c:pt idx="82">
                  <c:v>47.957684</c:v>
                </c:pt>
                <c:pt idx="83">
                  <c:v>50.441569999999999</c:v>
                </c:pt>
                <c:pt idx="84">
                  <c:v>55.735477000000003</c:v>
                </c:pt>
                <c:pt idx="85">
                  <c:v>51.839782999999997</c:v>
                </c:pt>
                <c:pt idx="86">
                  <c:v>54.306258999999997</c:v>
                </c:pt>
                <c:pt idx="87">
                  <c:v>58.044517999999997</c:v>
                </c:pt>
                <c:pt idx="88">
                  <c:v>60.024737999999999</c:v>
                </c:pt>
                <c:pt idx="89">
                  <c:v>53.731689000000003</c:v>
                </c:pt>
                <c:pt idx="90">
                  <c:v>50.469658000000003</c:v>
                </c:pt>
                <c:pt idx="91">
                  <c:v>54.313445999999999</c:v>
                </c:pt>
                <c:pt idx="92">
                  <c:v>52.256568999999999</c:v>
                </c:pt>
                <c:pt idx="93">
                  <c:v>58.863822999999996</c:v>
                </c:pt>
                <c:pt idx="94">
                  <c:v>63.501506999999997</c:v>
                </c:pt>
                <c:pt idx="95">
                  <c:v>59.109656999999999</c:v>
                </c:pt>
                <c:pt idx="96">
                  <c:v>56.231955999999997</c:v>
                </c:pt>
                <c:pt idx="97">
                  <c:v>55.687522999999999</c:v>
                </c:pt>
                <c:pt idx="98">
                  <c:v>51.471446999999998</c:v>
                </c:pt>
                <c:pt idx="99">
                  <c:v>49.766457000000003</c:v>
                </c:pt>
                <c:pt idx="100">
                  <c:v>49.571601999999999</c:v>
                </c:pt>
                <c:pt idx="101">
                  <c:v>56.840462000000002</c:v>
                </c:pt>
                <c:pt idx="102">
                  <c:v>59.909224999999999</c:v>
                </c:pt>
                <c:pt idx="103">
                  <c:v>61.191994000000001</c:v>
                </c:pt>
                <c:pt idx="104">
                  <c:v>48.11092</c:v>
                </c:pt>
                <c:pt idx="105">
                  <c:v>53.509926</c:v>
                </c:pt>
                <c:pt idx="106">
                  <c:v>45.543694000000002</c:v>
                </c:pt>
                <c:pt idx="107">
                  <c:v>55.780762000000003</c:v>
                </c:pt>
                <c:pt idx="108">
                  <c:v>55.073188999999999</c:v>
                </c:pt>
                <c:pt idx="109">
                  <c:v>51.014439000000003</c:v>
                </c:pt>
                <c:pt idx="110">
                  <c:v>53.453296999999999</c:v>
                </c:pt>
                <c:pt idx="111">
                  <c:v>46.918250999999998</c:v>
                </c:pt>
                <c:pt idx="112">
                  <c:v>50.052711000000002</c:v>
                </c:pt>
                <c:pt idx="113">
                  <c:v>50.983997000000002</c:v>
                </c:pt>
                <c:pt idx="114">
                  <c:v>51.765625</c:v>
                </c:pt>
                <c:pt idx="115">
                  <c:v>53.628337999999999</c:v>
                </c:pt>
                <c:pt idx="116">
                  <c:v>55.733364000000002</c:v>
                </c:pt>
                <c:pt idx="117">
                  <c:v>57.232689000000001</c:v>
                </c:pt>
                <c:pt idx="118">
                  <c:v>53.598553000000003</c:v>
                </c:pt>
                <c:pt idx="119">
                  <c:v>54.769210999999999</c:v>
                </c:pt>
                <c:pt idx="120">
                  <c:v>46.012912999999998</c:v>
                </c:pt>
                <c:pt idx="121">
                  <c:v>35.473475999999998</c:v>
                </c:pt>
                <c:pt idx="122">
                  <c:v>31.25</c:v>
                </c:pt>
                <c:pt idx="123">
                  <c:v>32.099997999999999</c:v>
                </c:pt>
                <c:pt idx="124">
                  <c:v>34.18</c:v>
                </c:pt>
                <c:pt idx="125">
                  <c:v>30.889999</c:v>
                </c:pt>
                <c:pt idx="126">
                  <c:v>37.580002</c:v>
                </c:pt>
                <c:pt idx="127">
                  <c:v>37.5</c:v>
                </c:pt>
                <c:pt idx="128">
                  <c:v>39.529998999999997</c:v>
                </c:pt>
                <c:pt idx="129">
                  <c:v>46.34</c:v>
                </c:pt>
                <c:pt idx="130">
                  <c:v>46.610000999999997</c:v>
                </c:pt>
                <c:pt idx="131">
                  <c:v>43.939999</c:v>
                </c:pt>
                <c:pt idx="132">
                  <c:v>58.130001</c:v>
                </c:pt>
                <c:pt idx="133">
                  <c:v>61.060001</c:v>
                </c:pt>
                <c:pt idx="134">
                  <c:v>62.779998999999997</c:v>
                </c:pt>
                <c:pt idx="135">
                  <c:v>61.459999000000003</c:v>
                </c:pt>
                <c:pt idx="136">
                  <c:v>53.09</c:v>
                </c:pt>
                <c:pt idx="137">
                  <c:v>50.52</c:v>
                </c:pt>
                <c:pt idx="138">
                  <c:v>49.779998999999997</c:v>
                </c:pt>
                <c:pt idx="139">
                  <c:v>51.43</c:v>
                </c:pt>
                <c:pt idx="140">
                  <c:v>47.279998999999997</c:v>
                </c:pt>
                <c:pt idx="141">
                  <c:v>44.400002000000001</c:v>
                </c:pt>
                <c:pt idx="142">
                  <c:v>42.84</c:v>
                </c:pt>
                <c:pt idx="143">
                  <c:v>44.759998000000003</c:v>
                </c:pt>
                <c:pt idx="144">
                  <c:v>43.799999</c:v>
                </c:pt>
                <c:pt idx="145">
                  <c:v>45.799999</c:v>
                </c:pt>
                <c:pt idx="146">
                  <c:v>46.720001000000003</c:v>
                </c:pt>
                <c:pt idx="147">
                  <c:v>45.860000999999997</c:v>
                </c:pt>
                <c:pt idx="148">
                  <c:v>36.119999</c:v>
                </c:pt>
                <c:pt idx="149">
                  <c:v>38.119999</c:v>
                </c:pt>
                <c:pt idx="150">
                  <c:v>36.700001</c:v>
                </c:pt>
                <c:pt idx="151">
                  <c:v>30.84</c:v>
                </c:pt>
              </c:numCache>
            </c:numRef>
          </c:val>
          <c:smooth val="0"/>
          <c:extLst>
            <c:ext xmlns:c16="http://schemas.microsoft.com/office/drawing/2014/chart" uri="{C3380CC4-5D6E-409C-BE32-E72D297353CC}">
              <c16:uniqueId val="{00000000-45A3-428A-9408-95DB79B4752B}"/>
            </c:ext>
          </c:extLst>
        </c:ser>
        <c:ser>
          <c:idx val="1"/>
          <c:order val="1"/>
          <c:tx>
            <c:strRef>
              <c:f>ac_southwest!$D$1</c:f>
              <c:strCache>
                <c:ptCount val="1"/>
                <c:pt idx="0">
                  <c:v>Predicted values</c:v>
                </c:pt>
              </c:strCache>
            </c:strRef>
          </c:tx>
          <c:spPr>
            <a:ln w="28575" cap="rnd">
              <a:solidFill>
                <a:schemeClr val="accent2"/>
              </a:solidFill>
              <a:round/>
            </a:ln>
            <a:effectLst/>
          </c:spPr>
          <c:marker>
            <c:symbol val="none"/>
          </c:marker>
          <c:cat>
            <c:numRef>
              <c:f>ac_southwest!$B$2:$B$153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ac_southwest!$D$2:$D$153</c:f>
              <c:numCache>
                <c:formatCode>General</c:formatCode>
                <c:ptCount val="152"/>
                <c:pt idx="119">
                  <c:v>53.598553000000003</c:v>
                </c:pt>
                <c:pt idx="120">
                  <c:v>53.598553000000003</c:v>
                </c:pt>
                <c:pt idx="121">
                  <c:v>53.598553000000003</c:v>
                </c:pt>
                <c:pt idx="122">
                  <c:v>53.598553000000003</c:v>
                </c:pt>
                <c:pt idx="123">
                  <c:v>53.598553000000003</c:v>
                </c:pt>
                <c:pt idx="124">
                  <c:v>53.598553000000003</c:v>
                </c:pt>
                <c:pt idx="125">
                  <c:v>53.598553000000003</c:v>
                </c:pt>
                <c:pt idx="126">
                  <c:v>53.598553000000003</c:v>
                </c:pt>
                <c:pt idx="127">
                  <c:v>53.598553000000003</c:v>
                </c:pt>
                <c:pt idx="128">
                  <c:v>53.598553000000003</c:v>
                </c:pt>
                <c:pt idx="129">
                  <c:v>53.598553000000003</c:v>
                </c:pt>
                <c:pt idx="130">
                  <c:v>53.598553000000003</c:v>
                </c:pt>
                <c:pt idx="131">
                  <c:v>53.598553000000003</c:v>
                </c:pt>
                <c:pt idx="132">
                  <c:v>53.598553000000003</c:v>
                </c:pt>
                <c:pt idx="133">
                  <c:v>53.598553000000003</c:v>
                </c:pt>
                <c:pt idx="134">
                  <c:v>53.598553000000003</c:v>
                </c:pt>
                <c:pt idx="135">
                  <c:v>53.598553000000003</c:v>
                </c:pt>
                <c:pt idx="136">
                  <c:v>53.598553000000003</c:v>
                </c:pt>
                <c:pt idx="137">
                  <c:v>53.598553000000003</c:v>
                </c:pt>
                <c:pt idx="138">
                  <c:v>53.598553000000003</c:v>
                </c:pt>
                <c:pt idx="139">
                  <c:v>53.598553000000003</c:v>
                </c:pt>
                <c:pt idx="140">
                  <c:v>53.598553000000003</c:v>
                </c:pt>
                <c:pt idx="141">
                  <c:v>53.598553000000003</c:v>
                </c:pt>
                <c:pt idx="142">
                  <c:v>53.598553000000003</c:v>
                </c:pt>
                <c:pt idx="143">
                  <c:v>53.598553000000003</c:v>
                </c:pt>
                <c:pt idx="144">
                  <c:v>53.598553000000003</c:v>
                </c:pt>
                <c:pt idx="145">
                  <c:v>53.598553000000003</c:v>
                </c:pt>
                <c:pt idx="146">
                  <c:v>53.598553000000003</c:v>
                </c:pt>
                <c:pt idx="147">
                  <c:v>53.598553000000003</c:v>
                </c:pt>
                <c:pt idx="148">
                  <c:v>53.598553000000003</c:v>
                </c:pt>
                <c:pt idx="149">
                  <c:v>53.598553000000003</c:v>
                </c:pt>
                <c:pt idx="150">
                  <c:v>53.598553000000003</c:v>
                </c:pt>
                <c:pt idx="151">
                  <c:v>53.598553000000003</c:v>
                </c:pt>
              </c:numCache>
            </c:numRef>
          </c:val>
          <c:smooth val="0"/>
          <c:extLst>
            <c:ext xmlns:c16="http://schemas.microsoft.com/office/drawing/2014/chart" uri="{C3380CC4-5D6E-409C-BE32-E72D297353CC}">
              <c16:uniqueId val="{00000001-45A3-428A-9408-95DB79B4752B}"/>
            </c:ext>
          </c:extLst>
        </c:ser>
        <c:dLbls>
          <c:showLegendKey val="0"/>
          <c:showVal val="0"/>
          <c:showCatName val="0"/>
          <c:showSerName val="0"/>
          <c:showPercent val="0"/>
          <c:showBubbleSize val="0"/>
        </c:dLbls>
        <c:smooth val="0"/>
        <c:axId val="1657054016"/>
        <c:axId val="1657040288"/>
      </c:lineChart>
      <c:dateAx>
        <c:axId val="1657054016"/>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57040288"/>
        <c:crosses val="autoZero"/>
        <c:auto val="1"/>
        <c:lblOffset val="100"/>
        <c:baseTimeUnit val="months"/>
      </c:dateAx>
      <c:valAx>
        <c:axId val="16570402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570540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Ryanair, in</a:t>
            </a:r>
            <a:r>
              <a:rPr lang="en-US" baseline="0"/>
              <a:t> EUR</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ac_ryanair!$C$1</c:f>
              <c:strCache>
                <c:ptCount val="1"/>
                <c:pt idx="0">
                  <c:v>Actual values</c:v>
                </c:pt>
              </c:strCache>
            </c:strRef>
          </c:tx>
          <c:spPr>
            <a:ln w="28575" cap="rnd">
              <a:solidFill>
                <a:schemeClr val="accent1"/>
              </a:solidFill>
              <a:round/>
            </a:ln>
            <a:effectLst/>
          </c:spPr>
          <c:marker>
            <c:symbol val="none"/>
          </c:marker>
          <c:cat>
            <c:numRef>
              <c:f>ac_ryanair!$B$2:$B$153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ac_ryanair!$C$2:$C$153</c:f>
              <c:numCache>
                <c:formatCode>General</c:formatCode>
                <c:ptCount val="152"/>
                <c:pt idx="0">
                  <c:v>23.313171000000001</c:v>
                </c:pt>
                <c:pt idx="1">
                  <c:v>23.058568999999999</c:v>
                </c:pt>
                <c:pt idx="2">
                  <c:v>23.898762000000001</c:v>
                </c:pt>
                <c:pt idx="3">
                  <c:v>19.977871</c:v>
                </c:pt>
                <c:pt idx="4">
                  <c:v>22.990677000000002</c:v>
                </c:pt>
                <c:pt idx="5">
                  <c:v>25.417891999999998</c:v>
                </c:pt>
                <c:pt idx="6">
                  <c:v>24.110931000000001</c:v>
                </c:pt>
                <c:pt idx="7">
                  <c:v>26.147755</c:v>
                </c:pt>
                <c:pt idx="8">
                  <c:v>29.721733</c:v>
                </c:pt>
                <c:pt idx="9">
                  <c:v>27.808900999999999</c:v>
                </c:pt>
                <c:pt idx="10">
                  <c:v>28.018398000000001</c:v>
                </c:pt>
                <c:pt idx="11">
                  <c:v>27.836227000000001</c:v>
                </c:pt>
                <c:pt idx="12">
                  <c:v>25.978048000000001</c:v>
                </c:pt>
                <c:pt idx="13">
                  <c:v>25.322222</c:v>
                </c:pt>
                <c:pt idx="14">
                  <c:v>27.763356999999999</c:v>
                </c:pt>
                <c:pt idx="15">
                  <c:v>26.779615</c:v>
                </c:pt>
                <c:pt idx="16">
                  <c:v>26.724964</c:v>
                </c:pt>
                <c:pt idx="17">
                  <c:v>24.766587999999999</c:v>
                </c:pt>
                <c:pt idx="18">
                  <c:v>24.06522</c:v>
                </c:pt>
                <c:pt idx="19">
                  <c:v>23.454934999999999</c:v>
                </c:pt>
                <c:pt idx="20">
                  <c:v>26.205767000000002</c:v>
                </c:pt>
                <c:pt idx="21">
                  <c:v>27.408117000000001</c:v>
                </c:pt>
                <c:pt idx="22">
                  <c:v>25.376874999999998</c:v>
                </c:pt>
                <c:pt idx="23">
                  <c:v>30.550623000000002</c:v>
                </c:pt>
                <c:pt idx="24">
                  <c:v>30.532406000000002</c:v>
                </c:pt>
                <c:pt idx="25">
                  <c:v>33.046410000000002</c:v>
                </c:pt>
                <c:pt idx="26">
                  <c:v>30.669036999999999</c:v>
                </c:pt>
                <c:pt idx="27">
                  <c:v>27.963747000000001</c:v>
                </c:pt>
                <c:pt idx="28">
                  <c:v>27.690487000000001</c:v>
                </c:pt>
                <c:pt idx="29">
                  <c:v>26.834268999999999</c:v>
                </c:pt>
                <c:pt idx="30">
                  <c:v>28.273444999999999</c:v>
                </c:pt>
                <c:pt idx="31">
                  <c:v>29.375599000000001</c:v>
                </c:pt>
                <c:pt idx="32">
                  <c:v>29.375599000000001</c:v>
                </c:pt>
                <c:pt idx="33">
                  <c:v>31.361301000000001</c:v>
                </c:pt>
                <c:pt idx="34">
                  <c:v>33.304546000000002</c:v>
                </c:pt>
                <c:pt idx="35">
                  <c:v>37.841656</c:v>
                </c:pt>
                <c:pt idx="36">
                  <c:v>37.559910000000002</c:v>
                </c:pt>
                <c:pt idx="37">
                  <c:v>40.591124999999998</c:v>
                </c:pt>
                <c:pt idx="38">
                  <c:v>42.106735</c:v>
                </c:pt>
                <c:pt idx="39">
                  <c:v>47.489089999999997</c:v>
                </c:pt>
                <c:pt idx="40">
                  <c:v>50.063685999999997</c:v>
                </c:pt>
                <c:pt idx="41">
                  <c:v>50.05397</c:v>
                </c:pt>
                <c:pt idx="42">
                  <c:v>46.109501000000002</c:v>
                </c:pt>
                <c:pt idx="43">
                  <c:v>48.324623000000003</c:v>
                </c:pt>
                <c:pt idx="44">
                  <c:v>48.781246000000003</c:v>
                </c:pt>
                <c:pt idx="45">
                  <c:v>46.663283999999997</c:v>
                </c:pt>
                <c:pt idx="46">
                  <c:v>45.594577999999998</c:v>
                </c:pt>
                <c:pt idx="47">
                  <c:v>45.905476</c:v>
                </c:pt>
                <c:pt idx="48">
                  <c:v>55.144863000000001</c:v>
                </c:pt>
                <c:pt idx="49">
                  <c:v>57.136527999999998</c:v>
                </c:pt>
                <c:pt idx="50">
                  <c:v>51.958195000000003</c:v>
                </c:pt>
                <c:pt idx="51">
                  <c:v>55.242016</c:v>
                </c:pt>
                <c:pt idx="52">
                  <c:v>54.212181000000001</c:v>
                </c:pt>
                <c:pt idx="53">
                  <c:v>51.482140000000001</c:v>
                </c:pt>
                <c:pt idx="54">
                  <c:v>53.337795</c:v>
                </c:pt>
                <c:pt idx="55">
                  <c:v>54.824252999999999</c:v>
                </c:pt>
                <c:pt idx="56">
                  <c:v>53.959583000000002</c:v>
                </c:pt>
                <c:pt idx="57">
                  <c:v>61.100430000000003</c:v>
                </c:pt>
                <c:pt idx="58">
                  <c:v>69.241973999999999</c:v>
                </c:pt>
                <c:pt idx="59">
                  <c:v>64.102508999999998</c:v>
                </c:pt>
                <c:pt idx="60">
                  <c:v>61.547339999999998</c:v>
                </c:pt>
                <c:pt idx="61">
                  <c:v>67.106200999999999</c:v>
                </c:pt>
                <c:pt idx="62">
                  <c:v>65.176529000000002</c:v>
                </c:pt>
                <c:pt idx="63">
                  <c:v>66.935349000000002</c:v>
                </c:pt>
                <c:pt idx="64">
                  <c:v>71.709266999999997</c:v>
                </c:pt>
                <c:pt idx="65">
                  <c:v>74.483161999999993</c:v>
                </c:pt>
                <c:pt idx="66">
                  <c:v>73.317322000000004</c:v>
                </c:pt>
                <c:pt idx="67">
                  <c:v>78.69426</c:v>
                </c:pt>
                <c:pt idx="68">
                  <c:v>76.619118</c:v>
                </c:pt>
                <c:pt idx="69">
                  <c:v>76.900002000000001</c:v>
                </c:pt>
                <c:pt idx="70">
                  <c:v>86.459998999999996</c:v>
                </c:pt>
                <c:pt idx="71">
                  <c:v>78.349997999999999</c:v>
                </c:pt>
                <c:pt idx="72">
                  <c:v>83.169998000000007</c:v>
                </c:pt>
                <c:pt idx="73">
                  <c:v>85.82</c:v>
                </c:pt>
                <c:pt idx="74">
                  <c:v>80.949996999999996</c:v>
                </c:pt>
                <c:pt idx="75">
                  <c:v>87.400002000000001</c:v>
                </c:pt>
                <c:pt idx="76">
                  <c:v>69.540001000000004</c:v>
                </c:pt>
                <c:pt idx="77">
                  <c:v>70.769997000000004</c:v>
                </c:pt>
                <c:pt idx="78">
                  <c:v>72.610000999999997</c:v>
                </c:pt>
                <c:pt idx="79">
                  <c:v>75.029999000000004</c:v>
                </c:pt>
                <c:pt idx="80">
                  <c:v>75.089995999999999</c:v>
                </c:pt>
                <c:pt idx="81">
                  <c:v>79.839995999999999</c:v>
                </c:pt>
                <c:pt idx="82">
                  <c:v>83.260002</c:v>
                </c:pt>
                <c:pt idx="83">
                  <c:v>83.660004000000001</c:v>
                </c:pt>
                <c:pt idx="84">
                  <c:v>81.75</c:v>
                </c:pt>
                <c:pt idx="85">
                  <c:v>82.980002999999996</c:v>
                </c:pt>
                <c:pt idx="86">
                  <c:v>91.93</c:v>
                </c:pt>
                <c:pt idx="87">
                  <c:v>106.739998</c:v>
                </c:pt>
                <c:pt idx="88">
                  <c:v>107.610001</c:v>
                </c:pt>
                <c:pt idx="89">
                  <c:v>113.33000199999999</c:v>
                </c:pt>
                <c:pt idx="90">
                  <c:v>113.699997</c:v>
                </c:pt>
                <c:pt idx="91">
                  <c:v>105.41999800000001</c:v>
                </c:pt>
                <c:pt idx="92">
                  <c:v>112.110001</c:v>
                </c:pt>
                <c:pt idx="93">
                  <c:v>121.94000200000001</c:v>
                </c:pt>
                <c:pt idx="94">
                  <c:v>104.19000200000001</c:v>
                </c:pt>
                <c:pt idx="95">
                  <c:v>122.709999</c:v>
                </c:pt>
                <c:pt idx="96">
                  <c:v>121.260002</c:v>
                </c:pt>
                <c:pt idx="97">
                  <c:v>122.849998</c:v>
                </c:pt>
                <c:pt idx="98">
                  <c:v>109.970001</c:v>
                </c:pt>
                <c:pt idx="99">
                  <c:v>115.910004</c:v>
                </c:pt>
                <c:pt idx="100">
                  <c:v>114.230003</c:v>
                </c:pt>
                <c:pt idx="101">
                  <c:v>105.400002</c:v>
                </c:pt>
                <c:pt idx="102">
                  <c:v>101.870003</c:v>
                </c:pt>
                <c:pt idx="103">
                  <c:v>96.040001000000004</c:v>
                </c:pt>
                <c:pt idx="104">
                  <c:v>82.800003000000004</c:v>
                </c:pt>
                <c:pt idx="105">
                  <c:v>82.330001999999993</c:v>
                </c:pt>
                <c:pt idx="106">
                  <c:v>71.339995999999999</c:v>
                </c:pt>
                <c:pt idx="107">
                  <c:v>71</c:v>
                </c:pt>
                <c:pt idx="108">
                  <c:v>74.540001000000004</c:v>
                </c:pt>
                <c:pt idx="109">
                  <c:v>74.940002000000007</c:v>
                </c:pt>
                <c:pt idx="110">
                  <c:v>77.639999000000003</c:v>
                </c:pt>
                <c:pt idx="111">
                  <c:v>65.220000999999996</c:v>
                </c:pt>
                <c:pt idx="112">
                  <c:v>64.139999000000003</c:v>
                </c:pt>
                <c:pt idx="113">
                  <c:v>62.130001</c:v>
                </c:pt>
                <c:pt idx="114">
                  <c:v>57.299999</c:v>
                </c:pt>
                <c:pt idx="115">
                  <c:v>66.379997000000003</c:v>
                </c:pt>
                <c:pt idx="116">
                  <c:v>74.639999000000003</c:v>
                </c:pt>
                <c:pt idx="117">
                  <c:v>83.32</c:v>
                </c:pt>
                <c:pt idx="118">
                  <c:v>87.610000999999997</c:v>
                </c:pt>
                <c:pt idx="119">
                  <c:v>86.610000999999997</c:v>
                </c:pt>
                <c:pt idx="120">
                  <c:v>71.680000000000007</c:v>
                </c:pt>
                <c:pt idx="121">
                  <c:v>53.09</c:v>
                </c:pt>
                <c:pt idx="122">
                  <c:v>63.470001000000003</c:v>
                </c:pt>
                <c:pt idx="123">
                  <c:v>71.769997000000004</c:v>
                </c:pt>
                <c:pt idx="124">
                  <c:v>66.339995999999999</c:v>
                </c:pt>
                <c:pt idx="125">
                  <c:v>75</c:v>
                </c:pt>
                <c:pt idx="126">
                  <c:v>80.900002000000001</c:v>
                </c:pt>
                <c:pt idx="127">
                  <c:v>81.760002</c:v>
                </c:pt>
                <c:pt idx="128">
                  <c:v>80.599997999999999</c:v>
                </c:pt>
                <c:pt idx="129">
                  <c:v>103.769997</c:v>
                </c:pt>
                <c:pt idx="130">
                  <c:v>109.980003</c:v>
                </c:pt>
                <c:pt idx="131">
                  <c:v>95.07</c:v>
                </c:pt>
                <c:pt idx="132">
                  <c:v>107.519997</c:v>
                </c:pt>
                <c:pt idx="133">
                  <c:v>115</c:v>
                </c:pt>
                <c:pt idx="134">
                  <c:v>116.849998</c:v>
                </c:pt>
                <c:pt idx="135">
                  <c:v>116.75</c:v>
                </c:pt>
                <c:pt idx="136">
                  <c:v>108.209999</c:v>
                </c:pt>
                <c:pt idx="137">
                  <c:v>109.040001</c:v>
                </c:pt>
                <c:pt idx="138">
                  <c:v>107.699997</c:v>
                </c:pt>
                <c:pt idx="139">
                  <c:v>110.05999799999999</c:v>
                </c:pt>
                <c:pt idx="140">
                  <c:v>113.510002</c:v>
                </c:pt>
                <c:pt idx="141">
                  <c:v>95.550003000000004</c:v>
                </c:pt>
                <c:pt idx="142">
                  <c:v>102.33000199999999</c:v>
                </c:pt>
                <c:pt idx="143">
                  <c:v>111.620003</c:v>
                </c:pt>
                <c:pt idx="144">
                  <c:v>99.709998999999996</c:v>
                </c:pt>
                <c:pt idx="145">
                  <c:v>87.120002999999997</c:v>
                </c:pt>
                <c:pt idx="146">
                  <c:v>87.32</c:v>
                </c:pt>
                <c:pt idx="147">
                  <c:v>87.199996999999996</c:v>
                </c:pt>
                <c:pt idx="148">
                  <c:v>67.25</c:v>
                </c:pt>
                <c:pt idx="149">
                  <c:v>73</c:v>
                </c:pt>
                <c:pt idx="150">
                  <c:v>72.709998999999996</c:v>
                </c:pt>
                <c:pt idx="151">
                  <c:v>58.419998</c:v>
                </c:pt>
              </c:numCache>
            </c:numRef>
          </c:val>
          <c:smooth val="0"/>
          <c:extLst>
            <c:ext xmlns:c16="http://schemas.microsoft.com/office/drawing/2014/chart" uri="{C3380CC4-5D6E-409C-BE32-E72D297353CC}">
              <c16:uniqueId val="{00000000-4079-4799-A3D3-65E65CD1580D}"/>
            </c:ext>
          </c:extLst>
        </c:ser>
        <c:ser>
          <c:idx val="1"/>
          <c:order val="1"/>
          <c:tx>
            <c:strRef>
              <c:f>ac_ryanair!$D$1</c:f>
              <c:strCache>
                <c:ptCount val="1"/>
                <c:pt idx="0">
                  <c:v>Predicted values</c:v>
                </c:pt>
              </c:strCache>
            </c:strRef>
          </c:tx>
          <c:spPr>
            <a:ln w="28575" cap="rnd">
              <a:solidFill>
                <a:schemeClr val="accent2"/>
              </a:solidFill>
              <a:round/>
            </a:ln>
            <a:effectLst/>
          </c:spPr>
          <c:marker>
            <c:symbol val="none"/>
          </c:marker>
          <c:cat>
            <c:numRef>
              <c:f>ac_ryanair!$B$2:$B$153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ac_ryanair!$D$2:$D$153</c:f>
              <c:numCache>
                <c:formatCode>General</c:formatCode>
                <c:ptCount val="152"/>
                <c:pt idx="119">
                  <c:v>87.610000999999997</c:v>
                </c:pt>
                <c:pt idx="120">
                  <c:v>87.610000999999997</c:v>
                </c:pt>
                <c:pt idx="121">
                  <c:v>87.610000999999997</c:v>
                </c:pt>
                <c:pt idx="122">
                  <c:v>87.610000999999997</c:v>
                </c:pt>
                <c:pt idx="123">
                  <c:v>87.610000999999997</c:v>
                </c:pt>
                <c:pt idx="124">
                  <c:v>87.610000999999997</c:v>
                </c:pt>
                <c:pt idx="125">
                  <c:v>87.610000999999997</c:v>
                </c:pt>
                <c:pt idx="126">
                  <c:v>87.610000999999997</c:v>
                </c:pt>
                <c:pt idx="127">
                  <c:v>87.610000999999997</c:v>
                </c:pt>
                <c:pt idx="128">
                  <c:v>87.610000999999997</c:v>
                </c:pt>
                <c:pt idx="129">
                  <c:v>87.610000999999997</c:v>
                </c:pt>
                <c:pt idx="130">
                  <c:v>87.610000999999997</c:v>
                </c:pt>
                <c:pt idx="131">
                  <c:v>87.610000999999997</c:v>
                </c:pt>
                <c:pt idx="132">
                  <c:v>87.610000999999997</c:v>
                </c:pt>
                <c:pt idx="133">
                  <c:v>87.610000999999997</c:v>
                </c:pt>
                <c:pt idx="134">
                  <c:v>87.610000999999997</c:v>
                </c:pt>
                <c:pt idx="135">
                  <c:v>87.610000999999997</c:v>
                </c:pt>
                <c:pt idx="136">
                  <c:v>87.610000999999997</c:v>
                </c:pt>
                <c:pt idx="137">
                  <c:v>87.610000999999997</c:v>
                </c:pt>
                <c:pt idx="138">
                  <c:v>87.610000999999997</c:v>
                </c:pt>
                <c:pt idx="139">
                  <c:v>87.610000999999997</c:v>
                </c:pt>
                <c:pt idx="140">
                  <c:v>87.610000999999997</c:v>
                </c:pt>
                <c:pt idx="141">
                  <c:v>87.610000999999997</c:v>
                </c:pt>
                <c:pt idx="142">
                  <c:v>87.610000999999997</c:v>
                </c:pt>
                <c:pt idx="143">
                  <c:v>87.610000999999997</c:v>
                </c:pt>
                <c:pt idx="144">
                  <c:v>87.610000999999997</c:v>
                </c:pt>
                <c:pt idx="145">
                  <c:v>87.610000999999997</c:v>
                </c:pt>
                <c:pt idx="146">
                  <c:v>87.610000999999997</c:v>
                </c:pt>
                <c:pt idx="147">
                  <c:v>87.610000999999997</c:v>
                </c:pt>
                <c:pt idx="148">
                  <c:v>87.610000999999997</c:v>
                </c:pt>
                <c:pt idx="149">
                  <c:v>87.610000999999997</c:v>
                </c:pt>
                <c:pt idx="150">
                  <c:v>87.610000999999997</c:v>
                </c:pt>
                <c:pt idx="151">
                  <c:v>87.610000999999997</c:v>
                </c:pt>
              </c:numCache>
            </c:numRef>
          </c:val>
          <c:smooth val="0"/>
          <c:extLst>
            <c:ext xmlns:c16="http://schemas.microsoft.com/office/drawing/2014/chart" uri="{C3380CC4-5D6E-409C-BE32-E72D297353CC}">
              <c16:uniqueId val="{00000001-4079-4799-A3D3-65E65CD1580D}"/>
            </c:ext>
          </c:extLst>
        </c:ser>
        <c:dLbls>
          <c:showLegendKey val="0"/>
          <c:showVal val="0"/>
          <c:showCatName val="0"/>
          <c:showSerName val="0"/>
          <c:showPercent val="0"/>
          <c:showBubbleSize val="0"/>
        </c:dLbls>
        <c:smooth val="0"/>
        <c:axId val="1049838432"/>
        <c:axId val="1049833440"/>
      </c:lineChart>
      <c:dateAx>
        <c:axId val="1049838432"/>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49833440"/>
        <c:crosses val="autoZero"/>
        <c:auto val="1"/>
        <c:lblOffset val="100"/>
        <c:baseTimeUnit val="months"/>
      </c:dateAx>
      <c:valAx>
        <c:axId val="10498334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498384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Air LATAM, in CLP</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ac_latam!$C$1</c:f>
              <c:strCache>
                <c:ptCount val="1"/>
                <c:pt idx="0">
                  <c:v>Actual values</c:v>
                </c:pt>
              </c:strCache>
            </c:strRef>
          </c:tx>
          <c:spPr>
            <a:ln w="28575" cap="rnd">
              <a:solidFill>
                <a:schemeClr val="accent1"/>
              </a:solidFill>
              <a:round/>
            </a:ln>
            <a:effectLst/>
          </c:spPr>
          <c:marker>
            <c:symbol val="none"/>
          </c:marker>
          <c:cat>
            <c:numRef>
              <c:f>ac_latam!$B$2:$B$153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ac_latam!$C$2:$C$153</c:f>
              <c:numCache>
                <c:formatCode>General</c:formatCode>
                <c:ptCount val="152"/>
                <c:pt idx="0">
                  <c:v>8565.3388670000004</c:v>
                </c:pt>
                <c:pt idx="1">
                  <c:v>8565.3388670000004</c:v>
                </c:pt>
                <c:pt idx="2">
                  <c:v>8565.3388670000004</c:v>
                </c:pt>
                <c:pt idx="3">
                  <c:v>8565.3388670000004</c:v>
                </c:pt>
                <c:pt idx="4">
                  <c:v>8565.3388670000004</c:v>
                </c:pt>
                <c:pt idx="5">
                  <c:v>8565.3388670000004</c:v>
                </c:pt>
                <c:pt idx="6">
                  <c:v>8565.3388670000004</c:v>
                </c:pt>
                <c:pt idx="7">
                  <c:v>8565.3515630000002</c:v>
                </c:pt>
                <c:pt idx="8">
                  <c:v>8565.3515630000002</c:v>
                </c:pt>
                <c:pt idx="9">
                  <c:v>8565.3515630000002</c:v>
                </c:pt>
                <c:pt idx="10">
                  <c:v>8565.3515630000002</c:v>
                </c:pt>
                <c:pt idx="11">
                  <c:v>8565.3515630000002</c:v>
                </c:pt>
                <c:pt idx="12">
                  <c:v>8575.5175780000009</c:v>
                </c:pt>
                <c:pt idx="13">
                  <c:v>8575.5175780000009</c:v>
                </c:pt>
                <c:pt idx="14">
                  <c:v>8575.5175780000009</c:v>
                </c:pt>
                <c:pt idx="15">
                  <c:v>8575.5175780000009</c:v>
                </c:pt>
                <c:pt idx="16">
                  <c:v>8575.5195309999999</c:v>
                </c:pt>
                <c:pt idx="17">
                  <c:v>8575.5195309999999</c:v>
                </c:pt>
                <c:pt idx="18">
                  <c:v>8575.5195309999999</c:v>
                </c:pt>
                <c:pt idx="19">
                  <c:v>10885.306640999999</c:v>
                </c:pt>
                <c:pt idx="20">
                  <c:v>12503.979492</c:v>
                </c:pt>
                <c:pt idx="21">
                  <c:v>11922.698242</c:v>
                </c:pt>
                <c:pt idx="22">
                  <c:v>12119.760742</c:v>
                </c:pt>
                <c:pt idx="23">
                  <c:v>12161.350586</c:v>
                </c:pt>
                <c:pt idx="24">
                  <c:v>12979</c:v>
                </c:pt>
                <c:pt idx="25">
                  <c:v>14231.421875</c:v>
                </c:pt>
                <c:pt idx="26">
                  <c:v>13583.412109000001</c:v>
                </c:pt>
                <c:pt idx="27">
                  <c:v>13059.258789</c:v>
                </c:pt>
                <c:pt idx="28">
                  <c:v>13032.977539</c:v>
                </c:pt>
                <c:pt idx="29">
                  <c:v>11825.999023</c:v>
                </c:pt>
                <c:pt idx="30">
                  <c:v>11281.966796999999</c:v>
                </c:pt>
                <c:pt idx="31">
                  <c:v>11921.129883</c:v>
                </c:pt>
                <c:pt idx="32">
                  <c:v>11789.334961</c:v>
                </c:pt>
                <c:pt idx="33">
                  <c:v>10510.018555000001</c:v>
                </c:pt>
                <c:pt idx="34">
                  <c:v>11150.963867</c:v>
                </c:pt>
                <c:pt idx="35">
                  <c:v>11546.416992</c:v>
                </c:pt>
                <c:pt idx="36">
                  <c:v>11180.697265999999</c:v>
                </c:pt>
                <c:pt idx="37">
                  <c:v>10114.262694999999</c:v>
                </c:pt>
                <c:pt idx="38">
                  <c:v>9644.1806639999995</c:v>
                </c:pt>
                <c:pt idx="39">
                  <c:v>8900.1552730000003</c:v>
                </c:pt>
                <c:pt idx="40">
                  <c:v>8544.8046880000002</c:v>
                </c:pt>
                <c:pt idx="41">
                  <c:v>6886.0551759999998</c:v>
                </c:pt>
                <c:pt idx="42">
                  <c:v>6342.125</c:v>
                </c:pt>
                <c:pt idx="43">
                  <c:v>7563.7880859999996</c:v>
                </c:pt>
                <c:pt idx="44">
                  <c:v>8415.4638670000004</c:v>
                </c:pt>
                <c:pt idx="45">
                  <c:v>8592.4101559999999</c:v>
                </c:pt>
                <c:pt idx="46">
                  <c:v>8252.7802730000003</c:v>
                </c:pt>
                <c:pt idx="47">
                  <c:v>7700.8955079999996</c:v>
                </c:pt>
                <c:pt idx="48">
                  <c:v>8643.9990230000003</c:v>
                </c:pt>
                <c:pt idx="49">
                  <c:v>8320.5654300000006</c:v>
                </c:pt>
                <c:pt idx="50">
                  <c:v>8619.5039059999999</c:v>
                </c:pt>
                <c:pt idx="51">
                  <c:v>7952.3427730000003</c:v>
                </c:pt>
                <c:pt idx="52">
                  <c:v>7442.6494140000004</c:v>
                </c:pt>
                <c:pt idx="53">
                  <c:v>6748.59375</c:v>
                </c:pt>
                <c:pt idx="54">
                  <c:v>7314.7758789999998</c:v>
                </c:pt>
                <c:pt idx="55">
                  <c:v>6859.1708980000003</c:v>
                </c:pt>
                <c:pt idx="56">
                  <c:v>6915.5590819999998</c:v>
                </c:pt>
                <c:pt idx="57">
                  <c:v>7268.185547</c:v>
                </c:pt>
                <c:pt idx="58">
                  <c:v>7062.7285160000001</c:v>
                </c:pt>
                <c:pt idx="59">
                  <c:v>6683.1069340000004</c:v>
                </c:pt>
                <c:pt idx="60">
                  <c:v>6569.2319340000004</c:v>
                </c:pt>
                <c:pt idx="61">
                  <c:v>5122.6328130000002</c:v>
                </c:pt>
                <c:pt idx="62">
                  <c:v>5852.1801759999998</c:v>
                </c:pt>
                <c:pt idx="63">
                  <c:v>5231.8095700000003</c:v>
                </c:pt>
                <c:pt idx="64">
                  <c:v>4555.9506840000004</c:v>
                </c:pt>
                <c:pt idx="65">
                  <c:v>4240.8164059999999</c:v>
                </c:pt>
                <c:pt idx="66">
                  <c:v>3876.6923830000001</c:v>
                </c:pt>
                <c:pt idx="67">
                  <c:v>3341.0036620000001</c:v>
                </c:pt>
                <c:pt idx="68">
                  <c:v>3692.8305660000001</c:v>
                </c:pt>
                <c:pt idx="69">
                  <c:v>3820.304443</c:v>
                </c:pt>
                <c:pt idx="70">
                  <c:v>3721.0249020000001</c:v>
                </c:pt>
                <c:pt idx="71">
                  <c:v>3651.6389159999999</c:v>
                </c:pt>
                <c:pt idx="72">
                  <c:v>3958.5749510000001</c:v>
                </c:pt>
                <c:pt idx="73">
                  <c:v>4696.3212890000004</c:v>
                </c:pt>
                <c:pt idx="74">
                  <c:v>4716.3173829999996</c:v>
                </c:pt>
                <c:pt idx="75">
                  <c:v>4202.5244140000004</c:v>
                </c:pt>
                <c:pt idx="76">
                  <c:v>4379.7871089999999</c:v>
                </c:pt>
                <c:pt idx="77">
                  <c:v>5712.7094729999999</c:v>
                </c:pt>
                <c:pt idx="78">
                  <c:v>5412.3720700000003</c:v>
                </c:pt>
                <c:pt idx="79">
                  <c:v>5286.6982420000004</c:v>
                </c:pt>
                <c:pt idx="80">
                  <c:v>6255.296875</c:v>
                </c:pt>
                <c:pt idx="81">
                  <c:v>5941.4624020000001</c:v>
                </c:pt>
                <c:pt idx="82">
                  <c:v>5642.2241210000002</c:v>
                </c:pt>
                <c:pt idx="83">
                  <c:v>5961.4580079999996</c:v>
                </c:pt>
                <c:pt idx="84">
                  <c:v>6576.6303710000002</c:v>
                </c:pt>
                <c:pt idx="85">
                  <c:v>8355.2587889999995</c:v>
                </c:pt>
                <c:pt idx="86">
                  <c:v>8418.1455079999996</c:v>
                </c:pt>
                <c:pt idx="87">
                  <c:v>7466.044922</c:v>
                </c:pt>
                <c:pt idx="88">
                  <c:v>7377.5966799999997</c:v>
                </c:pt>
                <c:pt idx="89">
                  <c:v>7647.3823240000002</c:v>
                </c:pt>
                <c:pt idx="90">
                  <c:v>7879.2695309999999</c:v>
                </c:pt>
                <c:pt idx="91">
                  <c:v>8410.5400389999995</c:v>
                </c:pt>
                <c:pt idx="92">
                  <c:v>8774.3203130000002</c:v>
                </c:pt>
                <c:pt idx="93">
                  <c:v>8127.9555659999996</c:v>
                </c:pt>
                <c:pt idx="94">
                  <c:v>8717.4238280000009</c:v>
                </c:pt>
                <c:pt idx="95">
                  <c:v>10369.433594</c:v>
                </c:pt>
                <c:pt idx="96">
                  <c:v>9742.0664059999999</c:v>
                </c:pt>
                <c:pt idx="97">
                  <c:v>9384.1875</c:v>
                </c:pt>
                <c:pt idx="98">
                  <c:v>9405.8867190000001</c:v>
                </c:pt>
                <c:pt idx="99">
                  <c:v>7606.6845700000003</c:v>
                </c:pt>
                <c:pt idx="100">
                  <c:v>6481.9052730000003</c:v>
                </c:pt>
                <c:pt idx="101">
                  <c:v>7261.7690430000002</c:v>
                </c:pt>
                <c:pt idx="102">
                  <c:v>6377.3095700000003</c:v>
                </c:pt>
                <c:pt idx="103">
                  <c:v>6255.6147460000002</c:v>
                </c:pt>
                <c:pt idx="104">
                  <c:v>6329.5117190000001</c:v>
                </c:pt>
                <c:pt idx="105">
                  <c:v>6892.4858400000003</c:v>
                </c:pt>
                <c:pt idx="106">
                  <c:v>6933.8842770000001</c:v>
                </c:pt>
                <c:pt idx="107">
                  <c:v>7838.6430659999996</c:v>
                </c:pt>
                <c:pt idx="108">
                  <c:v>7619.6528319999998</c:v>
                </c:pt>
                <c:pt idx="109">
                  <c:v>7234.6708980000003</c:v>
                </c:pt>
                <c:pt idx="110">
                  <c:v>6716.6938479999999</c:v>
                </c:pt>
                <c:pt idx="111">
                  <c:v>6219.716797</c:v>
                </c:pt>
                <c:pt idx="112">
                  <c:v>6374.7148440000001</c:v>
                </c:pt>
                <c:pt idx="113">
                  <c:v>6709.6997069999998</c:v>
                </c:pt>
                <c:pt idx="114">
                  <c:v>6059.6284180000002</c:v>
                </c:pt>
                <c:pt idx="115">
                  <c:v>8059.6391599999997</c:v>
                </c:pt>
                <c:pt idx="116">
                  <c:v>8199.6328130000002</c:v>
                </c:pt>
                <c:pt idx="117">
                  <c:v>8448.6220699999994</c:v>
                </c:pt>
                <c:pt idx="118">
                  <c:v>7544.6621089999999</c:v>
                </c:pt>
                <c:pt idx="119">
                  <c:v>6647.7026370000003</c:v>
                </c:pt>
                <c:pt idx="120">
                  <c:v>5455.7558589999999</c:v>
                </c:pt>
                <c:pt idx="121">
                  <c:v>2199.9016109999998</c:v>
                </c:pt>
                <c:pt idx="122">
                  <c:v>3154.8588869999999</c:v>
                </c:pt>
                <c:pt idx="123">
                  <c:v>859.96148700000003</c:v>
                </c:pt>
                <c:pt idx="124">
                  <c:v>1175</c:v>
                </c:pt>
                <c:pt idx="125">
                  <c:v>1301</c:v>
                </c:pt>
                <c:pt idx="126">
                  <c:v>1311.599976</c:v>
                </c:pt>
                <c:pt idx="127">
                  <c:v>1281.5</c:v>
                </c:pt>
                <c:pt idx="128">
                  <c:v>1164.6999510000001</c:v>
                </c:pt>
                <c:pt idx="129">
                  <c:v>1078.8000489999999</c:v>
                </c:pt>
                <c:pt idx="130">
                  <c:v>1266.1999510000001</c:v>
                </c:pt>
                <c:pt idx="131">
                  <c:v>1248.099976</c:v>
                </c:pt>
                <c:pt idx="132">
                  <c:v>1352.900024</c:v>
                </c:pt>
                <c:pt idx="133">
                  <c:v>1209</c:v>
                </c:pt>
                <c:pt idx="134">
                  <c:v>1295</c:v>
                </c:pt>
                <c:pt idx="135">
                  <c:v>2085.1000979999999</c:v>
                </c:pt>
                <c:pt idx="136">
                  <c:v>1764.099976</c:v>
                </c:pt>
                <c:pt idx="137">
                  <c:v>1999.599976</c:v>
                </c:pt>
                <c:pt idx="138">
                  <c:v>1830.6999510000001</c:v>
                </c:pt>
                <c:pt idx="139">
                  <c:v>1493.1999510000001</c:v>
                </c:pt>
                <c:pt idx="140">
                  <c:v>1187.3000489999999</c:v>
                </c:pt>
                <c:pt idx="141">
                  <c:v>270</c:v>
                </c:pt>
                <c:pt idx="142">
                  <c:v>326.26998900000001</c:v>
                </c:pt>
                <c:pt idx="143">
                  <c:v>299.04998799999998</c:v>
                </c:pt>
                <c:pt idx="144">
                  <c:v>269.45001200000002</c:v>
                </c:pt>
                <c:pt idx="145">
                  <c:v>246.66999799999999</c:v>
                </c:pt>
                <c:pt idx="146">
                  <c:v>225.570007</c:v>
                </c:pt>
                <c:pt idx="147">
                  <c:v>332.97000100000002</c:v>
                </c:pt>
                <c:pt idx="148">
                  <c:v>253.16999799999999</c:v>
                </c:pt>
                <c:pt idx="149">
                  <c:v>220.490005</c:v>
                </c:pt>
                <c:pt idx="150">
                  <c:v>216.36000100000001</c:v>
                </c:pt>
                <c:pt idx="151">
                  <c:v>50.490001999999997</c:v>
                </c:pt>
              </c:numCache>
            </c:numRef>
          </c:val>
          <c:smooth val="0"/>
          <c:extLst>
            <c:ext xmlns:c16="http://schemas.microsoft.com/office/drawing/2014/chart" uri="{C3380CC4-5D6E-409C-BE32-E72D297353CC}">
              <c16:uniqueId val="{00000000-6514-4444-97F5-371C46CE4B1D}"/>
            </c:ext>
          </c:extLst>
        </c:ser>
        <c:ser>
          <c:idx val="1"/>
          <c:order val="1"/>
          <c:tx>
            <c:strRef>
              <c:f>ac_latam!$D$1</c:f>
              <c:strCache>
                <c:ptCount val="1"/>
                <c:pt idx="0">
                  <c:v>Predicted values</c:v>
                </c:pt>
              </c:strCache>
            </c:strRef>
          </c:tx>
          <c:spPr>
            <a:ln w="28575" cap="rnd">
              <a:solidFill>
                <a:schemeClr val="accent2"/>
              </a:solidFill>
              <a:round/>
            </a:ln>
            <a:effectLst/>
          </c:spPr>
          <c:marker>
            <c:symbol val="none"/>
          </c:marker>
          <c:cat>
            <c:numRef>
              <c:f>ac_latam!$B$2:$B$153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ac_latam!$D$2:$D$153</c:f>
              <c:numCache>
                <c:formatCode>General</c:formatCode>
                <c:ptCount val="152"/>
                <c:pt idx="119">
                  <c:v>7544.6621089999999</c:v>
                </c:pt>
                <c:pt idx="120">
                  <c:v>7544.6621089999999</c:v>
                </c:pt>
                <c:pt idx="121">
                  <c:v>7544.6621089999999</c:v>
                </c:pt>
                <c:pt idx="122">
                  <c:v>7544.6621089999999</c:v>
                </c:pt>
                <c:pt idx="123">
                  <c:v>7544.6621089999999</c:v>
                </c:pt>
                <c:pt idx="124">
                  <c:v>7544.6621089999999</c:v>
                </c:pt>
                <c:pt idx="125">
                  <c:v>7544.6621089999999</c:v>
                </c:pt>
                <c:pt idx="126">
                  <c:v>7544.6621089999999</c:v>
                </c:pt>
                <c:pt idx="127">
                  <c:v>7544.6621089999999</c:v>
                </c:pt>
                <c:pt idx="128">
                  <c:v>7544.6621089999999</c:v>
                </c:pt>
                <c:pt idx="129">
                  <c:v>7544.6621089999999</c:v>
                </c:pt>
                <c:pt idx="130">
                  <c:v>7544.6621089999999</c:v>
                </c:pt>
                <c:pt idx="131">
                  <c:v>7544.6621089999999</c:v>
                </c:pt>
                <c:pt idx="132">
                  <c:v>7544.6621089999999</c:v>
                </c:pt>
                <c:pt idx="133">
                  <c:v>7544.6621089999999</c:v>
                </c:pt>
                <c:pt idx="134">
                  <c:v>7544.6621089999999</c:v>
                </c:pt>
                <c:pt idx="135">
                  <c:v>7544.6621089999999</c:v>
                </c:pt>
                <c:pt idx="136">
                  <c:v>7544.6621089999999</c:v>
                </c:pt>
                <c:pt idx="137">
                  <c:v>7544.6621089999999</c:v>
                </c:pt>
                <c:pt idx="138">
                  <c:v>7544.6621089999999</c:v>
                </c:pt>
                <c:pt idx="139">
                  <c:v>7544.6621089999999</c:v>
                </c:pt>
                <c:pt idx="140">
                  <c:v>7544.6621089999999</c:v>
                </c:pt>
                <c:pt idx="141">
                  <c:v>7544.6621089999999</c:v>
                </c:pt>
                <c:pt idx="142">
                  <c:v>7544.6621089999999</c:v>
                </c:pt>
                <c:pt idx="143">
                  <c:v>7544.6621089999999</c:v>
                </c:pt>
                <c:pt idx="144">
                  <c:v>7544.6621089999999</c:v>
                </c:pt>
                <c:pt idx="145">
                  <c:v>7544.6621089999999</c:v>
                </c:pt>
                <c:pt idx="146">
                  <c:v>7544.6621089999999</c:v>
                </c:pt>
                <c:pt idx="147">
                  <c:v>7544.6621089999999</c:v>
                </c:pt>
                <c:pt idx="148">
                  <c:v>7544.6621089999999</c:v>
                </c:pt>
                <c:pt idx="149">
                  <c:v>7544.6621089999999</c:v>
                </c:pt>
                <c:pt idx="150">
                  <c:v>7544.6621089999999</c:v>
                </c:pt>
                <c:pt idx="151">
                  <c:v>7544.6621089999999</c:v>
                </c:pt>
              </c:numCache>
            </c:numRef>
          </c:val>
          <c:smooth val="0"/>
          <c:extLst>
            <c:ext xmlns:c16="http://schemas.microsoft.com/office/drawing/2014/chart" uri="{C3380CC4-5D6E-409C-BE32-E72D297353CC}">
              <c16:uniqueId val="{00000001-6514-4444-97F5-371C46CE4B1D}"/>
            </c:ext>
          </c:extLst>
        </c:ser>
        <c:dLbls>
          <c:showLegendKey val="0"/>
          <c:showVal val="0"/>
          <c:showCatName val="0"/>
          <c:showSerName val="0"/>
          <c:showPercent val="0"/>
          <c:showBubbleSize val="0"/>
        </c:dLbls>
        <c:smooth val="0"/>
        <c:axId val="1777951008"/>
        <c:axId val="1777958080"/>
      </c:lineChart>
      <c:dateAx>
        <c:axId val="1777951008"/>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77958080"/>
        <c:crosses val="autoZero"/>
        <c:auto val="1"/>
        <c:lblOffset val="100"/>
        <c:baseTimeUnit val="months"/>
      </c:dateAx>
      <c:valAx>
        <c:axId val="17779580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779510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Jin Air,</a:t>
            </a:r>
            <a:r>
              <a:rPr lang="en-US" baseline="0"/>
              <a:t> in KRW</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ac_jin!$C$1</c:f>
              <c:strCache>
                <c:ptCount val="1"/>
                <c:pt idx="0">
                  <c:v>Actual values</c:v>
                </c:pt>
              </c:strCache>
            </c:strRef>
          </c:tx>
          <c:spPr>
            <a:ln w="28575" cap="rnd">
              <a:solidFill>
                <a:schemeClr val="accent1"/>
              </a:solidFill>
              <a:round/>
            </a:ln>
            <a:effectLst/>
          </c:spPr>
          <c:marker>
            <c:symbol val="none"/>
          </c:marker>
          <c:cat>
            <c:numRef>
              <c:f>ac_jin!$B$2:$B$58</c:f>
              <c:numCache>
                <c:formatCode>m/d/yyyy</c:formatCode>
                <c:ptCount val="57"/>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pt idx="12">
                  <c:v>43466</c:v>
                </c:pt>
                <c:pt idx="13">
                  <c:v>43497</c:v>
                </c:pt>
                <c:pt idx="14">
                  <c:v>43525</c:v>
                </c:pt>
                <c:pt idx="15">
                  <c:v>43556</c:v>
                </c:pt>
                <c:pt idx="16">
                  <c:v>43586</c:v>
                </c:pt>
                <c:pt idx="17">
                  <c:v>43617</c:v>
                </c:pt>
                <c:pt idx="18">
                  <c:v>43647</c:v>
                </c:pt>
                <c:pt idx="19">
                  <c:v>43678</c:v>
                </c:pt>
                <c:pt idx="20">
                  <c:v>43709</c:v>
                </c:pt>
                <c:pt idx="21">
                  <c:v>43739</c:v>
                </c:pt>
                <c:pt idx="22">
                  <c:v>43770</c:v>
                </c:pt>
                <c:pt idx="23">
                  <c:v>43800</c:v>
                </c:pt>
                <c:pt idx="24">
                  <c:v>43831</c:v>
                </c:pt>
                <c:pt idx="25">
                  <c:v>43862</c:v>
                </c:pt>
                <c:pt idx="26">
                  <c:v>43891</c:v>
                </c:pt>
                <c:pt idx="27">
                  <c:v>43922</c:v>
                </c:pt>
                <c:pt idx="28">
                  <c:v>43952</c:v>
                </c:pt>
                <c:pt idx="29">
                  <c:v>43983</c:v>
                </c:pt>
                <c:pt idx="30">
                  <c:v>44013</c:v>
                </c:pt>
                <c:pt idx="31">
                  <c:v>44044</c:v>
                </c:pt>
                <c:pt idx="32">
                  <c:v>44075</c:v>
                </c:pt>
                <c:pt idx="33">
                  <c:v>44105</c:v>
                </c:pt>
                <c:pt idx="34">
                  <c:v>44136</c:v>
                </c:pt>
                <c:pt idx="35">
                  <c:v>44166</c:v>
                </c:pt>
                <c:pt idx="36">
                  <c:v>44197</c:v>
                </c:pt>
                <c:pt idx="37">
                  <c:v>44228</c:v>
                </c:pt>
                <c:pt idx="38">
                  <c:v>44256</c:v>
                </c:pt>
                <c:pt idx="39">
                  <c:v>44287</c:v>
                </c:pt>
                <c:pt idx="40">
                  <c:v>44317</c:v>
                </c:pt>
                <c:pt idx="41">
                  <c:v>44348</c:v>
                </c:pt>
                <c:pt idx="42">
                  <c:v>44378</c:v>
                </c:pt>
                <c:pt idx="43">
                  <c:v>44409</c:v>
                </c:pt>
                <c:pt idx="44">
                  <c:v>44440</c:v>
                </c:pt>
                <c:pt idx="45">
                  <c:v>44470</c:v>
                </c:pt>
                <c:pt idx="46">
                  <c:v>44501</c:v>
                </c:pt>
                <c:pt idx="47">
                  <c:v>44531</c:v>
                </c:pt>
                <c:pt idx="48">
                  <c:v>44562</c:v>
                </c:pt>
                <c:pt idx="49">
                  <c:v>44593</c:v>
                </c:pt>
                <c:pt idx="50">
                  <c:v>44621</c:v>
                </c:pt>
                <c:pt idx="51">
                  <c:v>44652</c:v>
                </c:pt>
                <c:pt idx="52">
                  <c:v>44682</c:v>
                </c:pt>
                <c:pt idx="53">
                  <c:v>44713</c:v>
                </c:pt>
                <c:pt idx="54">
                  <c:v>44743</c:v>
                </c:pt>
                <c:pt idx="55">
                  <c:v>44774</c:v>
                </c:pt>
                <c:pt idx="56">
                  <c:v>44805</c:v>
                </c:pt>
              </c:numCache>
            </c:numRef>
          </c:cat>
          <c:val>
            <c:numRef>
              <c:f>ac_jin!$C$2:$C$58</c:f>
              <c:numCache>
                <c:formatCode>General</c:formatCode>
                <c:ptCount val="57"/>
                <c:pt idx="0">
                  <c:v>29668.318359000001</c:v>
                </c:pt>
                <c:pt idx="1">
                  <c:v>29865.449218999998</c:v>
                </c:pt>
                <c:pt idx="2">
                  <c:v>30703.259765999999</c:v>
                </c:pt>
                <c:pt idx="3">
                  <c:v>31393.220702999999</c:v>
                </c:pt>
                <c:pt idx="4">
                  <c:v>29766.884765999999</c:v>
                </c:pt>
                <c:pt idx="5">
                  <c:v>24937.158202999999</c:v>
                </c:pt>
                <c:pt idx="6">
                  <c:v>23557.236327999999</c:v>
                </c:pt>
                <c:pt idx="7">
                  <c:v>21043.806640999999</c:v>
                </c:pt>
                <c:pt idx="8">
                  <c:v>21339.503906000002</c:v>
                </c:pt>
                <c:pt idx="9">
                  <c:v>17643.285156000002</c:v>
                </c:pt>
                <c:pt idx="10">
                  <c:v>20501.695313</c:v>
                </c:pt>
                <c:pt idx="11">
                  <c:v>18973.923827999999</c:v>
                </c:pt>
                <c:pt idx="12">
                  <c:v>20900</c:v>
                </c:pt>
                <c:pt idx="13">
                  <c:v>21300</c:v>
                </c:pt>
                <c:pt idx="14">
                  <c:v>23100</c:v>
                </c:pt>
                <c:pt idx="15">
                  <c:v>24700</c:v>
                </c:pt>
                <c:pt idx="16">
                  <c:v>20050</c:v>
                </c:pt>
                <c:pt idx="17">
                  <c:v>21100</c:v>
                </c:pt>
                <c:pt idx="18">
                  <c:v>15700</c:v>
                </c:pt>
                <c:pt idx="19">
                  <c:v>14150</c:v>
                </c:pt>
                <c:pt idx="20">
                  <c:v>15100</c:v>
                </c:pt>
                <c:pt idx="21">
                  <c:v>15200</c:v>
                </c:pt>
                <c:pt idx="22">
                  <c:v>14400</c:v>
                </c:pt>
                <c:pt idx="23">
                  <c:v>15300</c:v>
                </c:pt>
                <c:pt idx="24">
                  <c:v>14350</c:v>
                </c:pt>
                <c:pt idx="25">
                  <c:v>11078.932617</c:v>
                </c:pt>
                <c:pt idx="26">
                  <c:v>10121.494140999999</c:v>
                </c:pt>
                <c:pt idx="27">
                  <c:v>9893.5332030000009</c:v>
                </c:pt>
                <c:pt idx="28">
                  <c:v>9756.7558590000008</c:v>
                </c:pt>
                <c:pt idx="29">
                  <c:v>9392.0175780000009</c:v>
                </c:pt>
                <c:pt idx="30">
                  <c:v>9118.4638670000004</c:v>
                </c:pt>
                <c:pt idx="31">
                  <c:v>8142.7880859999996</c:v>
                </c:pt>
                <c:pt idx="32">
                  <c:v>9300</c:v>
                </c:pt>
                <c:pt idx="33">
                  <c:v>8380</c:v>
                </c:pt>
                <c:pt idx="34">
                  <c:v>10850</c:v>
                </c:pt>
                <c:pt idx="35">
                  <c:v>13500</c:v>
                </c:pt>
                <c:pt idx="36">
                  <c:v>16100</c:v>
                </c:pt>
                <c:pt idx="37">
                  <c:v>21500</c:v>
                </c:pt>
                <c:pt idx="38">
                  <c:v>20500</c:v>
                </c:pt>
                <c:pt idx="39">
                  <c:v>21250</c:v>
                </c:pt>
                <c:pt idx="40">
                  <c:v>22850</c:v>
                </c:pt>
                <c:pt idx="41">
                  <c:v>21100</c:v>
                </c:pt>
                <c:pt idx="42">
                  <c:v>19650</c:v>
                </c:pt>
                <c:pt idx="43">
                  <c:v>21750</c:v>
                </c:pt>
                <c:pt idx="44">
                  <c:v>23500</c:v>
                </c:pt>
                <c:pt idx="45">
                  <c:v>21050</c:v>
                </c:pt>
                <c:pt idx="46">
                  <c:v>16150</c:v>
                </c:pt>
                <c:pt idx="47">
                  <c:v>16700</c:v>
                </c:pt>
                <c:pt idx="48">
                  <c:v>14000</c:v>
                </c:pt>
                <c:pt idx="49">
                  <c:v>16050</c:v>
                </c:pt>
                <c:pt idx="50">
                  <c:v>18800</c:v>
                </c:pt>
                <c:pt idx="51">
                  <c:v>18450</c:v>
                </c:pt>
                <c:pt idx="52">
                  <c:v>18200</c:v>
                </c:pt>
                <c:pt idx="53">
                  <c:v>13800</c:v>
                </c:pt>
                <c:pt idx="54">
                  <c:v>13800</c:v>
                </c:pt>
                <c:pt idx="55">
                  <c:v>17500</c:v>
                </c:pt>
                <c:pt idx="56">
                  <c:v>16200</c:v>
                </c:pt>
              </c:numCache>
            </c:numRef>
          </c:val>
          <c:smooth val="0"/>
          <c:extLst>
            <c:ext xmlns:c16="http://schemas.microsoft.com/office/drawing/2014/chart" uri="{C3380CC4-5D6E-409C-BE32-E72D297353CC}">
              <c16:uniqueId val="{00000000-00FE-4361-970B-6FE10BB39AAF}"/>
            </c:ext>
          </c:extLst>
        </c:ser>
        <c:ser>
          <c:idx val="1"/>
          <c:order val="1"/>
          <c:tx>
            <c:strRef>
              <c:f>ac_jin!$D$1</c:f>
              <c:strCache>
                <c:ptCount val="1"/>
                <c:pt idx="0">
                  <c:v>Predicted values</c:v>
                </c:pt>
              </c:strCache>
            </c:strRef>
          </c:tx>
          <c:spPr>
            <a:ln w="28575" cap="rnd">
              <a:solidFill>
                <a:schemeClr val="accent2"/>
              </a:solidFill>
              <a:round/>
            </a:ln>
            <a:effectLst/>
          </c:spPr>
          <c:marker>
            <c:symbol val="none"/>
          </c:marker>
          <c:cat>
            <c:numRef>
              <c:f>ac_jin!$B$2:$B$58</c:f>
              <c:numCache>
                <c:formatCode>m/d/yyyy</c:formatCode>
                <c:ptCount val="57"/>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pt idx="12">
                  <c:v>43466</c:v>
                </c:pt>
                <c:pt idx="13">
                  <c:v>43497</c:v>
                </c:pt>
                <c:pt idx="14">
                  <c:v>43525</c:v>
                </c:pt>
                <c:pt idx="15">
                  <c:v>43556</c:v>
                </c:pt>
                <c:pt idx="16">
                  <c:v>43586</c:v>
                </c:pt>
                <c:pt idx="17">
                  <c:v>43617</c:v>
                </c:pt>
                <c:pt idx="18">
                  <c:v>43647</c:v>
                </c:pt>
                <c:pt idx="19">
                  <c:v>43678</c:v>
                </c:pt>
                <c:pt idx="20">
                  <c:v>43709</c:v>
                </c:pt>
                <c:pt idx="21">
                  <c:v>43739</c:v>
                </c:pt>
                <c:pt idx="22">
                  <c:v>43770</c:v>
                </c:pt>
                <c:pt idx="23">
                  <c:v>43800</c:v>
                </c:pt>
                <c:pt idx="24">
                  <c:v>43831</c:v>
                </c:pt>
                <c:pt idx="25">
                  <c:v>43862</c:v>
                </c:pt>
                <c:pt idx="26">
                  <c:v>43891</c:v>
                </c:pt>
                <c:pt idx="27">
                  <c:v>43922</c:v>
                </c:pt>
                <c:pt idx="28">
                  <c:v>43952</c:v>
                </c:pt>
                <c:pt idx="29">
                  <c:v>43983</c:v>
                </c:pt>
                <c:pt idx="30">
                  <c:v>44013</c:v>
                </c:pt>
                <c:pt idx="31">
                  <c:v>44044</c:v>
                </c:pt>
                <c:pt idx="32">
                  <c:v>44075</c:v>
                </c:pt>
                <c:pt idx="33">
                  <c:v>44105</c:v>
                </c:pt>
                <c:pt idx="34">
                  <c:v>44136</c:v>
                </c:pt>
                <c:pt idx="35">
                  <c:v>44166</c:v>
                </c:pt>
                <c:pt idx="36">
                  <c:v>44197</c:v>
                </c:pt>
                <c:pt idx="37">
                  <c:v>44228</c:v>
                </c:pt>
                <c:pt idx="38">
                  <c:v>44256</c:v>
                </c:pt>
                <c:pt idx="39">
                  <c:v>44287</c:v>
                </c:pt>
                <c:pt idx="40">
                  <c:v>44317</c:v>
                </c:pt>
                <c:pt idx="41">
                  <c:v>44348</c:v>
                </c:pt>
                <c:pt idx="42">
                  <c:v>44378</c:v>
                </c:pt>
                <c:pt idx="43">
                  <c:v>44409</c:v>
                </c:pt>
                <c:pt idx="44">
                  <c:v>44440</c:v>
                </c:pt>
                <c:pt idx="45">
                  <c:v>44470</c:v>
                </c:pt>
                <c:pt idx="46">
                  <c:v>44501</c:v>
                </c:pt>
                <c:pt idx="47">
                  <c:v>44531</c:v>
                </c:pt>
                <c:pt idx="48">
                  <c:v>44562</c:v>
                </c:pt>
                <c:pt idx="49">
                  <c:v>44593</c:v>
                </c:pt>
                <c:pt idx="50">
                  <c:v>44621</c:v>
                </c:pt>
                <c:pt idx="51">
                  <c:v>44652</c:v>
                </c:pt>
                <c:pt idx="52">
                  <c:v>44682</c:v>
                </c:pt>
                <c:pt idx="53">
                  <c:v>44713</c:v>
                </c:pt>
                <c:pt idx="54">
                  <c:v>44743</c:v>
                </c:pt>
                <c:pt idx="55">
                  <c:v>44774</c:v>
                </c:pt>
                <c:pt idx="56">
                  <c:v>44805</c:v>
                </c:pt>
              </c:numCache>
            </c:numRef>
          </c:cat>
          <c:val>
            <c:numRef>
              <c:f>ac_jin!$D$2:$D$58</c:f>
              <c:numCache>
                <c:formatCode>General</c:formatCode>
                <c:ptCount val="57"/>
                <c:pt idx="24">
                  <c:v>15300</c:v>
                </c:pt>
                <c:pt idx="25">
                  <c:v>15300</c:v>
                </c:pt>
                <c:pt idx="26">
                  <c:v>15300</c:v>
                </c:pt>
                <c:pt idx="27">
                  <c:v>15300</c:v>
                </c:pt>
                <c:pt idx="28">
                  <c:v>15300</c:v>
                </c:pt>
                <c:pt idx="29">
                  <c:v>15300</c:v>
                </c:pt>
                <c:pt idx="30">
                  <c:v>15300</c:v>
                </c:pt>
                <c:pt idx="31">
                  <c:v>15300</c:v>
                </c:pt>
                <c:pt idx="32">
                  <c:v>15300</c:v>
                </c:pt>
                <c:pt idx="33">
                  <c:v>15300</c:v>
                </c:pt>
                <c:pt idx="34">
                  <c:v>15300</c:v>
                </c:pt>
                <c:pt idx="35">
                  <c:v>15300</c:v>
                </c:pt>
                <c:pt idx="36">
                  <c:v>15300</c:v>
                </c:pt>
                <c:pt idx="37">
                  <c:v>15300</c:v>
                </c:pt>
                <c:pt idx="38">
                  <c:v>15300</c:v>
                </c:pt>
                <c:pt idx="39">
                  <c:v>15300</c:v>
                </c:pt>
                <c:pt idx="40">
                  <c:v>15300</c:v>
                </c:pt>
                <c:pt idx="41">
                  <c:v>15300</c:v>
                </c:pt>
                <c:pt idx="42">
                  <c:v>15300</c:v>
                </c:pt>
                <c:pt idx="43">
                  <c:v>15300</c:v>
                </c:pt>
                <c:pt idx="44">
                  <c:v>15300</c:v>
                </c:pt>
                <c:pt idx="45">
                  <c:v>15300</c:v>
                </c:pt>
                <c:pt idx="46">
                  <c:v>15300</c:v>
                </c:pt>
                <c:pt idx="47">
                  <c:v>15300</c:v>
                </c:pt>
                <c:pt idx="48">
                  <c:v>15300</c:v>
                </c:pt>
                <c:pt idx="49">
                  <c:v>15300</c:v>
                </c:pt>
                <c:pt idx="50">
                  <c:v>15300</c:v>
                </c:pt>
                <c:pt idx="51">
                  <c:v>15300</c:v>
                </c:pt>
                <c:pt idx="52">
                  <c:v>15300</c:v>
                </c:pt>
                <c:pt idx="53">
                  <c:v>15300</c:v>
                </c:pt>
                <c:pt idx="54">
                  <c:v>15300</c:v>
                </c:pt>
                <c:pt idx="55">
                  <c:v>15300</c:v>
                </c:pt>
                <c:pt idx="56">
                  <c:v>15300</c:v>
                </c:pt>
              </c:numCache>
            </c:numRef>
          </c:val>
          <c:smooth val="0"/>
          <c:extLst>
            <c:ext xmlns:c16="http://schemas.microsoft.com/office/drawing/2014/chart" uri="{C3380CC4-5D6E-409C-BE32-E72D297353CC}">
              <c16:uniqueId val="{00000001-00FE-4361-970B-6FE10BB39AAF}"/>
            </c:ext>
          </c:extLst>
        </c:ser>
        <c:dLbls>
          <c:showLegendKey val="0"/>
          <c:showVal val="0"/>
          <c:showCatName val="0"/>
          <c:showSerName val="0"/>
          <c:showPercent val="0"/>
          <c:showBubbleSize val="0"/>
        </c:dLbls>
        <c:smooth val="0"/>
        <c:axId val="1585742495"/>
        <c:axId val="1421811007"/>
      </c:lineChart>
      <c:dateAx>
        <c:axId val="1585742495"/>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21811007"/>
        <c:crosses val="autoZero"/>
        <c:auto val="1"/>
        <c:lblOffset val="100"/>
        <c:baseTimeUnit val="months"/>
      </c:dateAx>
      <c:valAx>
        <c:axId val="14218110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8574249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EL AL, in ISL</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ac_elal!$C$1</c:f>
              <c:strCache>
                <c:ptCount val="1"/>
                <c:pt idx="0">
                  <c:v>Actual values</c:v>
                </c:pt>
              </c:strCache>
            </c:strRef>
          </c:tx>
          <c:spPr>
            <a:ln w="28575" cap="rnd">
              <a:solidFill>
                <a:schemeClr val="accent1"/>
              </a:solidFill>
              <a:round/>
            </a:ln>
            <a:effectLst/>
          </c:spPr>
          <c:marker>
            <c:symbol val="none"/>
          </c:marker>
          <c:cat>
            <c:numRef>
              <c:f>ac_elal!$B$2:$B$153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ac_elal!$C$2:$C$153</c:f>
              <c:numCache>
                <c:formatCode>General</c:formatCode>
                <c:ptCount val="152"/>
                <c:pt idx="0">
                  <c:v>607.25897199999997</c:v>
                </c:pt>
                <c:pt idx="1">
                  <c:v>664.52374299999997</c:v>
                </c:pt>
                <c:pt idx="2">
                  <c:v>88.335731999999993</c:v>
                </c:pt>
                <c:pt idx="3">
                  <c:v>548.10632299999997</c:v>
                </c:pt>
                <c:pt idx="4">
                  <c:v>541.18420400000002</c:v>
                </c:pt>
                <c:pt idx="5">
                  <c:v>572.01904300000001</c:v>
                </c:pt>
                <c:pt idx="6">
                  <c:v>633.05963099999997</c:v>
                </c:pt>
                <c:pt idx="7">
                  <c:v>711.09082000000001</c:v>
                </c:pt>
                <c:pt idx="8">
                  <c:v>850.16265899999996</c:v>
                </c:pt>
                <c:pt idx="9">
                  <c:v>817.43981900000006</c:v>
                </c:pt>
                <c:pt idx="10">
                  <c:v>1038.3186040000001</c:v>
                </c:pt>
                <c:pt idx="11">
                  <c:v>905.53961200000003</c:v>
                </c:pt>
                <c:pt idx="12">
                  <c:v>925.04730199999995</c:v>
                </c:pt>
                <c:pt idx="13">
                  <c:v>854.56762700000002</c:v>
                </c:pt>
                <c:pt idx="14">
                  <c:v>99.426856999999998</c:v>
                </c:pt>
                <c:pt idx="15">
                  <c:v>641.86956799999996</c:v>
                </c:pt>
                <c:pt idx="16">
                  <c:v>607.25897199999997</c:v>
                </c:pt>
                <c:pt idx="17">
                  <c:v>565.72625700000003</c:v>
                </c:pt>
                <c:pt idx="18">
                  <c:v>478.25582900000001</c:v>
                </c:pt>
                <c:pt idx="19">
                  <c:v>53.961094000000003</c:v>
                </c:pt>
                <c:pt idx="20">
                  <c:v>468.81652800000001</c:v>
                </c:pt>
                <c:pt idx="21">
                  <c:v>380.08749399999999</c:v>
                </c:pt>
                <c:pt idx="22">
                  <c:v>47.982899000000003</c:v>
                </c:pt>
                <c:pt idx="23">
                  <c:v>385.75106799999998</c:v>
                </c:pt>
                <c:pt idx="24">
                  <c:v>303.94412199999999</c:v>
                </c:pt>
                <c:pt idx="25">
                  <c:v>298.28057899999999</c:v>
                </c:pt>
                <c:pt idx="26">
                  <c:v>301.427032</c:v>
                </c:pt>
                <c:pt idx="27">
                  <c:v>263.66995200000002</c:v>
                </c:pt>
                <c:pt idx="28">
                  <c:v>254.23069799999999</c:v>
                </c:pt>
                <c:pt idx="29">
                  <c:v>232.835037</c:v>
                </c:pt>
                <c:pt idx="30">
                  <c:v>222.76651000000001</c:v>
                </c:pt>
                <c:pt idx="31">
                  <c:v>254.23069799999999</c:v>
                </c:pt>
                <c:pt idx="32">
                  <c:v>287.582764</c:v>
                </c:pt>
                <c:pt idx="33">
                  <c:v>329.11550899999997</c:v>
                </c:pt>
                <c:pt idx="34">
                  <c:v>295.13421599999998</c:v>
                </c:pt>
                <c:pt idx="35">
                  <c:v>288.21203600000001</c:v>
                </c:pt>
                <c:pt idx="36">
                  <c:v>348.62329099999999</c:v>
                </c:pt>
                <c:pt idx="37">
                  <c:v>336.666901</c:v>
                </c:pt>
                <c:pt idx="38">
                  <c:v>370.01895100000002</c:v>
                </c:pt>
                <c:pt idx="39">
                  <c:v>398.966003</c:v>
                </c:pt>
                <c:pt idx="40">
                  <c:v>357.43325800000002</c:v>
                </c:pt>
                <c:pt idx="41">
                  <c:v>319.046967</c:v>
                </c:pt>
                <c:pt idx="42">
                  <c:v>317.78839099999999</c:v>
                </c:pt>
                <c:pt idx="43">
                  <c:v>320.93478399999998</c:v>
                </c:pt>
                <c:pt idx="44">
                  <c:v>368.13110399999999</c:v>
                </c:pt>
                <c:pt idx="45">
                  <c:v>346.10617100000002</c:v>
                </c:pt>
                <c:pt idx="46">
                  <c:v>351.769745</c:v>
                </c:pt>
                <c:pt idx="47">
                  <c:v>358.06256100000002</c:v>
                </c:pt>
                <c:pt idx="48">
                  <c:v>378.82894900000002</c:v>
                </c:pt>
                <c:pt idx="49">
                  <c:v>478.25582900000001</c:v>
                </c:pt>
                <c:pt idx="50">
                  <c:v>460.63580300000001</c:v>
                </c:pt>
                <c:pt idx="51">
                  <c:v>412.180969</c:v>
                </c:pt>
                <c:pt idx="52">
                  <c:v>370.64825400000001</c:v>
                </c:pt>
                <c:pt idx="53">
                  <c:v>336.03762799999998</c:v>
                </c:pt>
                <c:pt idx="54">
                  <c:v>337.925476</c:v>
                </c:pt>
                <c:pt idx="55">
                  <c:v>344.21829200000002</c:v>
                </c:pt>
                <c:pt idx="56">
                  <c:v>327.22763099999997</c:v>
                </c:pt>
                <c:pt idx="57">
                  <c:v>404.62960800000002</c:v>
                </c:pt>
                <c:pt idx="58">
                  <c:v>470.07510400000001</c:v>
                </c:pt>
                <c:pt idx="59">
                  <c:v>463.78222699999998</c:v>
                </c:pt>
                <c:pt idx="60">
                  <c:v>427.28381300000001</c:v>
                </c:pt>
                <c:pt idx="61">
                  <c:v>563.83843999999999</c:v>
                </c:pt>
                <c:pt idx="62">
                  <c:v>580.82910200000003</c:v>
                </c:pt>
                <c:pt idx="63">
                  <c:v>573.90686000000005</c:v>
                </c:pt>
                <c:pt idx="64">
                  <c:v>538.03772000000004</c:v>
                </c:pt>
                <c:pt idx="65">
                  <c:v>828.13769500000001</c:v>
                </c:pt>
                <c:pt idx="66">
                  <c:v>923.15948500000002</c:v>
                </c:pt>
                <c:pt idx="67">
                  <c:v>1296.7962649999999</c:v>
                </c:pt>
                <c:pt idx="68">
                  <c:v>1308.2977289999999</c:v>
                </c:pt>
                <c:pt idx="69">
                  <c:v>1617.4011230000001</c:v>
                </c:pt>
                <c:pt idx="70">
                  <c:v>2228.4191890000002</c:v>
                </c:pt>
                <c:pt idx="71">
                  <c:v>1904.9389650000001</c:v>
                </c:pt>
                <c:pt idx="72">
                  <c:v>2041.5195309999999</c:v>
                </c:pt>
                <c:pt idx="73">
                  <c:v>2022.1107179999999</c:v>
                </c:pt>
                <c:pt idx="74">
                  <c:v>2146.7531739999999</c:v>
                </c:pt>
                <c:pt idx="75">
                  <c:v>1976.9576420000001</c:v>
                </c:pt>
                <c:pt idx="76">
                  <c:v>1915.6218260000001</c:v>
                </c:pt>
                <c:pt idx="77">
                  <c:v>2142.264893</c:v>
                </c:pt>
                <c:pt idx="78">
                  <c:v>2363.6723630000001</c:v>
                </c:pt>
                <c:pt idx="79">
                  <c:v>2683.1748050000001</c:v>
                </c:pt>
                <c:pt idx="80">
                  <c:v>2915.304932</c:v>
                </c:pt>
                <c:pt idx="81">
                  <c:v>2438.539307</c:v>
                </c:pt>
                <c:pt idx="82">
                  <c:v>1995.3817140000001</c:v>
                </c:pt>
                <c:pt idx="83">
                  <c:v>1923.4760739999999</c:v>
                </c:pt>
                <c:pt idx="84">
                  <c:v>2027.426514</c:v>
                </c:pt>
                <c:pt idx="85">
                  <c:v>2086.826904</c:v>
                </c:pt>
                <c:pt idx="86">
                  <c:v>2247.0515140000002</c:v>
                </c:pt>
                <c:pt idx="87">
                  <c:v>2532.329346</c:v>
                </c:pt>
                <c:pt idx="88">
                  <c:v>2568</c:v>
                </c:pt>
                <c:pt idx="89">
                  <c:v>2707.1999510000001</c:v>
                </c:pt>
                <c:pt idx="90">
                  <c:v>1888</c:v>
                </c:pt>
                <c:pt idx="91">
                  <c:v>1904.8000489999999</c:v>
                </c:pt>
                <c:pt idx="92">
                  <c:v>1540.8000489999999</c:v>
                </c:pt>
                <c:pt idx="93">
                  <c:v>1264.8000489999999</c:v>
                </c:pt>
                <c:pt idx="94">
                  <c:v>1191.1999510000001</c:v>
                </c:pt>
                <c:pt idx="95">
                  <c:v>1128</c:v>
                </c:pt>
                <c:pt idx="96">
                  <c:v>1004</c:v>
                </c:pt>
                <c:pt idx="97">
                  <c:v>935.20001200000002</c:v>
                </c:pt>
                <c:pt idx="98">
                  <c:v>830.40002400000003</c:v>
                </c:pt>
                <c:pt idx="99">
                  <c:v>708.79998799999998</c:v>
                </c:pt>
                <c:pt idx="100">
                  <c:v>622.40002400000003</c:v>
                </c:pt>
                <c:pt idx="101">
                  <c:v>726.40002400000003</c:v>
                </c:pt>
                <c:pt idx="102">
                  <c:v>880</c:v>
                </c:pt>
                <c:pt idx="103">
                  <c:v>788.79998799999998</c:v>
                </c:pt>
                <c:pt idx="104">
                  <c:v>855.20001200000002</c:v>
                </c:pt>
                <c:pt idx="105">
                  <c:v>1007.200012</c:v>
                </c:pt>
                <c:pt idx="106">
                  <c:v>947.20001200000002</c:v>
                </c:pt>
                <c:pt idx="107">
                  <c:v>933.59997599999997</c:v>
                </c:pt>
                <c:pt idx="108">
                  <c:v>880</c:v>
                </c:pt>
                <c:pt idx="109">
                  <c:v>749.59997599999997</c:v>
                </c:pt>
                <c:pt idx="110">
                  <c:v>727.20001200000002</c:v>
                </c:pt>
                <c:pt idx="111">
                  <c:v>676</c:v>
                </c:pt>
                <c:pt idx="112">
                  <c:v>753.59997599999997</c:v>
                </c:pt>
                <c:pt idx="113">
                  <c:v>713.59997599999997</c:v>
                </c:pt>
                <c:pt idx="114">
                  <c:v>740.79998799999998</c:v>
                </c:pt>
                <c:pt idx="115">
                  <c:v>811.20001200000002</c:v>
                </c:pt>
                <c:pt idx="116">
                  <c:v>1086.400024</c:v>
                </c:pt>
                <c:pt idx="117">
                  <c:v>808</c:v>
                </c:pt>
                <c:pt idx="118">
                  <c:v>770.40002400000003</c:v>
                </c:pt>
                <c:pt idx="119">
                  <c:v>764</c:v>
                </c:pt>
                <c:pt idx="120">
                  <c:v>564.79998799999998</c:v>
                </c:pt>
                <c:pt idx="121">
                  <c:v>560</c:v>
                </c:pt>
                <c:pt idx="122">
                  <c:v>622.40002400000003</c:v>
                </c:pt>
                <c:pt idx="123">
                  <c:v>494.39999399999999</c:v>
                </c:pt>
                <c:pt idx="124">
                  <c:v>456.79998799999998</c:v>
                </c:pt>
                <c:pt idx="125">
                  <c:v>504.79998799999998</c:v>
                </c:pt>
                <c:pt idx="126">
                  <c:v>588</c:v>
                </c:pt>
                <c:pt idx="127">
                  <c:v>516</c:v>
                </c:pt>
                <c:pt idx="128">
                  <c:v>498.39999399999999</c:v>
                </c:pt>
                <c:pt idx="129">
                  <c:v>515.20001200000002</c:v>
                </c:pt>
                <c:pt idx="130">
                  <c:v>528.79998799999998</c:v>
                </c:pt>
                <c:pt idx="131">
                  <c:v>517.59997599999997</c:v>
                </c:pt>
                <c:pt idx="132">
                  <c:v>457.60000600000001</c:v>
                </c:pt>
                <c:pt idx="133">
                  <c:v>467.20001200000002</c:v>
                </c:pt>
                <c:pt idx="134">
                  <c:v>454.39999399999999</c:v>
                </c:pt>
                <c:pt idx="135">
                  <c:v>461.60000600000001</c:v>
                </c:pt>
                <c:pt idx="136">
                  <c:v>428</c:v>
                </c:pt>
                <c:pt idx="137">
                  <c:v>397.60000600000001</c:v>
                </c:pt>
                <c:pt idx="138">
                  <c:v>374.39999399999999</c:v>
                </c:pt>
                <c:pt idx="139">
                  <c:v>356</c:v>
                </c:pt>
                <c:pt idx="140">
                  <c:v>348.79998799999998</c:v>
                </c:pt>
                <c:pt idx="141">
                  <c:v>270</c:v>
                </c:pt>
                <c:pt idx="142">
                  <c:v>215</c:v>
                </c:pt>
                <c:pt idx="143">
                  <c:v>326.10000600000001</c:v>
                </c:pt>
                <c:pt idx="144">
                  <c:v>355.5</c:v>
                </c:pt>
                <c:pt idx="145">
                  <c:v>310.70001200000002</c:v>
                </c:pt>
                <c:pt idx="146">
                  <c:v>424</c:v>
                </c:pt>
                <c:pt idx="147">
                  <c:v>358.39999399999999</c:v>
                </c:pt>
                <c:pt idx="148">
                  <c:v>349.20001200000002</c:v>
                </c:pt>
                <c:pt idx="149">
                  <c:v>375.29998799999998</c:v>
                </c:pt>
                <c:pt idx="150">
                  <c:v>368</c:v>
                </c:pt>
                <c:pt idx="151">
                  <c:v>390</c:v>
                </c:pt>
              </c:numCache>
            </c:numRef>
          </c:val>
          <c:smooth val="0"/>
          <c:extLst>
            <c:ext xmlns:c16="http://schemas.microsoft.com/office/drawing/2014/chart" uri="{C3380CC4-5D6E-409C-BE32-E72D297353CC}">
              <c16:uniqueId val="{00000000-4B4F-418D-97AE-688D702966F9}"/>
            </c:ext>
          </c:extLst>
        </c:ser>
        <c:ser>
          <c:idx val="1"/>
          <c:order val="1"/>
          <c:tx>
            <c:strRef>
              <c:f>ac_elal!$D$1</c:f>
              <c:strCache>
                <c:ptCount val="1"/>
                <c:pt idx="0">
                  <c:v>Predicted values</c:v>
                </c:pt>
              </c:strCache>
            </c:strRef>
          </c:tx>
          <c:spPr>
            <a:ln w="28575" cap="rnd">
              <a:solidFill>
                <a:schemeClr val="accent2"/>
              </a:solidFill>
              <a:round/>
            </a:ln>
            <a:effectLst/>
          </c:spPr>
          <c:marker>
            <c:symbol val="none"/>
          </c:marker>
          <c:cat>
            <c:numRef>
              <c:f>ac_elal!$B$2:$B$153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ac_elal!$D$2:$D$153</c:f>
              <c:numCache>
                <c:formatCode>General</c:formatCode>
                <c:ptCount val="152"/>
                <c:pt idx="119">
                  <c:v>770.40002400000003</c:v>
                </c:pt>
                <c:pt idx="120">
                  <c:v>770.40002400000003</c:v>
                </c:pt>
                <c:pt idx="121">
                  <c:v>770.40002400000003</c:v>
                </c:pt>
                <c:pt idx="122">
                  <c:v>770.40002400000003</c:v>
                </c:pt>
                <c:pt idx="123">
                  <c:v>770.40002400000003</c:v>
                </c:pt>
                <c:pt idx="124">
                  <c:v>770.40002400000003</c:v>
                </c:pt>
                <c:pt idx="125">
                  <c:v>770.40002400000003</c:v>
                </c:pt>
                <c:pt idx="126">
                  <c:v>770.40002400000003</c:v>
                </c:pt>
                <c:pt idx="127">
                  <c:v>770.40002400000003</c:v>
                </c:pt>
                <c:pt idx="128">
                  <c:v>770.40002400000003</c:v>
                </c:pt>
                <c:pt idx="129">
                  <c:v>770.40002400000003</c:v>
                </c:pt>
                <c:pt idx="130">
                  <c:v>770.40002400000003</c:v>
                </c:pt>
                <c:pt idx="131">
                  <c:v>770.40002400000003</c:v>
                </c:pt>
                <c:pt idx="132">
                  <c:v>770.40002400000003</c:v>
                </c:pt>
                <c:pt idx="133">
                  <c:v>770.40002400000003</c:v>
                </c:pt>
                <c:pt idx="134">
                  <c:v>770.40002400000003</c:v>
                </c:pt>
                <c:pt idx="135">
                  <c:v>770.40002400000003</c:v>
                </c:pt>
                <c:pt idx="136">
                  <c:v>770.40002400000003</c:v>
                </c:pt>
                <c:pt idx="137">
                  <c:v>770.40002400000003</c:v>
                </c:pt>
                <c:pt idx="138">
                  <c:v>770.40002400000003</c:v>
                </c:pt>
                <c:pt idx="139">
                  <c:v>770.40002400000003</c:v>
                </c:pt>
                <c:pt idx="140">
                  <c:v>770.40002400000003</c:v>
                </c:pt>
                <c:pt idx="141">
                  <c:v>770.40002400000003</c:v>
                </c:pt>
                <c:pt idx="142">
                  <c:v>770.40002400000003</c:v>
                </c:pt>
                <c:pt idx="143">
                  <c:v>770.40002400000003</c:v>
                </c:pt>
                <c:pt idx="144">
                  <c:v>770.40002400000003</c:v>
                </c:pt>
                <c:pt idx="145">
                  <c:v>770.40002400000003</c:v>
                </c:pt>
                <c:pt idx="146">
                  <c:v>770.40002400000003</c:v>
                </c:pt>
                <c:pt idx="147">
                  <c:v>770.40002400000003</c:v>
                </c:pt>
                <c:pt idx="148">
                  <c:v>770.40002400000003</c:v>
                </c:pt>
                <c:pt idx="149">
                  <c:v>770.40002400000003</c:v>
                </c:pt>
                <c:pt idx="150">
                  <c:v>770.40002400000003</c:v>
                </c:pt>
                <c:pt idx="151">
                  <c:v>770.40002400000003</c:v>
                </c:pt>
              </c:numCache>
            </c:numRef>
          </c:val>
          <c:smooth val="0"/>
          <c:extLst>
            <c:ext xmlns:c16="http://schemas.microsoft.com/office/drawing/2014/chart" uri="{C3380CC4-5D6E-409C-BE32-E72D297353CC}">
              <c16:uniqueId val="{00000001-4B4F-418D-97AE-688D702966F9}"/>
            </c:ext>
          </c:extLst>
        </c:ser>
        <c:dLbls>
          <c:showLegendKey val="0"/>
          <c:showVal val="0"/>
          <c:showCatName val="0"/>
          <c:showSerName val="0"/>
          <c:showPercent val="0"/>
          <c:showBubbleSize val="0"/>
        </c:dLbls>
        <c:smooth val="0"/>
        <c:axId val="2024484432"/>
        <c:axId val="2024487344"/>
      </c:lineChart>
      <c:dateAx>
        <c:axId val="2024484432"/>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24487344"/>
        <c:crosses val="autoZero"/>
        <c:auto val="1"/>
        <c:lblOffset val="100"/>
        <c:baseTimeUnit val="months"/>
      </c:dateAx>
      <c:valAx>
        <c:axId val="2024487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244844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IndiGo, in INR</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ac_indigo!$C$1</c:f>
              <c:strCache>
                <c:ptCount val="1"/>
                <c:pt idx="0">
                  <c:v>Actual values</c:v>
                </c:pt>
              </c:strCache>
            </c:strRef>
          </c:tx>
          <c:spPr>
            <a:ln w="28575" cap="rnd">
              <a:solidFill>
                <a:schemeClr val="accent1"/>
              </a:solidFill>
              <a:round/>
            </a:ln>
            <a:effectLst/>
          </c:spPr>
          <c:marker>
            <c:symbol val="none"/>
          </c:marker>
          <c:cat>
            <c:numRef>
              <c:f>ac_indigo!$B$2:$B$83</c:f>
              <c:numCache>
                <c:formatCode>m/d/yyyy</c:formatCode>
                <c:ptCount val="82"/>
                <c:pt idx="0">
                  <c:v>42339</c:v>
                </c:pt>
                <c:pt idx="1">
                  <c:v>42370</c:v>
                </c:pt>
                <c:pt idx="2">
                  <c:v>42401</c:v>
                </c:pt>
                <c:pt idx="3">
                  <c:v>42430</c:v>
                </c:pt>
                <c:pt idx="4">
                  <c:v>42461</c:v>
                </c:pt>
                <c:pt idx="5">
                  <c:v>42491</c:v>
                </c:pt>
                <c:pt idx="6">
                  <c:v>42522</c:v>
                </c:pt>
                <c:pt idx="7">
                  <c:v>42552</c:v>
                </c:pt>
                <c:pt idx="8">
                  <c:v>42583</c:v>
                </c:pt>
                <c:pt idx="9">
                  <c:v>42614</c:v>
                </c:pt>
                <c:pt idx="10">
                  <c:v>42644</c:v>
                </c:pt>
                <c:pt idx="11">
                  <c:v>42675</c:v>
                </c:pt>
                <c:pt idx="12">
                  <c:v>42705</c:v>
                </c:pt>
                <c:pt idx="13">
                  <c:v>42736</c:v>
                </c:pt>
                <c:pt idx="14">
                  <c:v>42767</c:v>
                </c:pt>
                <c:pt idx="15">
                  <c:v>42795</c:v>
                </c:pt>
                <c:pt idx="16">
                  <c:v>42826</c:v>
                </c:pt>
                <c:pt idx="17">
                  <c:v>42856</c:v>
                </c:pt>
                <c:pt idx="18">
                  <c:v>42887</c:v>
                </c:pt>
                <c:pt idx="19">
                  <c:v>42917</c:v>
                </c:pt>
                <c:pt idx="20">
                  <c:v>42948</c:v>
                </c:pt>
                <c:pt idx="21">
                  <c:v>42979</c:v>
                </c:pt>
                <c:pt idx="22">
                  <c:v>43009</c:v>
                </c:pt>
                <c:pt idx="23">
                  <c:v>43040</c:v>
                </c:pt>
                <c:pt idx="24">
                  <c:v>43070</c:v>
                </c:pt>
                <c:pt idx="25">
                  <c:v>43101</c:v>
                </c:pt>
                <c:pt idx="26">
                  <c:v>43132</c:v>
                </c:pt>
                <c:pt idx="27">
                  <c:v>43160</c:v>
                </c:pt>
                <c:pt idx="28">
                  <c:v>43191</c:v>
                </c:pt>
                <c:pt idx="29">
                  <c:v>43221</c:v>
                </c:pt>
                <c:pt idx="30">
                  <c:v>43252</c:v>
                </c:pt>
                <c:pt idx="31">
                  <c:v>43282</c:v>
                </c:pt>
                <c:pt idx="32">
                  <c:v>43313</c:v>
                </c:pt>
                <c:pt idx="33">
                  <c:v>43344</c:v>
                </c:pt>
                <c:pt idx="34">
                  <c:v>43374</c:v>
                </c:pt>
                <c:pt idx="35">
                  <c:v>43405</c:v>
                </c:pt>
                <c:pt idx="36">
                  <c:v>43435</c:v>
                </c:pt>
                <c:pt idx="37">
                  <c:v>43466</c:v>
                </c:pt>
                <c:pt idx="38">
                  <c:v>43497</c:v>
                </c:pt>
                <c:pt idx="39">
                  <c:v>43525</c:v>
                </c:pt>
                <c:pt idx="40">
                  <c:v>43556</c:v>
                </c:pt>
                <c:pt idx="41">
                  <c:v>43586</c:v>
                </c:pt>
                <c:pt idx="42">
                  <c:v>43617</c:v>
                </c:pt>
                <c:pt idx="43">
                  <c:v>43647</c:v>
                </c:pt>
                <c:pt idx="44">
                  <c:v>43678</c:v>
                </c:pt>
                <c:pt idx="45">
                  <c:v>43709</c:v>
                </c:pt>
                <c:pt idx="46">
                  <c:v>43739</c:v>
                </c:pt>
                <c:pt idx="47">
                  <c:v>43770</c:v>
                </c:pt>
                <c:pt idx="48">
                  <c:v>43800</c:v>
                </c:pt>
                <c:pt idx="49">
                  <c:v>43831</c:v>
                </c:pt>
                <c:pt idx="50">
                  <c:v>43862</c:v>
                </c:pt>
                <c:pt idx="51">
                  <c:v>43891</c:v>
                </c:pt>
                <c:pt idx="52">
                  <c:v>43922</c:v>
                </c:pt>
                <c:pt idx="53">
                  <c:v>43952</c:v>
                </c:pt>
                <c:pt idx="54">
                  <c:v>43983</c:v>
                </c:pt>
                <c:pt idx="55">
                  <c:v>44013</c:v>
                </c:pt>
                <c:pt idx="56">
                  <c:v>44044</c:v>
                </c:pt>
                <c:pt idx="57">
                  <c:v>44075</c:v>
                </c:pt>
                <c:pt idx="58">
                  <c:v>44105</c:v>
                </c:pt>
                <c:pt idx="59">
                  <c:v>44136</c:v>
                </c:pt>
                <c:pt idx="60">
                  <c:v>44166</c:v>
                </c:pt>
                <c:pt idx="61">
                  <c:v>44197</c:v>
                </c:pt>
                <c:pt idx="62">
                  <c:v>44228</c:v>
                </c:pt>
                <c:pt idx="63">
                  <c:v>44256</c:v>
                </c:pt>
                <c:pt idx="64">
                  <c:v>44287</c:v>
                </c:pt>
                <c:pt idx="65">
                  <c:v>44317</c:v>
                </c:pt>
                <c:pt idx="66">
                  <c:v>44348</c:v>
                </c:pt>
                <c:pt idx="67">
                  <c:v>44378</c:v>
                </c:pt>
                <c:pt idx="68">
                  <c:v>44409</c:v>
                </c:pt>
                <c:pt idx="69">
                  <c:v>44440</c:v>
                </c:pt>
                <c:pt idx="70">
                  <c:v>44470</c:v>
                </c:pt>
                <c:pt idx="71">
                  <c:v>44501</c:v>
                </c:pt>
                <c:pt idx="72">
                  <c:v>44531</c:v>
                </c:pt>
                <c:pt idx="73">
                  <c:v>44562</c:v>
                </c:pt>
                <c:pt idx="74">
                  <c:v>44593</c:v>
                </c:pt>
                <c:pt idx="75">
                  <c:v>44621</c:v>
                </c:pt>
                <c:pt idx="76">
                  <c:v>44652</c:v>
                </c:pt>
                <c:pt idx="77">
                  <c:v>44682</c:v>
                </c:pt>
                <c:pt idx="78">
                  <c:v>44713</c:v>
                </c:pt>
                <c:pt idx="79">
                  <c:v>44743</c:v>
                </c:pt>
                <c:pt idx="80">
                  <c:v>44774</c:v>
                </c:pt>
                <c:pt idx="81">
                  <c:v>44805</c:v>
                </c:pt>
              </c:numCache>
            </c:numRef>
          </c:cat>
          <c:val>
            <c:numRef>
              <c:f>ac_indigo!$C$2:$C$83</c:f>
              <c:numCache>
                <c:formatCode>General</c:formatCode>
                <c:ptCount val="82"/>
                <c:pt idx="0">
                  <c:v>1170.673462</c:v>
                </c:pt>
                <c:pt idx="1">
                  <c:v>829.20721400000002</c:v>
                </c:pt>
                <c:pt idx="2">
                  <c:v>770.00518799999998</c:v>
                </c:pt>
                <c:pt idx="3">
                  <c:v>827.78527799999995</c:v>
                </c:pt>
                <c:pt idx="4">
                  <c:v>1019.990234</c:v>
                </c:pt>
                <c:pt idx="5">
                  <c:v>1008.9461669999999</c:v>
                </c:pt>
                <c:pt idx="6">
                  <c:v>962.54205300000001</c:v>
                </c:pt>
                <c:pt idx="7">
                  <c:v>936.42492700000003</c:v>
                </c:pt>
                <c:pt idx="8">
                  <c:v>836.69635000000005</c:v>
                </c:pt>
                <c:pt idx="9">
                  <c:v>868.07482900000002</c:v>
                </c:pt>
                <c:pt idx="10">
                  <c:v>897.89306599999998</c:v>
                </c:pt>
                <c:pt idx="11">
                  <c:v>829.49224900000002</c:v>
                </c:pt>
                <c:pt idx="12">
                  <c:v>792.49414100000001</c:v>
                </c:pt>
                <c:pt idx="13">
                  <c:v>871.16943400000002</c:v>
                </c:pt>
                <c:pt idx="14">
                  <c:v>826.69451900000001</c:v>
                </c:pt>
                <c:pt idx="15">
                  <c:v>1014.338379</c:v>
                </c:pt>
                <c:pt idx="16">
                  <c:v>1066.869019</c:v>
                </c:pt>
                <c:pt idx="17">
                  <c:v>1067.8819579999999</c:v>
                </c:pt>
                <c:pt idx="18">
                  <c:v>1125.429443</c:v>
                </c:pt>
                <c:pt idx="19">
                  <c:v>1245.2513429999999</c:v>
                </c:pt>
                <c:pt idx="20">
                  <c:v>1185.002686</c:v>
                </c:pt>
                <c:pt idx="21">
                  <c:v>1086.280029</c:v>
                </c:pt>
                <c:pt idx="22">
                  <c:v>1235.881226</c:v>
                </c:pt>
                <c:pt idx="23">
                  <c:v>1110.792725</c:v>
                </c:pt>
                <c:pt idx="24">
                  <c:v>1193.9375</c:v>
                </c:pt>
                <c:pt idx="25">
                  <c:v>1203.2967530000001</c:v>
                </c:pt>
                <c:pt idx="26">
                  <c:v>1322.888672</c:v>
                </c:pt>
                <c:pt idx="27">
                  <c:v>1278.07251</c:v>
                </c:pt>
                <c:pt idx="28">
                  <c:v>1389.3450929999999</c:v>
                </c:pt>
                <c:pt idx="29">
                  <c:v>1207.5555420000001</c:v>
                </c:pt>
                <c:pt idx="30">
                  <c:v>1078.0595699999999</c:v>
                </c:pt>
                <c:pt idx="31">
                  <c:v>920.78277600000001</c:v>
                </c:pt>
                <c:pt idx="32">
                  <c:v>919.94091800000001</c:v>
                </c:pt>
                <c:pt idx="33">
                  <c:v>823.51989700000001</c:v>
                </c:pt>
                <c:pt idx="34">
                  <c:v>886.12377900000001</c:v>
                </c:pt>
                <c:pt idx="35">
                  <c:v>1035.0073239999999</c:v>
                </c:pt>
                <c:pt idx="36">
                  <c:v>1161.4113769999999</c:v>
                </c:pt>
                <c:pt idx="37">
                  <c:v>1184.090332</c:v>
                </c:pt>
                <c:pt idx="38">
                  <c:v>1121.8352050000001</c:v>
                </c:pt>
                <c:pt idx="39">
                  <c:v>1423.6895750000001</c:v>
                </c:pt>
                <c:pt idx="40">
                  <c:v>1512.2620850000001</c:v>
                </c:pt>
                <c:pt idx="41">
                  <c:v>1671.0645750000001</c:v>
                </c:pt>
                <c:pt idx="42">
                  <c:v>1553.084106</c:v>
                </c:pt>
                <c:pt idx="43">
                  <c:v>1552.3364260000001</c:v>
                </c:pt>
                <c:pt idx="44">
                  <c:v>1685.170288</c:v>
                </c:pt>
                <c:pt idx="45">
                  <c:v>1889.650024</c:v>
                </c:pt>
                <c:pt idx="46">
                  <c:v>1456.849976</c:v>
                </c:pt>
                <c:pt idx="47">
                  <c:v>1444.1999510000001</c:v>
                </c:pt>
                <c:pt idx="48">
                  <c:v>1333.5500489999999</c:v>
                </c:pt>
                <c:pt idx="49">
                  <c:v>1378.25</c:v>
                </c:pt>
                <c:pt idx="50">
                  <c:v>1300.0500489999999</c:v>
                </c:pt>
                <c:pt idx="51">
                  <c:v>1066.150024</c:v>
                </c:pt>
                <c:pt idx="52">
                  <c:v>995.25</c:v>
                </c:pt>
                <c:pt idx="53">
                  <c:v>965.5</c:v>
                </c:pt>
                <c:pt idx="54">
                  <c:v>988.84997599999997</c:v>
                </c:pt>
                <c:pt idx="55">
                  <c:v>979.84997599999997</c:v>
                </c:pt>
                <c:pt idx="56">
                  <c:v>1199.150024</c:v>
                </c:pt>
                <c:pt idx="57">
                  <c:v>1249.099976</c:v>
                </c:pt>
                <c:pt idx="58">
                  <c:v>1309.5</c:v>
                </c:pt>
                <c:pt idx="59">
                  <c:v>1514.150024</c:v>
                </c:pt>
                <c:pt idx="60">
                  <c:v>1723.3000489999999</c:v>
                </c:pt>
                <c:pt idx="61">
                  <c:v>1547.75</c:v>
                </c:pt>
                <c:pt idx="62">
                  <c:v>1619.9499510000001</c:v>
                </c:pt>
                <c:pt idx="63">
                  <c:v>1631.9499510000001</c:v>
                </c:pt>
                <c:pt idx="64">
                  <c:v>1643.400024</c:v>
                </c:pt>
                <c:pt idx="65">
                  <c:v>1758.900024</c:v>
                </c:pt>
                <c:pt idx="66">
                  <c:v>1716.9499510000001</c:v>
                </c:pt>
                <c:pt idx="67">
                  <c:v>1647.349976</c:v>
                </c:pt>
                <c:pt idx="68">
                  <c:v>1904.150024</c:v>
                </c:pt>
                <c:pt idx="69">
                  <c:v>2021.6999510000001</c:v>
                </c:pt>
                <c:pt idx="70">
                  <c:v>2175.1999510000001</c:v>
                </c:pt>
                <c:pt idx="71">
                  <c:v>1905.0500489999999</c:v>
                </c:pt>
                <c:pt idx="72">
                  <c:v>2017.5500489999999</c:v>
                </c:pt>
                <c:pt idx="73">
                  <c:v>1856.849976</c:v>
                </c:pt>
                <c:pt idx="74">
                  <c:v>1874.900024</c:v>
                </c:pt>
                <c:pt idx="75">
                  <c:v>2014.150024</c:v>
                </c:pt>
                <c:pt idx="76">
                  <c:v>1858.099976</c:v>
                </c:pt>
                <c:pt idx="77">
                  <c:v>1838.5500489999999</c:v>
                </c:pt>
                <c:pt idx="78">
                  <c:v>1606.1999510000001</c:v>
                </c:pt>
                <c:pt idx="79">
                  <c:v>1867.9499510000001</c:v>
                </c:pt>
                <c:pt idx="80">
                  <c:v>2016.8000489999999</c:v>
                </c:pt>
                <c:pt idx="81">
                  <c:v>1855.3000489999999</c:v>
                </c:pt>
              </c:numCache>
            </c:numRef>
          </c:val>
          <c:smooth val="0"/>
          <c:extLst>
            <c:ext xmlns:c16="http://schemas.microsoft.com/office/drawing/2014/chart" uri="{C3380CC4-5D6E-409C-BE32-E72D297353CC}">
              <c16:uniqueId val="{00000000-4D09-47BB-B070-A69D4ECB6522}"/>
            </c:ext>
          </c:extLst>
        </c:ser>
        <c:ser>
          <c:idx val="1"/>
          <c:order val="1"/>
          <c:tx>
            <c:strRef>
              <c:f>ac_indigo!$D$1</c:f>
              <c:strCache>
                <c:ptCount val="1"/>
                <c:pt idx="0">
                  <c:v>Predicted values</c:v>
                </c:pt>
              </c:strCache>
            </c:strRef>
          </c:tx>
          <c:spPr>
            <a:ln w="28575" cap="rnd">
              <a:solidFill>
                <a:schemeClr val="accent2"/>
              </a:solidFill>
              <a:round/>
            </a:ln>
            <a:effectLst/>
          </c:spPr>
          <c:marker>
            <c:symbol val="none"/>
          </c:marker>
          <c:cat>
            <c:numRef>
              <c:f>ac_indigo!$B$2:$B$83</c:f>
              <c:numCache>
                <c:formatCode>m/d/yyyy</c:formatCode>
                <c:ptCount val="82"/>
                <c:pt idx="0">
                  <c:v>42339</c:v>
                </c:pt>
                <c:pt idx="1">
                  <c:v>42370</c:v>
                </c:pt>
                <c:pt idx="2">
                  <c:v>42401</c:v>
                </c:pt>
                <c:pt idx="3">
                  <c:v>42430</c:v>
                </c:pt>
                <c:pt idx="4">
                  <c:v>42461</c:v>
                </c:pt>
                <c:pt idx="5">
                  <c:v>42491</c:v>
                </c:pt>
                <c:pt idx="6">
                  <c:v>42522</c:v>
                </c:pt>
                <c:pt idx="7">
                  <c:v>42552</c:v>
                </c:pt>
                <c:pt idx="8">
                  <c:v>42583</c:v>
                </c:pt>
                <c:pt idx="9">
                  <c:v>42614</c:v>
                </c:pt>
                <c:pt idx="10">
                  <c:v>42644</c:v>
                </c:pt>
                <c:pt idx="11">
                  <c:v>42675</c:v>
                </c:pt>
                <c:pt idx="12">
                  <c:v>42705</c:v>
                </c:pt>
                <c:pt idx="13">
                  <c:v>42736</c:v>
                </c:pt>
                <c:pt idx="14">
                  <c:v>42767</c:v>
                </c:pt>
                <c:pt idx="15">
                  <c:v>42795</c:v>
                </c:pt>
                <c:pt idx="16">
                  <c:v>42826</c:v>
                </c:pt>
                <c:pt idx="17">
                  <c:v>42856</c:v>
                </c:pt>
                <c:pt idx="18">
                  <c:v>42887</c:v>
                </c:pt>
                <c:pt idx="19">
                  <c:v>42917</c:v>
                </c:pt>
                <c:pt idx="20">
                  <c:v>42948</c:v>
                </c:pt>
                <c:pt idx="21">
                  <c:v>42979</c:v>
                </c:pt>
                <c:pt idx="22">
                  <c:v>43009</c:v>
                </c:pt>
                <c:pt idx="23">
                  <c:v>43040</c:v>
                </c:pt>
                <c:pt idx="24">
                  <c:v>43070</c:v>
                </c:pt>
                <c:pt idx="25">
                  <c:v>43101</c:v>
                </c:pt>
                <c:pt idx="26">
                  <c:v>43132</c:v>
                </c:pt>
                <c:pt idx="27">
                  <c:v>43160</c:v>
                </c:pt>
                <c:pt idx="28">
                  <c:v>43191</c:v>
                </c:pt>
                <c:pt idx="29">
                  <c:v>43221</c:v>
                </c:pt>
                <c:pt idx="30">
                  <c:v>43252</c:v>
                </c:pt>
                <c:pt idx="31">
                  <c:v>43282</c:v>
                </c:pt>
                <c:pt idx="32">
                  <c:v>43313</c:v>
                </c:pt>
                <c:pt idx="33">
                  <c:v>43344</c:v>
                </c:pt>
                <c:pt idx="34">
                  <c:v>43374</c:v>
                </c:pt>
                <c:pt idx="35">
                  <c:v>43405</c:v>
                </c:pt>
                <c:pt idx="36">
                  <c:v>43435</c:v>
                </c:pt>
                <c:pt idx="37">
                  <c:v>43466</c:v>
                </c:pt>
                <c:pt idx="38">
                  <c:v>43497</c:v>
                </c:pt>
                <c:pt idx="39">
                  <c:v>43525</c:v>
                </c:pt>
                <c:pt idx="40">
                  <c:v>43556</c:v>
                </c:pt>
                <c:pt idx="41">
                  <c:v>43586</c:v>
                </c:pt>
                <c:pt idx="42">
                  <c:v>43617</c:v>
                </c:pt>
                <c:pt idx="43">
                  <c:v>43647</c:v>
                </c:pt>
                <c:pt idx="44">
                  <c:v>43678</c:v>
                </c:pt>
                <c:pt idx="45">
                  <c:v>43709</c:v>
                </c:pt>
                <c:pt idx="46">
                  <c:v>43739</c:v>
                </c:pt>
                <c:pt idx="47">
                  <c:v>43770</c:v>
                </c:pt>
                <c:pt idx="48">
                  <c:v>43800</c:v>
                </c:pt>
                <c:pt idx="49">
                  <c:v>43831</c:v>
                </c:pt>
                <c:pt idx="50">
                  <c:v>43862</c:v>
                </c:pt>
                <c:pt idx="51">
                  <c:v>43891</c:v>
                </c:pt>
                <c:pt idx="52">
                  <c:v>43922</c:v>
                </c:pt>
                <c:pt idx="53">
                  <c:v>43952</c:v>
                </c:pt>
                <c:pt idx="54">
                  <c:v>43983</c:v>
                </c:pt>
                <c:pt idx="55">
                  <c:v>44013</c:v>
                </c:pt>
                <c:pt idx="56">
                  <c:v>44044</c:v>
                </c:pt>
                <c:pt idx="57">
                  <c:v>44075</c:v>
                </c:pt>
                <c:pt idx="58">
                  <c:v>44105</c:v>
                </c:pt>
                <c:pt idx="59">
                  <c:v>44136</c:v>
                </c:pt>
                <c:pt idx="60">
                  <c:v>44166</c:v>
                </c:pt>
                <c:pt idx="61">
                  <c:v>44197</c:v>
                </c:pt>
                <c:pt idx="62">
                  <c:v>44228</c:v>
                </c:pt>
                <c:pt idx="63">
                  <c:v>44256</c:v>
                </c:pt>
                <c:pt idx="64">
                  <c:v>44287</c:v>
                </c:pt>
                <c:pt idx="65">
                  <c:v>44317</c:v>
                </c:pt>
                <c:pt idx="66">
                  <c:v>44348</c:v>
                </c:pt>
                <c:pt idx="67">
                  <c:v>44378</c:v>
                </c:pt>
                <c:pt idx="68">
                  <c:v>44409</c:v>
                </c:pt>
                <c:pt idx="69">
                  <c:v>44440</c:v>
                </c:pt>
                <c:pt idx="70">
                  <c:v>44470</c:v>
                </c:pt>
                <c:pt idx="71">
                  <c:v>44501</c:v>
                </c:pt>
                <c:pt idx="72">
                  <c:v>44531</c:v>
                </c:pt>
                <c:pt idx="73">
                  <c:v>44562</c:v>
                </c:pt>
                <c:pt idx="74">
                  <c:v>44593</c:v>
                </c:pt>
                <c:pt idx="75">
                  <c:v>44621</c:v>
                </c:pt>
                <c:pt idx="76">
                  <c:v>44652</c:v>
                </c:pt>
                <c:pt idx="77">
                  <c:v>44682</c:v>
                </c:pt>
                <c:pt idx="78">
                  <c:v>44713</c:v>
                </c:pt>
                <c:pt idx="79">
                  <c:v>44743</c:v>
                </c:pt>
                <c:pt idx="80">
                  <c:v>44774</c:v>
                </c:pt>
                <c:pt idx="81">
                  <c:v>44805</c:v>
                </c:pt>
              </c:numCache>
            </c:numRef>
          </c:cat>
          <c:val>
            <c:numRef>
              <c:f>ac_indigo!$D$2:$D$83</c:f>
              <c:numCache>
                <c:formatCode>General</c:formatCode>
                <c:ptCount val="82"/>
                <c:pt idx="49">
                  <c:v>1333.5500489999999</c:v>
                </c:pt>
                <c:pt idx="50">
                  <c:v>1333.5500489999999</c:v>
                </c:pt>
                <c:pt idx="51">
                  <c:v>1333.5500489999999</c:v>
                </c:pt>
                <c:pt idx="52">
                  <c:v>1333.5500489999999</c:v>
                </c:pt>
                <c:pt idx="53">
                  <c:v>1333.5500489999999</c:v>
                </c:pt>
                <c:pt idx="54">
                  <c:v>1333.5500489999999</c:v>
                </c:pt>
                <c:pt idx="55">
                  <c:v>1333.5500489999999</c:v>
                </c:pt>
                <c:pt idx="56">
                  <c:v>1333.5500489999999</c:v>
                </c:pt>
                <c:pt idx="57">
                  <c:v>1333.5500489999999</c:v>
                </c:pt>
                <c:pt idx="58">
                  <c:v>1333.5500489999999</c:v>
                </c:pt>
                <c:pt idx="59">
                  <c:v>1333.5500489999999</c:v>
                </c:pt>
                <c:pt idx="60">
                  <c:v>1333.5500489999999</c:v>
                </c:pt>
                <c:pt idx="61">
                  <c:v>1333.5500489999999</c:v>
                </c:pt>
                <c:pt idx="62">
                  <c:v>1333.5500489999999</c:v>
                </c:pt>
                <c:pt idx="63">
                  <c:v>1333.5500489999999</c:v>
                </c:pt>
                <c:pt idx="64">
                  <c:v>1333.5500489999999</c:v>
                </c:pt>
                <c:pt idx="65">
                  <c:v>1333.5500489999999</c:v>
                </c:pt>
                <c:pt idx="66">
                  <c:v>1333.5500489999999</c:v>
                </c:pt>
                <c:pt idx="67">
                  <c:v>1333.5500489999999</c:v>
                </c:pt>
                <c:pt idx="68">
                  <c:v>1333.5500489999999</c:v>
                </c:pt>
                <c:pt idx="69">
                  <c:v>1333.5500489999999</c:v>
                </c:pt>
                <c:pt idx="70">
                  <c:v>1333.5500489999999</c:v>
                </c:pt>
                <c:pt idx="71">
                  <c:v>1333.5500489999999</c:v>
                </c:pt>
                <c:pt idx="72">
                  <c:v>1333.5500489999999</c:v>
                </c:pt>
                <c:pt idx="73">
                  <c:v>1333.5500489999999</c:v>
                </c:pt>
                <c:pt idx="74">
                  <c:v>1333.5500489999999</c:v>
                </c:pt>
                <c:pt idx="75">
                  <c:v>1333.5500489999999</c:v>
                </c:pt>
                <c:pt idx="76">
                  <c:v>1333.5500489999999</c:v>
                </c:pt>
                <c:pt idx="77">
                  <c:v>1333.5500489999999</c:v>
                </c:pt>
                <c:pt idx="78">
                  <c:v>1333.5500489999999</c:v>
                </c:pt>
                <c:pt idx="79">
                  <c:v>1333.5500489999999</c:v>
                </c:pt>
                <c:pt idx="80">
                  <c:v>1333.5500489999999</c:v>
                </c:pt>
                <c:pt idx="81">
                  <c:v>1333.5500489999999</c:v>
                </c:pt>
              </c:numCache>
            </c:numRef>
          </c:val>
          <c:smooth val="0"/>
          <c:extLst>
            <c:ext xmlns:c16="http://schemas.microsoft.com/office/drawing/2014/chart" uri="{C3380CC4-5D6E-409C-BE32-E72D297353CC}">
              <c16:uniqueId val="{00000001-4D09-47BB-B070-A69D4ECB6522}"/>
            </c:ext>
          </c:extLst>
        </c:ser>
        <c:dLbls>
          <c:showLegendKey val="0"/>
          <c:showVal val="0"/>
          <c:showCatName val="0"/>
          <c:showSerName val="0"/>
          <c:showPercent val="0"/>
          <c:showBubbleSize val="0"/>
        </c:dLbls>
        <c:smooth val="0"/>
        <c:axId val="1052366784"/>
        <c:axId val="1052360960"/>
      </c:lineChart>
      <c:dateAx>
        <c:axId val="1052366784"/>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52360960"/>
        <c:crosses val="autoZero"/>
        <c:auto val="1"/>
        <c:lblOffset val="100"/>
        <c:baseTimeUnit val="months"/>
      </c:dateAx>
      <c:valAx>
        <c:axId val="10523609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52366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Alliance</a:t>
            </a:r>
            <a:r>
              <a:rPr lang="en-US" baseline="0"/>
              <a:t> Aviation Services, in AUD</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v>Actual values</c:v>
          </c:tx>
          <c:spPr>
            <a:ln w="28575" cap="rnd">
              <a:solidFill>
                <a:schemeClr val="accent1"/>
              </a:solidFill>
              <a:round/>
            </a:ln>
            <a:effectLst/>
          </c:spPr>
          <c:marker>
            <c:symbol val="none"/>
          </c:marker>
          <c:cat>
            <c:numRef>
              <c:f>ac_alliance!$B$2:$B$130</c:f>
              <c:numCache>
                <c:formatCode>m/d/yyyy</c:formatCode>
                <c:ptCount val="129"/>
                <c:pt idx="0">
                  <c:v>40909</c:v>
                </c:pt>
                <c:pt idx="1">
                  <c:v>40940</c:v>
                </c:pt>
                <c:pt idx="2">
                  <c:v>40969</c:v>
                </c:pt>
                <c:pt idx="3">
                  <c:v>41000</c:v>
                </c:pt>
                <c:pt idx="4">
                  <c:v>41030</c:v>
                </c:pt>
                <c:pt idx="5">
                  <c:v>41061</c:v>
                </c:pt>
                <c:pt idx="6">
                  <c:v>41091</c:v>
                </c:pt>
                <c:pt idx="7">
                  <c:v>41122</c:v>
                </c:pt>
                <c:pt idx="8">
                  <c:v>41153</c:v>
                </c:pt>
                <c:pt idx="9">
                  <c:v>41183</c:v>
                </c:pt>
                <c:pt idx="10">
                  <c:v>41214</c:v>
                </c:pt>
                <c:pt idx="11">
                  <c:v>41244</c:v>
                </c:pt>
                <c:pt idx="12">
                  <c:v>41275</c:v>
                </c:pt>
                <c:pt idx="13">
                  <c:v>41306</c:v>
                </c:pt>
                <c:pt idx="14">
                  <c:v>41334</c:v>
                </c:pt>
                <c:pt idx="15">
                  <c:v>41365</c:v>
                </c:pt>
                <c:pt idx="16">
                  <c:v>41395</c:v>
                </c:pt>
                <c:pt idx="17">
                  <c:v>41426</c:v>
                </c:pt>
                <c:pt idx="18">
                  <c:v>41456</c:v>
                </c:pt>
                <c:pt idx="19">
                  <c:v>41487</c:v>
                </c:pt>
                <c:pt idx="20">
                  <c:v>41518</c:v>
                </c:pt>
                <c:pt idx="21">
                  <c:v>41548</c:v>
                </c:pt>
                <c:pt idx="22">
                  <c:v>41579</c:v>
                </c:pt>
                <c:pt idx="23">
                  <c:v>41609</c:v>
                </c:pt>
                <c:pt idx="24">
                  <c:v>41640</c:v>
                </c:pt>
                <c:pt idx="25">
                  <c:v>41671</c:v>
                </c:pt>
                <c:pt idx="26">
                  <c:v>41699</c:v>
                </c:pt>
                <c:pt idx="27">
                  <c:v>41730</c:v>
                </c:pt>
                <c:pt idx="28">
                  <c:v>41760</c:v>
                </c:pt>
                <c:pt idx="29">
                  <c:v>41791</c:v>
                </c:pt>
                <c:pt idx="30">
                  <c:v>41821</c:v>
                </c:pt>
                <c:pt idx="31">
                  <c:v>41852</c:v>
                </c:pt>
                <c:pt idx="32">
                  <c:v>41883</c:v>
                </c:pt>
                <c:pt idx="33">
                  <c:v>41913</c:v>
                </c:pt>
                <c:pt idx="34">
                  <c:v>41944</c:v>
                </c:pt>
                <c:pt idx="35">
                  <c:v>41974</c:v>
                </c:pt>
                <c:pt idx="36">
                  <c:v>42005</c:v>
                </c:pt>
                <c:pt idx="37">
                  <c:v>42036</c:v>
                </c:pt>
                <c:pt idx="38">
                  <c:v>42064</c:v>
                </c:pt>
                <c:pt idx="39">
                  <c:v>42095</c:v>
                </c:pt>
                <c:pt idx="40">
                  <c:v>42125</c:v>
                </c:pt>
                <c:pt idx="41">
                  <c:v>42156</c:v>
                </c:pt>
                <c:pt idx="42">
                  <c:v>42186</c:v>
                </c:pt>
                <c:pt idx="43">
                  <c:v>42217</c:v>
                </c:pt>
                <c:pt idx="44">
                  <c:v>42248</c:v>
                </c:pt>
                <c:pt idx="45">
                  <c:v>42278</c:v>
                </c:pt>
                <c:pt idx="46">
                  <c:v>42309</c:v>
                </c:pt>
                <c:pt idx="47">
                  <c:v>42339</c:v>
                </c:pt>
                <c:pt idx="48">
                  <c:v>42370</c:v>
                </c:pt>
                <c:pt idx="49">
                  <c:v>42401</c:v>
                </c:pt>
                <c:pt idx="50">
                  <c:v>42430</c:v>
                </c:pt>
                <c:pt idx="51">
                  <c:v>42461</c:v>
                </c:pt>
                <c:pt idx="52">
                  <c:v>42491</c:v>
                </c:pt>
                <c:pt idx="53">
                  <c:v>42522</c:v>
                </c:pt>
                <c:pt idx="54">
                  <c:v>42552</c:v>
                </c:pt>
                <c:pt idx="55">
                  <c:v>42583</c:v>
                </c:pt>
                <c:pt idx="56">
                  <c:v>42614</c:v>
                </c:pt>
                <c:pt idx="57">
                  <c:v>42644</c:v>
                </c:pt>
                <c:pt idx="58">
                  <c:v>42675</c:v>
                </c:pt>
                <c:pt idx="59">
                  <c:v>42705</c:v>
                </c:pt>
                <c:pt idx="60">
                  <c:v>42736</c:v>
                </c:pt>
                <c:pt idx="61">
                  <c:v>42767</c:v>
                </c:pt>
                <c:pt idx="62">
                  <c:v>42795</c:v>
                </c:pt>
                <c:pt idx="63">
                  <c:v>42826</c:v>
                </c:pt>
                <c:pt idx="64">
                  <c:v>42856</c:v>
                </c:pt>
                <c:pt idx="65">
                  <c:v>42887</c:v>
                </c:pt>
                <c:pt idx="66">
                  <c:v>42917</c:v>
                </c:pt>
                <c:pt idx="67">
                  <c:v>42948</c:v>
                </c:pt>
                <c:pt idx="68">
                  <c:v>42979</c:v>
                </c:pt>
                <c:pt idx="69">
                  <c:v>43009</c:v>
                </c:pt>
                <c:pt idx="70">
                  <c:v>43040</c:v>
                </c:pt>
                <c:pt idx="71">
                  <c:v>43070</c:v>
                </c:pt>
                <c:pt idx="72">
                  <c:v>43101</c:v>
                </c:pt>
                <c:pt idx="73">
                  <c:v>43132</c:v>
                </c:pt>
                <c:pt idx="74">
                  <c:v>43160</c:v>
                </c:pt>
                <c:pt idx="75">
                  <c:v>43191</c:v>
                </c:pt>
                <c:pt idx="76">
                  <c:v>43221</c:v>
                </c:pt>
                <c:pt idx="77">
                  <c:v>43252</c:v>
                </c:pt>
                <c:pt idx="78">
                  <c:v>43282</c:v>
                </c:pt>
                <c:pt idx="79">
                  <c:v>43313</c:v>
                </c:pt>
                <c:pt idx="80">
                  <c:v>43344</c:v>
                </c:pt>
                <c:pt idx="81">
                  <c:v>43374</c:v>
                </c:pt>
                <c:pt idx="82">
                  <c:v>43405</c:v>
                </c:pt>
                <c:pt idx="83">
                  <c:v>43435</c:v>
                </c:pt>
                <c:pt idx="84">
                  <c:v>43466</c:v>
                </c:pt>
                <c:pt idx="85">
                  <c:v>43497</c:v>
                </c:pt>
                <c:pt idx="86">
                  <c:v>43525</c:v>
                </c:pt>
                <c:pt idx="87">
                  <c:v>43556</c:v>
                </c:pt>
                <c:pt idx="88">
                  <c:v>43586</c:v>
                </c:pt>
                <c:pt idx="89">
                  <c:v>43617</c:v>
                </c:pt>
                <c:pt idx="90">
                  <c:v>43647</c:v>
                </c:pt>
                <c:pt idx="91">
                  <c:v>43678</c:v>
                </c:pt>
                <c:pt idx="92">
                  <c:v>43709</c:v>
                </c:pt>
                <c:pt idx="93">
                  <c:v>43739</c:v>
                </c:pt>
                <c:pt idx="94">
                  <c:v>43770</c:v>
                </c:pt>
                <c:pt idx="95">
                  <c:v>43800</c:v>
                </c:pt>
                <c:pt idx="96">
                  <c:v>43831</c:v>
                </c:pt>
                <c:pt idx="97">
                  <c:v>43862</c:v>
                </c:pt>
                <c:pt idx="98">
                  <c:v>43891</c:v>
                </c:pt>
                <c:pt idx="99">
                  <c:v>43922</c:v>
                </c:pt>
                <c:pt idx="100">
                  <c:v>43952</c:v>
                </c:pt>
                <c:pt idx="101">
                  <c:v>43983</c:v>
                </c:pt>
                <c:pt idx="102">
                  <c:v>44013</c:v>
                </c:pt>
                <c:pt idx="103">
                  <c:v>44044</c:v>
                </c:pt>
                <c:pt idx="104">
                  <c:v>44075</c:v>
                </c:pt>
                <c:pt idx="105">
                  <c:v>44105</c:v>
                </c:pt>
                <c:pt idx="106">
                  <c:v>44136</c:v>
                </c:pt>
                <c:pt idx="107">
                  <c:v>44166</c:v>
                </c:pt>
                <c:pt idx="108">
                  <c:v>44197</c:v>
                </c:pt>
                <c:pt idx="109">
                  <c:v>44228</c:v>
                </c:pt>
                <c:pt idx="110">
                  <c:v>44256</c:v>
                </c:pt>
                <c:pt idx="111">
                  <c:v>44287</c:v>
                </c:pt>
                <c:pt idx="112">
                  <c:v>44317</c:v>
                </c:pt>
                <c:pt idx="113">
                  <c:v>44348</c:v>
                </c:pt>
                <c:pt idx="114">
                  <c:v>44378</c:v>
                </c:pt>
                <c:pt idx="115">
                  <c:v>44409</c:v>
                </c:pt>
                <c:pt idx="116">
                  <c:v>44440</c:v>
                </c:pt>
                <c:pt idx="117">
                  <c:v>44470</c:v>
                </c:pt>
                <c:pt idx="118">
                  <c:v>44501</c:v>
                </c:pt>
                <c:pt idx="119">
                  <c:v>44531</c:v>
                </c:pt>
                <c:pt idx="120">
                  <c:v>44562</c:v>
                </c:pt>
                <c:pt idx="121">
                  <c:v>44593</c:v>
                </c:pt>
                <c:pt idx="122">
                  <c:v>44621</c:v>
                </c:pt>
                <c:pt idx="123">
                  <c:v>44652</c:v>
                </c:pt>
                <c:pt idx="124">
                  <c:v>44682</c:v>
                </c:pt>
                <c:pt idx="125">
                  <c:v>44713</c:v>
                </c:pt>
                <c:pt idx="126">
                  <c:v>44743</c:v>
                </c:pt>
                <c:pt idx="127">
                  <c:v>44774</c:v>
                </c:pt>
                <c:pt idx="128">
                  <c:v>44805</c:v>
                </c:pt>
              </c:numCache>
            </c:numRef>
          </c:cat>
          <c:val>
            <c:numRef>
              <c:f>ac_alliance!$C$2:$C$130</c:f>
              <c:numCache>
                <c:formatCode>General</c:formatCode>
                <c:ptCount val="129"/>
                <c:pt idx="0">
                  <c:v>1.358784</c:v>
                </c:pt>
                <c:pt idx="1">
                  <c:v>1.430299</c:v>
                </c:pt>
                <c:pt idx="2">
                  <c:v>1.5232680000000001</c:v>
                </c:pt>
                <c:pt idx="3">
                  <c:v>1.5947830000000001</c:v>
                </c:pt>
                <c:pt idx="4">
                  <c:v>1.609086</c:v>
                </c:pt>
                <c:pt idx="5">
                  <c:v>1.551874</c:v>
                </c:pt>
                <c:pt idx="6">
                  <c:v>1.4732069999999999</c:v>
                </c:pt>
                <c:pt idx="7">
                  <c:v>1.4946619999999999</c:v>
                </c:pt>
                <c:pt idx="8">
                  <c:v>1.466056</c:v>
                </c:pt>
                <c:pt idx="9">
                  <c:v>1.470467</c:v>
                </c:pt>
                <c:pt idx="10">
                  <c:v>1.35283</c:v>
                </c:pt>
                <c:pt idx="11">
                  <c:v>1.338125</c:v>
                </c:pt>
                <c:pt idx="12">
                  <c:v>1.404296</c:v>
                </c:pt>
                <c:pt idx="13">
                  <c:v>1.5807530000000001</c:v>
                </c:pt>
                <c:pt idx="14">
                  <c:v>1.5072289999999999</c:v>
                </c:pt>
                <c:pt idx="15">
                  <c:v>1.356697</c:v>
                </c:pt>
                <c:pt idx="16">
                  <c:v>1.1387240000000001</c:v>
                </c:pt>
                <c:pt idx="17">
                  <c:v>1.3529389999999999</c:v>
                </c:pt>
                <c:pt idx="18">
                  <c:v>1.307841</c:v>
                </c:pt>
                <c:pt idx="19">
                  <c:v>1.2214039999999999</c:v>
                </c:pt>
                <c:pt idx="20">
                  <c:v>1.1499980000000001</c:v>
                </c:pt>
                <c:pt idx="21">
                  <c:v>1.287633</c:v>
                </c:pt>
                <c:pt idx="22">
                  <c:v>1.2408110000000001</c:v>
                </c:pt>
                <c:pt idx="23">
                  <c:v>1.123753</c:v>
                </c:pt>
                <c:pt idx="24">
                  <c:v>1.1900850000000001</c:v>
                </c:pt>
                <c:pt idx="25">
                  <c:v>0.95987199999999995</c:v>
                </c:pt>
                <c:pt idx="26">
                  <c:v>1.0301070000000001</c:v>
                </c:pt>
                <c:pt idx="27">
                  <c:v>1.026205</c:v>
                </c:pt>
                <c:pt idx="28">
                  <c:v>0.90134300000000001</c:v>
                </c:pt>
                <c:pt idx="29">
                  <c:v>0.87793200000000005</c:v>
                </c:pt>
                <c:pt idx="30">
                  <c:v>1.0714520000000001</c:v>
                </c:pt>
                <c:pt idx="31">
                  <c:v>1.1278440000000001</c:v>
                </c:pt>
                <c:pt idx="32">
                  <c:v>1.0351999999999999</c:v>
                </c:pt>
                <c:pt idx="33">
                  <c:v>1.0061469999999999</c:v>
                </c:pt>
                <c:pt idx="34">
                  <c:v>0.89980599999999999</c:v>
                </c:pt>
                <c:pt idx="35">
                  <c:v>0.38855299999999998</c:v>
                </c:pt>
                <c:pt idx="36">
                  <c:v>0.42536299999999999</c:v>
                </c:pt>
                <c:pt idx="37">
                  <c:v>0.40900300000000001</c:v>
                </c:pt>
                <c:pt idx="38">
                  <c:v>0.40491300000000002</c:v>
                </c:pt>
                <c:pt idx="39">
                  <c:v>0.38855299999999998</c:v>
                </c:pt>
                <c:pt idx="40">
                  <c:v>0.384463</c:v>
                </c:pt>
                <c:pt idx="41">
                  <c:v>0.32720199999999999</c:v>
                </c:pt>
                <c:pt idx="42">
                  <c:v>0.39264300000000002</c:v>
                </c:pt>
                <c:pt idx="43">
                  <c:v>0.39264300000000002</c:v>
                </c:pt>
                <c:pt idx="44">
                  <c:v>0.40900300000000001</c:v>
                </c:pt>
                <c:pt idx="45">
                  <c:v>0.449903</c:v>
                </c:pt>
                <c:pt idx="46">
                  <c:v>0.44172299999999998</c:v>
                </c:pt>
                <c:pt idx="47">
                  <c:v>0.41309299999999999</c:v>
                </c:pt>
                <c:pt idx="48">
                  <c:v>0.40900300000000001</c:v>
                </c:pt>
                <c:pt idx="49">
                  <c:v>0.36810300000000001</c:v>
                </c:pt>
                <c:pt idx="50">
                  <c:v>0.36810300000000001</c:v>
                </c:pt>
                <c:pt idx="51">
                  <c:v>0.34765200000000002</c:v>
                </c:pt>
                <c:pt idx="52">
                  <c:v>0.396733</c:v>
                </c:pt>
                <c:pt idx="53">
                  <c:v>0.40900300000000001</c:v>
                </c:pt>
                <c:pt idx="54">
                  <c:v>0.44581300000000001</c:v>
                </c:pt>
                <c:pt idx="55">
                  <c:v>0.67894500000000002</c:v>
                </c:pt>
                <c:pt idx="56">
                  <c:v>0.65440500000000001</c:v>
                </c:pt>
                <c:pt idx="57">
                  <c:v>0.64712099999999995</c:v>
                </c:pt>
                <c:pt idx="58">
                  <c:v>0.60509999999999997</c:v>
                </c:pt>
                <c:pt idx="59">
                  <c:v>0.65552500000000002</c:v>
                </c:pt>
                <c:pt idx="60">
                  <c:v>0.63871699999999998</c:v>
                </c:pt>
                <c:pt idx="61">
                  <c:v>0.61350400000000005</c:v>
                </c:pt>
                <c:pt idx="62">
                  <c:v>0.596696</c:v>
                </c:pt>
                <c:pt idx="63">
                  <c:v>0.57988799999999996</c:v>
                </c:pt>
                <c:pt idx="64">
                  <c:v>0.76477899999999999</c:v>
                </c:pt>
                <c:pt idx="65">
                  <c:v>0.81520400000000004</c:v>
                </c:pt>
                <c:pt idx="66">
                  <c:v>0.90764999999999996</c:v>
                </c:pt>
                <c:pt idx="67">
                  <c:v>0.99169200000000002</c:v>
                </c:pt>
                <c:pt idx="68">
                  <c:v>1.0253080000000001</c:v>
                </c:pt>
                <c:pt idx="69">
                  <c:v>1.318668</c:v>
                </c:pt>
                <c:pt idx="70">
                  <c:v>1.361761</c:v>
                </c:pt>
                <c:pt idx="71">
                  <c:v>1.568611</c:v>
                </c:pt>
                <c:pt idx="72">
                  <c:v>1.482424</c:v>
                </c:pt>
                <c:pt idx="73">
                  <c:v>1.5082800000000001</c:v>
                </c:pt>
                <c:pt idx="74">
                  <c:v>1.465187</c:v>
                </c:pt>
                <c:pt idx="75">
                  <c:v>1.482812</c:v>
                </c:pt>
                <c:pt idx="76">
                  <c:v>1.504683</c:v>
                </c:pt>
                <c:pt idx="77">
                  <c:v>1.688394</c:v>
                </c:pt>
                <c:pt idx="78">
                  <c:v>1.657775</c:v>
                </c:pt>
                <c:pt idx="79">
                  <c:v>1.959587</c:v>
                </c:pt>
                <c:pt idx="80">
                  <c:v>2.1695419999999999</c:v>
                </c:pt>
                <c:pt idx="81">
                  <c:v>2.1401780000000001</c:v>
                </c:pt>
                <c:pt idx="82">
                  <c:v>2.2031239999999999</c:v>
                </c:pt>
                <c:pt idx="83">
                  <c:v>2.1401780000000001</c:v>
                </c:pt>
                <c:pt idx="84">
                  <c:v>2.0682390000000002</c:v>
                </c:pt>
                <c:pt idx="85">
                  <c:v>2.364986</c:v>
                </c:pt>
                <c:pt idx="86">
                  <c:v>2.3919630000000001</c:v>
                </c:pt>
                <c:pt idx="87">
                  <c:v>2.398876</c:v>
                </c:pt>
                <c:pt idx="88">
                  <c:v>2.4357820000000001</c:v>
                </c:pt>
                <c:pt idx="89">
                  <c:v>2.380423</c:v>
                </c:pt>
                <c:pt idx="90">
                  <c:v>2.6479900000000001</c:v>
                </c:pt>
                <c:pt idx="91">
                  <c:v>2.343518</c:v>
                </c:pt>
                <c:pt idx="92">
                  <c:v>2.1220829999999999</c:v>
                </c:pt>
                <c:pt idx="93">
                  <c:v>2.408509</c:v>
                </c:pt>
                <c:pt idx="94">
                  <c:v>2.5232000000000001</c:v>
                </c:pt>
                <c:pt idx="95">
                  <c:v>2.4658540000000002</c:v>
                </c:pt>
                <c:pt idx="96">
                  <c:v>2.5040849999999999</c:v>
                </c:pt>
                <c:pt idx="97">
                  <c:v>2.2460300000000002</c:v>
                </c:pt>
                <c:pt idx="98">
                  <c:v>1.5913360000000001</c:v>
                </c:pt>
                <c:pt idx="99">
                  <c:v>2.12</c:v>
                </c:pt>
                <c:pt idx="100">
                  <c:v>2.65</c:v>
                </c:pt>
                <c:pt idx="101">
                  <c:v>3.03</c:v>
                </c:pt>
                <c:pt idx="102">
                  <c:v>3.12</c:v>
                </c:pt>
                <c:pt idx="103">
                  <c:v>3.68</c:v>
                </c:pt>
                <c:pt idx="104">
                  <c:v>3.51</c:v>
                </c:pt>
                <c:pt idx="105">
                  <c:v>3.29</c:v>
                </c:pt>
                <c:pt idx="106">
                  <c:v>3.46</c:v>
                </c:pt>
                <c:pt idx="107">
                  <c:v>3.84</c:v>
                </c:pt>
                <c:pt idx="108">
                  <c:v>3.97</c:v>
                </c:pt>
                <c:pt idx="109">
                  <c:v>4.25</c:v>
                </c:pt>
                <c:pt idx="110">
                  <c:v>3.93</c:v>
                </c:pt>
                <c:pt idx="111">
                  <c:v>4.2</c:v>
                </c:pt>
                <c:pt idx="112">
                  <c:v>4.3499999999999996</c:v>
                </c:pt>
                <c:pt idx="113">
                  <c:v>4.55</c:v>
                </c:pt>
                <c:pt idx="114">
                  <c:v>4.3</c:v>
                </c:pt>
                <c:pt idx="115">
                  <c:v>4</c:v>
                </c:pt>
                <c:pt idx="116">
                  <c:v>4.26</c:v>
                </c:pt>
                <c:pt idx="117">
                  <c:v>3.74</c:v>
                </c:pt>
                <c:pt idx="118">
                  <c:v>4.22</c:v>
                </c:pt>
                <c:pt idx="119">
                  <c:v>4.0999999999999996</c:v>
                </c:pt>
                <c:pt idx="120">
                  <c:v>3.9</c:v>
                </c:pt>
                <c:pt idx="121">
                  <c:v>3.22</c:v>
                </c:pt>
                <c:pt idx="122">
                  <c:v>3.77</c:v>
                </c:pt>
                <c:pt idx="123">
                  <c:v>3.79</c:v>
                </c:pt>
                <c:pt idx="124">
                  <c:v>4.07</c:v>
                </c:pt>
                <c:pt idx="125">
                  <c:v>3.57</c:v>
                </c:pt>
                <c:pt idx="126">
                  <c:v>3.22</c:v>
                </c:pt>
                <c:pt idx="127">
                  <c:v>3.56</c:v>
                </c:pt>
                <c:pt idx="128">
                  <c:v>3.1</c:v>
                </c:pt>
              </c:numCache>
            </c:numRef>
          </c:val>
          <c:smooth val="0"/>
          <c:extLst>
            <c:ext xmlns:c16="http://schemas.microsoft.com/office/drawing/2014/chart" uri="{C3380CC4-5D6E-409C-BE32-E72D297353CC}">
              <c16:uniqueId val="{00000000-9D12-4D0C-AA47-5484D4603AAA}"/>
            </c:ext>
          </c:extLst>
        </c:ser>
        <c:ser>
          <c:idx val="1"/>
          <c:order val="1"/>
          <c:tx>
            <c:v>Predicted values</c:v>
          </c:tx>
          <c:spPr>
            <a:ln w="28575" cap="rnd">
              <a:solidFill>
                <a:schemeClr val="accent2"/>
              </a:solidFill>
              <a:round/>
            </a:ln>
            <a:effectLst/>
          </c:spPr>
          <c:marker>
            <c:symbol val="none"/>
          </c:marker>
          <c:cat>
            <c:numRef>
              <c:f>ac_alliance!$B$2:$B$130</c:f>
              <c:numCache>
                <c:formatCode>m/d/yyyy</c:formatCode>
                <c:ptCount val="129"/>
                <c:pt idx="0">
                  <c:v>40909</c:v>
                </c:pt>
                <c:pt idx="1">
                  <c:v>40940</c:v>
                </c:pt>
                <c:pt idx="2">
                  <c:v>40969</c:v>
                </c:pt>
                <c:pt idx="3">
                  <c:v>41000</c:v>
                </c:pt>
                <c:pt idx="4">
                  <c:v>41030</c:v>
                </c:pt>
                <c:pt idx="5">
                  <c:v>41061</c:v>
                </c:pt>
                <c:pt idx="6">
                  <c:v>41091</c:v>
                </c:pt>
                <c:pt idx="7">
                  <c:v>41122</c:v>
                </c:pt>
                <c:pt idx="8">
                  <c:v>41153</c:v>
                </c:pt>
                <c:pt idx="9">
                  <c:v>41183</c:v>
                </c:pt>
                <c:pt idx="10">
                  <c:v>41214</c:v>
                </c:pt>
                <c:pt idx="11">
                  <c:v>41244</c:v>
                </c:pt>
                <c:pt idx="12">
                  <c:v>41275</c:v>
                </c:pt>
                <c:pt idx="13">
                  <c:v>41306</c:v>
                </c:pt>
                <c:pt idx="14">
                  <c:v>41334</c:v>
                </c:pt>
                <c:pt idx="15">
                  <c:v>41365</c:v>
                </c:pt>
                <c:pt idx="16">
                  <c:v>41395</c:v>
                </c:pt>
                <c:pt idx="17">
                  <c:v>41426</c:v>
                </c:pt>
                <c:pt idx="18">
                  <c:v>41456</c:v>
                </c:pt>
                <c:pt idx="19">
                  <c:v>41487</c:v>
                </c:pt>
                <c:pt idx="20">
                  <c:v>41518</c:v>
                </c:pt>
                <c:pt idx="21">
                  <c:v>41548</c:v>
                </c:pt>
                <c:pt idx="22">
                  <c:v>41579</c:v>
                </c:pt>
                <c:pt idx="23">
                  <c:v>41609</c:v>
                </c:pt>
                <c:pt idx="24">
                  <c:v>41640</c:v>
                </c:pt>
                <c:pt idx="25">
                  <c:v>41671</c:v>
                </c:pt>
                <c:pt idx="26">
                  <c:v>41699</c:v>
                </c:pt>
                <c:pt idx="27">
                  <c:v>41730</c:v>
                </c:pt>
                <c:pt idx="28">
                  <c:v>41760</c:v>
                </c:pt>
                <c:pt idx="29">
                  <c:v>41791</c:v>
                </c:pt>
                <c:pt idx="30">
                  <c:v>41821</c:v>
                </c:pt>
                <c:pt idx="31">
                  <c:v>41852</c:v>
                </c:pt>
                <c:pt idx="32">
                  <c:v>41883</c:v>
                </c:pt>
                <c:pt idx="33">
                  <c:v>41913</c:v>
                </c:pt>
                <c:pt idx="34">
                  <c:v>41944</c:v>
                </c:pt>
                <c:pt idx="35">
                  <c:v>41974</c:v>
                </c:pt>
                <c:pt idx="36">
                  <c:v>42005</c:v>
                </c:pt>
                <c:pt idx="37">
                  <c:v>42036</c:v>
                </c:pt>
                <c:pt idx="38">
                  <c:v>42064</c:v>
                </c:pt>
                <c:pt idx="39">
                  <c:v>42095</c:v>
                </c:pt>
                <c:pt idx="40">
                  <c:v>42125</c:v>
                </c:pt>
                <c:pt idx="41">
                  <c:v>42156</c:v>
                </c:pt>
                <c:pt idx="42">
                  <c:v>42186</c:v>
                </c:pt>
                <c:pt idx="43">
                  <c:v>42217</c:v>
                </c:pt>
                <c:pt idx="44">
                  <c:v>42248</c:v>
                </c:pt>
                <c:pt idx="45">
                  <c:v>42278</c:v>
                </c:pt>
                <c:pt idx="46">
                  <c:v>42309</c:v>
                </c:pt>
                <c:pt idx="47">
                  <c:v>42339</c:v>
                </c:pt>
                <c:pt idx="48">
                  <c:v>42370</c:v>
                </c:pt>
                <c:pt idx="49">
                  <c:v>42401</c:v>
                </c:pt>
                <c:pt idx="50">
                  <c:v>42430</c:v>
                </c:pt>
                <c:pt idx="51">
                  <c:v>42461</c:v>
                </c:pt>
                <c:pt idx="52">
                  <c:v>42491</c:v>
                </c:pt>
                <c:pt idx="53">
                  <c:v>42522</c:v>
                </c:pt>
                <c:pt idx="54">
                  <c:v>42552</c:v>
                </c:pt>
                <c:pt idx="55">
                  <c:v>42583</c:v>
                </c:pt>
                <c:pt idx="56">
                  <c:v>42614</c:v>
                </c:pt>
                <c:pt idx="57">
                  <c:v>42644</c:v>
                </c:pt>
                <c:pt idx="58">
                  <c:v>42675</c:v>
                </c:pt>
                <c:pt idx="59">
                  <c:v>42705</c:v>
                </c:pt>
                <c:pt idx="60">
                  <c:v>42736</c:v>
                </c:pt>
                <c:pt idx="61">
                  <c:v>42767</c:v>
                </c:pt>
                <c:pt idx="62">
                  <c:v>42795</c:v>
                </c:pt>
                <c:pt idx="63">
                  <c:v>42826</c:v>
                </c:pt>
                <c:pt idx="64">
                  <c:v>42856</c:v>
                </c:pt>
                <c:pt idx="65">
                  <c:v>42887</c:v>
                </c:pt>
                <c:pt idx="66">
                  <c:v>42917</c:v>
                </c:pt>
                <c:pt idx="67">
                  <c:v>42948</c:v>
                </c:pt>
                <c:pt idx="68">
                  <c:v>42979</c:v>
                </c:pt>
                <c:pt idx="69">
                  <c:v>43009</c:v>
                </c:pt>
                <c:pt idx="70">
                  <c:v>43040</c:v>
                </c:pt>
                <c:pt idx="71">
                  <c:v>43070</c:v>
                </c:pt>
                <c:pt idx="72">
                  <c:v>43101</c:v>
                </c:pt>
                <c:pt idx="73">
                  <c:v>43132</c:v>
                </c:pt>
                <c:pt idx="74">
                  <c:v>43160</c:v>
                </c:pt>
                <c:pt idx="75">
                  <c:v>43191</c:v>
                </c:pt>
                <c:pt idx="76">
                  <c:v>43221</c:v>
                </c:pt>
                <c:pt idx="77">
                  <c:v>43252</c:v>
                </c:pt>
                <c:pt idx="78">
                  <c:v>43282</c:v>
                </c:pt>
                <c:pt idx="79">
                  <c:v>43313</c:v>
                </c:pt>
                <c:pt idx="80">
                  <c:v>43344</c:v>
                </c:pt>
                <c:pt idx="81">
                  <c:v>43374</c:v>
                </c:pt>
                <c:pt idx="82">
                  <c:v>43405</c:v>
                </c:pt>
                <c:pt idx="83">
                  <c:v>43435</c:v>
                </c:pt>
                <c:pt idx="84">
                  <c:v>43466</c:v>
                </c:pt>
                <c:pt idx="85">
                  <c:v>43497</c:v>
                </c:pt>
                <c:pt idx="86">
                  <c:v>43525</c:v>
                </c:pt>
                <c:pt idx="87">
                  <c:v>43556</c:v>
                </c:pt>
                <c:pt idx="88">
                  <c:v>43586</c:v>
                </c:pt>
                <c:pt idx="89">
                  <c:v>43617</c:v>
                </c:pt>
                <c:pt idx="90">
                  <c:v>43647</c:v>
                </c:pt>
                <c:pt idx="91">
                  <c:v>43678</c:v>
                </c:pt>
                <c:pt idx="92">
                  <c:v>43709</c:v>
                </c:pt>
                <c:pt idx="93">
                  <c:v>43739</c:v>
                </c:pt>
                <c:pt idx="94">
                  <c:v>43770</c:v>
                </c:pt>
                <c:pt idx="95">
                  <c:v>43800</c:v>
                </c:pt>
                <c:pt idx="96">
                  <c:v>43831</c:v>
                </c:pt>
                <c:pt idx="97">
                  <c:v>43862</c:v>
                </c:pt>
                <c:pt idx="98">
                  <c:v>43891</c:v>
                </c:pt>
                <c:pt idx="99">
                  <c:v>43922</c:v>
                </c:pt>
                <c:pt idx="100">
                  <c:v>43952</c:v>
                </c:pt>
                <c:pt idx="101">
                  <c:v>43983</c:v>
                </c:pt>
                <c:pt idx="102">
                  <c:v>44013</c:v>
                </c:pt>
                <c:pt idx="103">
                  <c:v>44044</c:v>
                </c:pt>
                <c:pt idx="104">
                  <c:v>44075</c:v>
                </c:pt>
                <c:pt idx="105">
                  <c:v>44105</c:v>
                </c:pt>
                <c:pt idx="106">
                  <c:v>44136</c:v>
                </c:pt>
                <c:pt idx="107">
                  <c:v>44166</c:v>
                </c:pt>
                <c:pt idx="108">
                  <c:v>44197</c:v>
                </c:pt>
                <c:pt idx="109">
                  <c:v>44228</c:v>
                </c:pt>
                <c:pt idx="110">
                  <c:v>44256</c:v>
                </c:pt>
                <c:pt idx="111">
                  <c:v>44287</c:v>
                </c:pt>
                <c:pt idx="112">
                  <c:v>44317</c:v>
                </c:pt>
                <c:pt idx="113">
                  <c:v>44348</c:v>
                </c:pt>
                <c:pt idx="114">
                  <c:v>44378</c:v>
                </c:pt>
                <c:pt idx="115">
                  <c:v>44409</c:v>
                </c:pt>
                <c:pt idx="116">
                  <c:v>44440</c:v>
                </c:pt>
                <c:pt idx="117">
                  <c:v>44470</c:v>
                </c:pt>
                <c:pt idx="118">
                  <c:v>44501</c:v>
                </c:pt>
                <c:pt idx="119">
                  <c:v>44531</c:v>
                </c:pt>
                <c:pt idx="120">
                  <c:v>44562</c:v>
                </c:pt>
                <c:pt idx="121">
                  <c:v>44593</c:v>
                </c:pt>
                <c:pt idx="122">
                  <c:v>44621</c:v>
                </c:pt>
                <c:pt idx="123">
                  <c:v>44652</c:v>
                </c:pt>
                <c:pt idx="124">
                  <c:v>44682</c:v>
                </c:pt>
                <c:pt idx="125">
                  <c:v>44713</c:v>
                </c:pt>
                <c:pt idx="126">
                  <c:v>44743</c:v>
                </c:pt>
                <c:pt idx="127">
                  <c:v>44774</c:v>
                </c:pt>
                <c:pt idx="128">
                  <c:v>44805</c:v>
                </c:pt>
              </c:numCache>
            </c:numRef>
          </c:cat>
          <c:val>
            <c:numRef>
              <c:f>ac_alliance!$D$2:$D$130</c:f>
              <c:numCache>
                <c:formatCode>General</c:formatCode>
                <c:ptCount val="129"/>
                <c:pt idx="96">
                  <c:v>2.50169645859489</c:v>
                </c:pt>
                <c:pt idx="97">
                  <c:v>2.53753891718979</c:v>
                </c:pt>
                <c:pt idx="98">
                  <c:v>2.5733813757846802</c:v>
                </c:pt>
                <c:pt idx="99">
                  <c:v>2.6092238343795802</c:v>
                </c:pt>
                <c:pt idx="100">
                  <c:v>2.6450662929744699</c:v>
                </c:pt>
                <c:pt idx="101">
                  <c:v>2.6809087515693699</c:v>
                </c:pt>
                <c:pt idx="102">
                  <c:v>2.7167512101642601</c:v>
                </c:pt>
                <c:pt idx="103">
                  <c:v>2.7525936687591499</c:v>
                </c:pt>
                <c:pt idx="104">
                  <c:v>2.7884361273540499</c:v>
                </c:pt>
                <c:pt idx="105">
                  <c:v>2.8242785859489401</c:v>
                </c:pt>
                <c:pt idx="106">
                  <c:v>2.8601210445438401</c:v>
                </c:pt>
                <c:pt idx="107">
                  <c:v>2.8959635031387299</c:v>
                </c:pt>
                <c:pt idx="108">
                  <c:v>2.9318059617336201</c:v>
                </c:pt>
                <c:pt idx="109">
                  <c:v>2.9676484203285201</c:v>
                </c:pt>
                <c:pt idx="110">
                  <c:v>3.0034908789234098</c:v>
                </c:pt>
                <c:pt idx="111">
                  <c:v>3.0393333375183098</c:v>
                </c:pt>
                <c:pt idx="112">
                  <c:v>3.0751757961132</c:v>
                </c:pt>
                <c:pt idx="113">
                  <c:v>3.1110182547081</c:v>
                </c:pt>
                <c:pt idx="114">
                  <c:v>3.1468607133029902</c:v>
                </c:pt>
                <c:pt idx="115">
                  <c:v>3.18270317189788</c:v>
                </c:pt>
                <c:pt idx="116">
                  <c:v>3.21854563049278</c:v>
                </c:pt>
                <c:pt idx="117">
                  <c:v>3.2543880890876702</c:v>
                </c:pt>
                <c:pt idx="118">
                  <c:v>3.2902305476825702</c:v>
                </c:pt>
                <c:pt idx="119">
                  <c:v>3.3260730062774599</c:v>
                </c:pt>
                <c:pt idx="120">
                  <c:v>3.3619154648723599</c:v>
                </c:pt>
                <c:pt idx="121">
                  <c:v>3.3977579234672501</c:v>
                </c:pt>
                <c:pt idx="122">
                  <c:v>3.4336003820621399</c:v>
                </c:pt>
                <c:pt idx="123">
                  <c:v>3.4694428406570399</c:v>
                </c:pt>
                <c:pt idx="124">
                  <c:v>3.5052852992519301</c:v>
                </c:pt>
                <c:pt idx="125">
                  <c:v>3.5411277578468301</c:v>
                </c:pt>
                <c:pt idx="126">
                  <c:v>3.5769702164417199</c:v>
                </c:pt>
                <c:pt idx="127">
                  <c:v>3.6128126750366101</c:v>
                </c:pt>
                <c:pt idx="128">
                  <c:v>3.6486551336315101</c:v>
                </c:pt>
              </c:numCache>
            </c:numRef>
          </c:val>
          <c:smooth val="0"/>
          <c:extLst>
            <c:ext xmlns:c16="http://schemas.microsoft.com/office/drawing/2014/chart" uri="{C3380CC4-5D6E-409C-BE32-E72D297353CC}">
              <c16:uniqueId val="{00000001-9D12-4D0C-AA47-5484D4603AAA}"/>
            </c:ext>
          </c:extLst>
        </c:ser>
        <c:dLbls>
          <c:showLegendKey val="0"/>
          <c:showVal val="0"/>
          <c:showCatName val="0"/>
          <c:showSerName val="0"/>
          <c:showPercent val="0"/>
          <c:showBubbleSize val="0"/>
        </c:dLbls>
        <c:smooth val="0"/>
        <c:axId val="608028944"/>
        <c:axId val="608029776"/>
      </c:lineChart>
      <c:dateAx>
        <c:axId val="608028944"/>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08029776"/>
        <c:crosses val="autoZero"/>
        <c:auto val="1"/>
        <c:lblOffset val="100"/>
        <c:baseTimeUnit val="months"/>
      </c:dateAx>
      <c:valAx>
        <c:axId val="6080297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080289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Delta</a:t>
            </a:r>
            <a:r>
              <a:rPr lang="en-US" baseline="0"/>
              <a:t> Airlines, in USD</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ac_delta!$C$1</c:f>
              <c:strCache>
                <c:ptCount val="1"/>
                <c:pt idx="0">
                  <c:v>Actual values</c:v>
                </c:pt>
              </c:strCache>
            </c:strRef>
          </c:tx>
          <c:spPr>
            <a:ln w="28575" cap="rnd">
              <a:solidFill>
                <a:schemeClr val="accent1"/>
              </a:solidFill>
              <a:round/>
            </a:ln>
            <a:effectLst/>
          </c:spPr>
          <c:marker>
            <c:symbol val="none"/>
          </c:marker>
          <c:cat>
            <c:numRef>
              <c:f>ac_delta!$B$2:$B$153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ac_delta!$C$2:$C$153</c:f>
              <c:numCache>
                <c:formatCode>General</c:formatCode>
                <c:ptCount val="152"/>
                <c:pt idx="0">
                  <c:v>11.476148999999999</c:v>
                </c:pt>
                <c:pt idx="1">
                  <c:v>12.959519999999999</c:v>
                </c:pt>
                <c:pt idx="2">
                  <c:v>10.730021000000001</c:v>
                </c:pt>
                <c:pt idx="3">
                  <c:v>12.062391</c:v>
                </c:pt>
                <c:pt idx="4">
                  <c:v>10.4369</c:v>
                </c:pt>
                <c:pt idx="5">
                  <c:v>10.552371000000001</c:v>
                </c:pt>
                <c:pt idx="6">
                  <c:v>9.2910590000000006</c:v>
                </c:pt>
                <c:pt idx="7">
                  <c:v>10.339191</c:v>
                </c:pt>
                <c:pt idx="8">
                  <c:v>12.33775</c:v>
                </c:pt>
                <c:pt idx="9">
                  <c:v>12.151215000000001</c:v>
                </c:pt>
                <c:pt idx="10">
                  <c:v>11.191910999999999</c:v>
                </c:pt>
                <c:pt idx="11">
                  <c:v>10.365841</c:v>
                </c:pt>
                <c:pt idx="12">
                  <c:v>9.9838909999999998</c:v>
                </c:pt>
                <c:pt idx="13">
                  <c:v>8.7048179999999995</c:v>
                </c:pt>
                <c:pt idx="14">
                  <c:v>9.2200019999999991</c:v>
                </c:pt>
                <c:pt idx="15">
                  <c:v>8.9535260000000001</c:v>
                </c:pt>
                <c:pt idx="16">
                  <c:v>8.1452229999999997</c:v>
                </c:pt>
                <c:pt idx="17">
                  <c:v>7.0082659999999999</c:v>
                </c:pt>
                <c:pt idx="18">
                  <c:v>6.6884980000000001</c:v>
                </c:pt>
                <c:pt idx="19">
                  <c:v>6.6618510000000004</c:v>
                </c:pt>
                <c:pt idx="20">
                  <c:v>7.567863</c:v>
                </c:pt>
                <c:pt idx="21">
                  <c:v>7.2125640000000004</c:v>
                </c:pt>
                <c:pt idx="22">
                  <c:v>7.1859169999999999</c:v>
                </c:pt>
                <c:pt idx="23">
                  <c:v>9.3710020000000007</c:v>
                </c:pt>
                <c:pt idx="24">
                  <c:v>8.7137010000000004</c:v>
                </c:pt>
                <c:pt idx="25">
                  <c:v>8.8114089999999994</c:v>
                </c:pt>
                <c:pt idx="26">
                  <c:v>9.7351840000000003</c:v>
                </c:pt>
                <c:pt idx="27">
                  <c:v>10.747787000000001</c:v>
                </c:pt>
                <c:pt idx="28">
                  <c:v>9.7263020000000004</c:v>
                </c:pt>
                <c:pt idx="29">
                  <c:v>8.5715819999999994</c:v>
                </c:pt>
                <c:pt idx="30">
                  <c:v>7.6833330000000002</c:v>
                </c:pt>
                <c:pt idx="31">
                  <c:v>8.1363420000000009</c:v>
                </c:pt>
                <c:pt idx="32">
                  <c:v>8.5538179999999997</c:v>
                </c:pt>
                <c:pt idx="33">
                  <c:v>8.8824699999999996</c:v>
                </c:pt>
                <c:pt idx="34">
                  <c:v>10.543488999999999</c:v>
                </c:pt>
                <c:pt idx="35">
                  <c:v>12.33775</c:v>
                </c:pt>
                <c:pt idx="36">
                  <c:v>12.675281999999999</c:v>
                </c:pt>
                <c:pt idx="37">
                  <c:v>14.664953000000001</c:v>
                </c:pt>
                <c:pt idx="38">
                  <c:v>15.224549</c:v>
                </c:pt>
                <c:pt idx="39">
                  <c:v>15.997328</c:v>
                </c:pt>
                <c:pt idx="40">
                  <c:v>16.619102000000002</c:v>
                </c:pt>
                <c:pt idx="41">
                  <c:v>18.857475000000001</c:v>
                </c:pt>
                <c:pt idx="42">
                  <c:v>17.525110000000002</c:v>
                </c:pt>
                <c:pt idx="43">
                  <c:v>21.013839999999998</c:v>
                </c:pt>
                <c:pt idx="44">
                  <c:v>23.499151000000001</c:v>
                </c:pt>
                <c:pt idx="45">
                  <c:v>25.815214000000001</c:v>
                </c:pt>
                <c:pt idx="46">
                  <c:v>24.525227000000001</c:v>
                </c:pt>
                <c:pt idx="47">
                  <c:v>27.328631999999999</c:v>
                </c:pt>
                <c:pt idx="48">
                  <c:v>29.649908</c:v>
                </c:pt>
                <c:pt idx="49">
                  <c:v>30.995691000000001</c:v>
                </c:pt>
                <c:pt idx="50">
                  <c:v>32.945782000000001</c:v>
                </c:pt>
                <c:pt idx="51">
                  <c:v>35.700954000000003</c:v>
                </c:pt>
                <c:pt idx="52">
                  <c:v>34.691685</c:v>
                </c:pt>
                <c:pt idx="53">
                  <c:v>33.562778000000002</c:v>
                </c:pt>
                <c:pt idx="54">
                  <c:v>35.462212000000001</c:v>
                </c:pt>
                <c:pt idx="55">
                  <c:v>32.469710999999997</c:v>
                </c:pt>
                <c:pt idx="56">
                  <c:v>36.134346000000001</c:v>
                </c:pt>
                <c:pt idx="57">
                  <c:v>41.918709</c:v>
                </c:pt>
                <c:pt idx="58">
                  <c:v>44.276321000000003</c:v>
                </c:pt>
                <c:pt idx="59">
                  <c:v>42.584122000000001</c:v>
                </c:pt>
                <c:pt idx="60">
                  <c:v>40.072823</c:v>
                </c:pt>
                <c:pt idx="61">
                  <c:v>40.550400000000003</c:v>
                </c:pt>
                <c:pt idx="62">
                  <c:v>40.261780000000002</c:v>
                </c:pt>
                <c:pt idx="63">
                  <c:v>38.710476</c:v>
                </c:pt>
                <c:pt idx="64">
                  <c:v>37.127056000000003</c:v>
                </c:pt>
                <c:pt idx="65">
                  <c:v>40.073357000000001</c:v>
                </c:pt>
                <c:pt idx="66">
                  <c:v>39.567253000000001</c:v>
                </c:pt>
                <c:pt idx="67">
                  <c:v>40.670817999999997</c:v>
                </c:pt>
                <c:pt idx="68">
                  <c:v>46.082115000000002</c:v>
                </c:pt>
                <c:pt idx="69">
                  <c:v>42.112026</c:v>
                </c:pt>
                <c:pt idx="70">
                  <c:v>46.068092</c:v>
                </c:pt>
                <c:pt idx="71">
                  <c:v>40.251652</c:v>
                </c:pt>
                <c:pt idx="72">
                  <c:v>43.841495999999999</c:v>
                </c:pt>
                <c:pt idx="73">
                  <c:v>44.381686999999999</c:v>
                </c:pt>
                <c:pt idx="74">
                  <c:v>37.990650000000002</c:v>
                </c:pt>
                <c:pt idx="75">
                  <c:v>39.622604000000003</c:v>
                </c:pt>
                <c:pt idx="76">
                  <c:v>33.320335</c:v>
                </c:pt>
                <c:pt idx="77">
                  <c:v>35.442290999999997</c:v>
                </c:pt>
                <c:pt idx="78">
                  <c:v>33.613014</c:v>
                </c:pt>
                <c:pt idx="79">
                  <c:v>36.198028999999998</c:v>
                </c:pt>
                <c:pt idx="80">
                  <c:v>38.414417</c:v>
                </c:pt>
                <c:pt idx="81">
                  <c:v>44.309471000000002</c:v>
                </c:pt>
                <c:pt idx="82">
                  <c:v>45.447009999999999</c:v>
                </c:pt>
                <c:pt idx="83">
                  <c:v>43.645392999999999</c:v>
                </c:pt>
                <c:pt idx="84">
                  <c:v>46.130699</c:v>
                </c:pt>
                <c:pt idx="85">
                  <c:v>42.631790000000002</c:v>
                </c:pt>
                <c:pt idx="86">
                  <c:v>42.149441000000003</c:v>
                </c:pt>
                <c:pt idx="87">
                  <c:v>45.572231000000002</c:v>
                </c:pt>
                <c:pt idx="88">
                  <c:v>50.053618999999998</c:v>
                </c:pt>
                <c:pt idx="89">
                  <c:v>45.974079000000003</c:v>
                </c:pt>
                <c:pt idx="90">
                  <c:v>43.952922999999998</c:v>
                </c:pt>
                <c:pt idx="91">
                  <c:v>45.202342999999999</c:v>
                </c:pt>
                <c:pt idx="92">
                  <c:v>46.899062999999998</c:v>
                </c:pt>
                <c:pt idx="93">
                  <c:v>49.608204000000001</c:v>
                </c:pt>
                <c:pt idx="94">
                  <c:v>52.822043999999998</c:v>
                </c:pt>
                <c:pt idx="95">
                  <c:v>53.548350999999997</c:v>
                </c:pt>
                <c:pt idx="96">
                  <c:v>50.841217</c:v>
                </c:pt>
                <c:pt idx="97">
                  <c:v>51.997912999999997</c:v>
                </c:pt>
                <c:pt idx="98">
                  <c:v>49.540801999999999</c:v>
                </c:pt>
                <c:pt idx="99">
                  <c:v>51.276904999999999</c:v>
                </c:pt>
                <c:pt idx="100">
                  <c:v>47.277641000000003</c:v>
                </c:pt>
                <c:pt idx="101">
                  <c:v>51.934775999999999</c:v>
                </c:pt>
                <c:pt idx="102">
                  <c:v>56.189919000000003</c:v>
                </c:pt>
                <c:pt idx="103">
                  <c:v>55.565372000000004</c:v>
                </c:pt>
                <c:pt idx="104">
                  <c:v>52.586765</c:v>
                </c:pt>
                <c:pt idx="105">
                  <c:v>58.332588000000001</c:v>
                </c:pt>
                <c:pt idx="106">
                  <c:v>48.247188999999999</c:v>
                </c:pt>
                <c:pt idx="107">
                  <c:v>47.792751000000003</c:v>
                </c:pt>
                <c:pt idx="108">
                  <c:v>47.937781999999999</c:v>
                </c:pt>
                <c:pt idx="109">
                  <c:v>50.288238999999997</c:v>
                </c:pt>
                <c:pt idx="110">
                  <c:v>56.753169999999997</c:v>
                </c:pt>
                <c:pt idx="111">
                  <c:v>50.142189000000002</c:v>
                </c:pt>
                <c:pt idx="112">
                  <c:v>55.587547000000001</c:v>
                </c:pt>
                <c:pt idx="113">
                  <c:v>59.789673000000001</c:v>
                </c:pt>
                <c:pt idx="114">
                  <c:v>57.039158</c:v>
                </c:pt>
                <c:pt idx="115">
                  <c:v>56.782845000000002</c:v>
                </c:pt>
                <c:pt idx="116">
                  <c:v>54.298599000000003</c:v>
                </c:pt>
                <c:pt idx="117">
                  <c:v>56.916679000000002</c:v>
                </c:pt>
                <c:pt idx="118">
                  <c:v>58.078648000000001</c:v>
                </c:pt>
                <c:pt idx="119">
                  <c:v>55.357455999999999</c:v>
                </c:pt>
                <c:pt idx="120">
                  <c:v>45.813408000000003</c:v>
                </c:pt>
                <c:pt idx="121">
                  <c:v>28.530000999999999</c:v>
                </c:pt>
                <c:pt idx="122">
                  <c:v>25.91</c:v>
                </c:pt>
                <c:pt idx="123">
                  <c:v>25.209999</c:v>
                </c:pt>
                <c:pt idx="124">
                  <c:v>28.049999</c:v>
                </c:pt>
                <c:pt idx="125">
                  <c:v>24.969999000000001</c:v>
                </c:pt>
                <c:pt idx="126">
                  <c:v>30.85</c:v>
                </c:pt>
                <c:pt idx="127">
                  <c:v>30.58</c:v>
                </c:pt>
                <c:pt idx="128">
                  <c:v>30.639999</c:v>
                </c:pt>
                <c:pt idx="129">
                  <c:v>40.25</c:v>
                </c:pt>
                <c:pt idx="130">
                  <c:v>40.209999000000003</c:v>
                </c:pt>
                <c:pt idx="131">
                  <c:v>37.959999000000003</c:v>
                </c:pt>
                <c:pt idx="132">
                  <c:v>47.939999</c:v>
                </c:pt>
                <c:pt idx="133">
                  <c:v>48.279998999999997</c:v>
                </c:pt>
                <c:pt idx="134">
                  <c:v>46.919998</c:v>
                </c:pt>
                <c:pt idx="135">
                  <c:v>47.68</c:v>
                </c:pt>
                <c:pt idx="136">
                  <c:v>43.259998000000003</c:v>
                </c:pt>
                <c:pt idx="137">
                  <c:v>39.900002000000001</c:v>
                </c:pt>
                <c:pt idx="138">
                  <c:v>40.439999</c:v>
                </c:pt>
                <c:pt idx="139">
                  <c:v>42.610000999999997</c:v>
                </c:pt>
                <c:pt idx="140">
                  <c:v>39.130001</c:v>
                </c:pt>
                <c:pt idx="141">
                  <c:v>36.200001</c:v>
                </c:pt>
                <c:pt idx="142">
                  <c:v>39.080002</c:v>
                </c:pt>
                <c:pt idx="143">
                  <c:v>39.689999</c:v>
                </c:pt>
                <c:pt idx="144">
                  <c:v>39.919998</c:v>
                </c:pt>
                <c:pt idx="145">
                  <c:v>39.57</c:v>
                </c:pt>
                <c:pt idx="146">
                  <c:v>43.029998999999997</c:v>
                </c:pt>
                <c:pt idx="147">
                  <c:v>41.689999</c:v>
                </c:pt>
                <c:pt idx="148">
                  <c:v>28.969999000000001</c:v>
                </c:pt>
                <c:pt idx="149">
                  <c:v>31.799999</c:v>
                </c:pt>
                <c:pt idx="150">
                  <c:v>31.07</c:v>
                </c:pt>
                <c:pt idx="151">
                  <c:v>28.059999000000001</c:v>
                </c:pt>
              </c:numCache>
            </c:numRef>
          </c:val>
          <c:smooth val="0"/>
          <c:extLst>
            <c:ext xmlns:c16="http://schemas.microsoft.com/office/drawing/2014/chart" uri="{C3380CC4-5D6E-409C-BE32-E72D297353CC}">
              <c16:uniqueId val="{00000000-6A4C-4CCD-B651-0534EA674B55}"/>
            </c:ext>
          </c:extLst>
        </c:ser>
        <c:ser>
          <c:idx val="1"/>
          <c:order val="1"/>
          <c:tx>
            <c:strRef>
              <c:f>ac_delta!$D$1</c:f>
              <c:strCache>
                <c:ptCount val="1"/>
                <c:pt idx="0">
                  <c:v>Predicted values</c:v>
                </c:pt>
              </c:strCache>
            </c:strRef>
          </c:tx>
          <c:spPr>
            <a:ln w="28575" cap="rnd">
              <a:solidFill>
                <a:schemeClr val="accent2"/>
              </a:solidFill>
              <a:round/>
            </a:ln>
            <a:effectLst/>
          </c:spPr>
          <c:marker>
            <c:symbol val="none"/>
          </c:marker>
          <c:cat>
            <c:numRef>
              <c:f>ac_delta!$B$2:$B$153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ac_delta!$D$2:$D$153</c:f>
              <c:numCache>
                <c:formatCode>General</c:formatCode>
                <c:ptCount val="152"/>
                <c:pt idx="119">
                  <c:v>58.284136991747197</c:v>
                </c:pt>
                <c:pt idx="120">
                  <c:v>58.721103565146997</c:v>
                </c:pt>
                <c:pt idx="121">
                  <c:v>59.102050284137498</c:v>
                </c:pt>
                <c:pt idx="122">
                  <c:v>59.496554359592601</c:v>
                </c:pt>
                <c:pt idx="123">
                  <c:v>59.887777421267003</c:v>
                </c:pt>
                <c:pt idx="124">
                  <c:v>60.279794520588602</c:v>
                </c:pt>
                <c:pt idx="125">
                  <c:v>60.671619454979698</c:v>
                </c:pt>
                <c:pt idx="126">
                  <c:v>61.0634908951765</c:v>
                </c:pt>
                <c:pt idx="127">
                  <c:v>61.455351080510297</c:v>
                </c:pt>
                <c:pt idx="128">
                  <c:v>61.847213989631797</c:v>
                </c:pt>
                <c:pt idx="129">
                  <c:v>62.239076239569798</c:v>
                </c:pt>
                <c:pt idx="130">
                  <c:v>62.6309386490368</c:v>
                </c:pt>
                <c:pt idx="131">
                  <c:v>63.0228010198961</c:v>
                </c:pt>
                <c:pt idx="132">
                  <c:v>63.414663400098902</c:v>
                </c:pt>
                <c:pt idx="133">
                  <c:v>63.806525778040502</c:v>
                </c:pt>
                <c:pt idx="134">
                  <c:v>64.198388156529305</c:v>
                </c:pt>
                <c:pt idx="135">
                  <c:v>64.590250534885698</c:v>
                </c:pt>
                <c:pt idx="136">
                  <c:v>64.982112913274094</c:v>
                </c:pt>
                <c:pt idx="137">
                  <c:v>65.373975291654801</c:v>
                </c:pt>
                <c:pt idx="138">
                  <c:v>65.7658376700373</c:v>
                </c:pt>
                <c:pt idx="139">
                  <c:v>66.1577000484194</c:v>
                </c:pt>
                <c:pt idx="140">
                  <c:v>66.5495624268016</c:v>
                </c:pt>
                <c:pt idx="141">
                  <c:v>66.9414248051838</c:v>
                </c:pt>
                <c:pt idx="142">
                  <c:v>67.333287183566</c:v>
                </c:pt>
                <c:pt idx="143">
                  <c:v>67.7251495619482</c:v>
                </c:pt>
                <c:pt idx="144">
                  <c:v>68.1170119403303</c:v>
                </c:pt>
                <c:pt idx="145">
                  <c:v>68.5088743187125</c:v>
                </c:pt>
                <c:pt idx="146">
                  <c:v>68.9007366970947</c:v>
                </c:pt>
                <c:pt idx="147">
                  <c:v>69.2925990754769</c:v>
                </c:pt>
                <c:pt idx="148">
                  <c:v>69.6844614538591</c:v>
                </c:pt>
                <c:pt idx="149">
                  <c:v>70.076323832241201</c:v>
                </c:pt>
                <c:pt idx="150">
                  <c:v>70.468186210623401</c:v>
                </c:pt>
                <c:pt idx="151">
                  <c:v>70.860048589005601</c:v>
                </c:pt>
              </c:numCache>
            </c:numRef>
          </c:val>
          <c:smooth val="0"/>
          <c:extLst>
            <c:ext xmlns:c16="http://schemas.microsoft.com/office/drawing/2014/chart" uri="{C3380CC4-5D6E-409C-BE32-E72D297353CC}">
              <c16:uniqueId val="{00000001-6A4C-4CCD-B651-0534EA674B55}"/>
            </c:ext>
          </c:extLst>
        </c:ser>
        <c:dLbls>
          <c:showLegendKey val="0"/>
          <c:showVal val="0"/>
          <c:showCatName val="0"/>
          <c:showSerName val="0"/>
          <c:showPercent val="0"/>
          <c:showBubbleSize val="0"/>
        </c:dLbls>
        <c:smooth val="0"/>
        <c:axId val="738561744"/>
        <c:axId val="738548016"/>
      </c:lineChart>
      <c:dateAx>
        <c:axId val="738561744"/>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38548016"/>
        <c:crosses val="autoZero"/>
        <c:auto val="1"/>
        <c:lblOffset val="100"/>
        <c:baseTimeUnit val="months"/>
      </c:dateAx>
      <c:valAx>
        <c:axId val="7385480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385617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Gol Transportes Aéreos, in USD</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ac_gol!$C$1</c:f>
              <c:strCache>
                <c:ptCount val="1"/>
                <c:pt idx="0">
                  <c:v>Actual values</c:v>
                </c:pt>
              </c:strCache>
            </c:strRef>
          </c:tx>
          <c:spPr>
            <a:ln w="28575" cap="rnd">
              <a:solidFill>
                <a:schemeClr val="accent1"/>
              </a:solidFill>
              <a:round/>
            </a:ln>
            <a:effectLst/>
          </c:spPr>
          <c:marker>
            <c:symbol val="none"/>
          </c:marker>
          <c:cat>
            <c:numRef>
              <c:f>ac_gol!$B$2:$B$153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ac_gol!$C$2:$C$153</c:f>
              <c:numCache>
                <c:formatCode>General</c:formatCode>
                <c:ptCount val="152"/>
                <c:pt idx="0">
                  <c:v>26.284903</c:v>
                </c:pt>
                <c:pt idx="1">
                  <c:v>23.771529999999998</c:v>
                </c:pt>
                <c:pt idx="2">
                  <c:v>25.923418000000002</c:v>
                </c:pt>
                <c:pt idx="3">
                  <c:v>22.435251000000001</c:v>
                </c:pt>
                <c:pt idx="4">
                  <c:v>24.020780999999999</c:v>
                </c:pt>
                <c:pt idx="5">
                  <c:v>27.984605999999999</c:v>
                </c:pt>
                <c:pt idx="6">
                  <c:v>26.002693000000001</c:v>
                </c:pt>
                <c:pt idx="7">
                  <c:v>31.155666</c:v>
                </c:pt>
                <c:pt idx="8">
                  <c:v>34.960937999999999</c:v>
                </c:pt>
                <c:pt idx="9">
                  <c:v>32.047527000000002</c:v>
                </c:pt>
                <c:pt idx="10">
                  <c:v>30.481816999999999</c:v>
                </c:pt>
                <c:pt idx="11">
                  <c:v>28.698093</c:v>
                </c:pt>
                <c:pt idx="12">
                  <c:v>26.676544</c:v>
                </c:pt>
                <c:pt idx="13">
                  <c:v>27.211659999999998</c:v>
                </c:pt>
                <c:pt idx="14">
                  <c:v>28.242253999999999</c:v>
                </c:pt>
                <c:pt idx="15">
                  <c:v>25.784683000000001</c:v>
                </c:pt>
                <c:pt idx="16">
                  <c:v>24.295721</c:v>
                </c:pt>
                <c:pt idx="17">
                  <c:v>15.517268</c:v>
                </c:pt>
                <c:pt idx="18">
                  <c:v>15.557261</c:v>
                </c:pt>
                <c:pt idx="19">
                  <c:v>11.118042000000001</c:v>
                </c:pt>
                <c:pt idx="20">
                  <c:v>16.037175999999999</c:v>
                </c:pt>
                <c:pt idx="21">
                  <c:v>15.157330999999999</c:v>
                </c:pt>
                <c:pt idx="22">
                  <c:v>13.257666</c:v>
                </c:pt>
                <c:pt idx="23">
                  <c:v>13.79757</c:v>
                </c:pt>
                <c:pt idx="24">
                  <c:v>17.576903999999999</c:v>
                </c:pt>
                <c:pt idx="25">
                  <c:v>13.45763</c:v>
                </c:pt>
                <c:pt idx="26">
                  <c:v>10.598134</c:v>
                </c:pt>
                <c:pt idx="27">
                  <c:v>7.8986090000000004</c:v>
                </c:pt>
                <c:pt idx="28">
                  <c:v>8.8184470000000008</c:v>
                </c:pt>
                <c:pt idx="29">
                  <c:v>9.3183579999999999</c:v>
                </c:pt>
                <c:pt idx="30">
                  <c:v>9.5983099999999997</c:v>
                </c:pt>
                <c:pt idx="31">
                  <c:v>11.477978999999999</c:v>
                </c:pt>
                <c:pt idx="32">
                  <c:v>9.9782419999999998</c:v>
                </c:pt>
                <c:pt idx="33">
                  <c:v>9.6183060000000005</c:v>
                </c:pt>
                <c:pt idx="34">
                  <c:v>13.11769</c:v>
                </c:pt>
                <c:pt idx="35">
                  <c:v>14.557437</c:v>
                </c:pt>
                <c:pt idx="36">
                  <c:v>12.737757</c:v>
                </c:pt>
                <c:pt idx="37">
                  <c:v>11.897904</c:v>
                </c:pt>
                <c:pt idx="38">
                  <c:v>12.357823</c:v>
                </c:pt>
                <c:pt idx="39">
                  <c:v>8.9184289999999997</c:v>
                </c:pt>
                <c:pt idx="40">
                  <c:v>6.6988200000000004</c:v>
                </c:pt>
                <c:pt idx="41">
                  <c:v>7.0987499999999999</c:v>
                </c:pt>
                <c:pt idx="42">
                  <c:v>7.3187110000000004</c:v>
                </c:pt>
                <c:pt idx="43">
                  <c:v>9.7782769999999992</c:v>
                </c:pt>
                <c:pt idx="44">
                  <c:v>10.338179999999999</c:v>
                </c:pt>
                <c:pt idx="45">
                  <c:v>8.7384609999999991</c:v>
                </c:pt>
                <c:pt idx="46">
                  <c:v>9.1383910000000004</c:v>
                </c:pt>
                <c:pt idx="47">
                  <c:v>7.8586159999999996</c:v>
                </c:pt>
                <c:pt idx="48">
                  <c:v>9.7382849999999994</c:v>
                </c:pt>
                <c:pt idx="49">
                  <c:v>9.7182879999999994</c:v>
                </c:pt>
                <c:pt idx="50">
                  <c:v>12.997711000000001</c:v>
                </c:pt>
                <c:pt idx="51">
                  <c:v>11.817919</c:v>
                </c:pt>
                <c:pt idx="52">
                  <c:v>10.958071</c:v>
                </c:pt>
                <c:pt idx="53">
                  <c:v>12.117865999999999</c:v>
                </c:pt>
                <c:pt idx="54">
                  <c:v>12.297834</c:v>
                </c:pt>
                <c:pt idx="55">
                  <c:v>9.6183060000000005</c:v>
                </c:pt>
                <c:pt idx="56">
                  <c:v>10.338179999999999</c:v>
                </c:pt>
                <c:pt idx="57">
                  <c:v>11.497975</c:v>
                </c:pt>
                <c:pt idx="58">
                  <c:v>11.497975</c:v>
                </c:pt>
                <c:pt idx="59">
                  <c:v>8.9984149999999996</c:v>
                </c:pt>
                <c:pt idx="60">
                  <c:v>6.9187820000000002</c:v>
                </c:pt>
                <c:pt idx="61">
                  <c:v>4.8591439999999997</c:v>
                </c:pt>
                <c:pt idx="62">
                  <c:v>5.0791050000000002</c:v>
                </c:pt>
                <c:pt idx="63">
                  <c:v>4.9391299999999996</c:v>
                </c:pt>
                <c:pt idx="64">
                  <c:v>4.7391649999999998</c:v>
                </c:pt>
                <c:pt idx="65">
                  <c:v>3.3394119999999998</c:v>
                </c:pt>
                <c:pt idx="66">
                  <c:v>2.3595839999999999</c:v>
                </c:pt>
                <c:pt idx="67">
                  <c:v>1.939659</c:v>
                </c:pt>
                <c:pt idx="68">
                  <c:v>1.779687</c:v>
                </c:pt>
                <c:pt idx="69">
                  <c:v>1.619715</c:v>
                </c:pt>
                <c:pt idx="70">
                  <c:v>1.139799</c:v>
                </c:pt>
                <c:pt idx="71">
                  <c:v>1.0998060000000001</c:v>
                </c:pt>
                <c:pt idx="72">
                  <c:v>1.155797</c:v>
                </c:pt>
                <c:pt idx="73">
                  <c:v>1.505735</c:v>
                </c:pt>
                <c:pt idx="74">
                  <c:v>1.411751</c:v>
                </c:pt>
                <c:pt idx="75">
                  <c:v>1.2877730000000001</c:v>
                </c:pt>
                <c:pt idx="76">
                  <c:v>2.1176270000000001</c:v>
                </c:pt>
                <c:pt idx="77">
                  <c:v>3.1594440000000001</c:v>
                </c:pt>
                <c:pt idx="78">
                  <c:v>3.9033129999999998</c:v>
                </c:pt>
                <c:pt idx="79">
                  <c:v>3.7913320000000001</c:v>
                </c:pt>
                <c:pt idx="80">
                  <c:v>4.9191339999999997</c:v>
                </c:pt>
                <c:pt idx="81">
                  <c:v>3.117451</c:v>
                </c:pt>
                <c:pt idx="82">
                  <c:v>2.7235200000000002</c:v>
                </c:pt>
                <c:pt idx="83">
                  <c:v>3.9653019999999999</c:v>
                </c:pt>
                <c:pt idx="84">
                  <c:v>5.5470230000000003</c:v>
                </c:pt>
                <c:pt idx="85">
                  <c:v>5.299067</c:v>
                </c:pt>
                <c:pt idx="86">
                  <c:v>6.2828939999999998</c:v>
                </c:pt>
                <c:pt idx="87">
                  <c:v>4.8191509999999997</c:v>
                </c:pt>
                <c:pt idx="88">
                  <c:v>4.5431999999999997</c:v>
                </c:pt>
                <c:pt idx="89">
                  <c:v>5.6710010000000004</c:v>
                </c:pt>
                <c:pt idx="90">
                  <c:v>7.1387429999999998</c:v>
                </c:pt>
                <c:pt idx="91">
                  <c:v>8.4545119999999994</c:v>
                </c:pt>
                <c:pt idx="92">
                  <c:v>8.4705089999999998</c:v>
                </c:pt>
                <c:pt idx="93">
                  <c:v>8.5284980000000008</c:v>
                </c:pt>
                <c:pt idx="94">
                  <c:v>8.7584579999999992</c:v>
                </c:pt>
                <c:pt idx="95">
                  <c:v>11.318007</c:v>
                </c:pt>
                <c:pt idx="96">
                  <c:v>11.687942</c:v>
                </c:pt>
                <c:pt idx="97">
                  <c:v>12.987712999999999</c:v>
                </c:pt>
                <c:pt idx="98">
                  <c:v>10.948071000000001</c:v>
                </c:pt>
                <c:pt idx="99">
                  <c:v>7.0487590000000004</c:v>
                </c:pt>
                <c:pt idx="100">
                  <c:v>5.3390599999999999</c:v>
                </c:pt>
                <c:pt idx="101">
                  <c:v>7.3287089999999999</c:v>
                </c:pt>
                <c:pt idx="102">
                  <c:v>5.5190279999999996</c:v>
                </c:pt>
                <c:pt idx="103">
                  <c:v>5.4590389999999998</c:v>
                </c:pt>
                <c:pt idx="104">
                  <c:v>9.9082550000000005</c:v>
                </c:pt>
                <c:pt idx="105">
                  <c:v>11.40799</c:v>
                </c:pt>
                <c:pt idx="106">
                  <c:v>13.547613999999999</c:v>
                </c:pt>
                <c:pt idx="107">
                  <c:v>13.567610999999999</c:v>
                </c:pt>
                <c:pt idx="108">
                  <c:v>14.107514999999999</c:v>
                </c:pt>
                <c:pt idx="109">
                  <c:v>13.047703</c:v>
                </c:pt>
                <c:pt idx="110">
                  <c:v>11.308009</c:v>
                </c:pt>
                <c:pt idx="111">
                  <c:v>13.717585</c:v>
                </c:pt>
                <c:pt idx="112">
                  <c:v>16.877027999999999</c:v>
                </c:pt>
                <c:pt idx="113">
                  <c:v>21.48</c:v>
                </c:pt>
                <c:pt idx="114">
                  <c:v>16.07</c:v>
                </c:pt>
                <c:pt idx="115">
                  <c:v>15.47</c:v>
                </c:pt>
                <c:pt idx="116">
                  <c:v>18.170000000000002</c:v>
                </c:pt>
                <c:pt idx="117">
                  <c:v>16.129999000000002</c:v>
                </c:pt>
                <c:pt idx="118">
                  <c:v>18.07</c:v>
                </c:pt>
                <c:pt idx="119">
                  <c:v>16.030000999999999</c:v>
                </c:pt>
                <c:pt idx="120">
                  <c:v>11.33</c:v>
                </c:pt>
                <c:pt idx="121">
                  <c:v>4.2699999999999996</c:v>
                </c:pt>
                <c:pt idx="122">
                  <c:v>4.6100000000000003</c:v>
                </c:pt>
                <c:pt idx="123">
                  <c:v>4.4000000000000004</c:v>
                </c:pt>
                <c:pt idx="124">
                  <c:v>6.78</c:v>
                </c:pt>
                <c:pt idx="125">
                  <c:v>6.83</c:v>
                </c:pt>
                <c:pt idx="126">
                  <c:v>6.52</c:v>
                </c:pt>
                <c:pt idx="127">
                  <c:v>6.1</c:v>
                </c:pt>
                <c:pt idx="128">
                  <c:v>5.47</c:v>
                </c:pt>
                <c:pt idx="129">
                  <c:v>8.83</c:v>
                </c:pt>
                <c:pt idx="130">
                  <c:v>9.82</c:v>
                </c:pt>
                <c:pt idx="131">
                  <c:v>8.67</c:v>
                </c:pt>
                <c:pt idx="132">
                  <c:v>7.76</c:v>
                </c:pt>
                <c:pt idx="133">
                  <c:v>7.65</c:v>
                </c:pt>
                <c:pt idx="134">
                  <c:v>8.6</c:v>
                </c:pt>
                <c:pt idx="135">
                  <c:v>10.24</c:v>
                </c:pt>
                <c:pt idx="136">
                  <c:v>9.2200000000000006</c:v>
                </c:pt>
                <c:pt idx="137">
                  <c:v>7.88</c:v>
                </c:pt>
                <c:pt idx="138">
                  <c:v>7.79</c:v>
                </c:pt>
                <c:pt idx="139">
                  <c:v>7.63</c:v>
                </c:pt>
                <c:pt idx="140">
                  <c:v>5.47</c:v>
                </c:pt>
                <c:pt idx="141">
                  <c:v>5.63</c:v>
                </c:pt>
                <c:pt idx="142">
                  <c:v>6.05</c:v>
                </c:pt>
                <c:pt idx="143">
                  <c:v>6.99</c:v>
                </c:pt>
                <c:pt idx="144">
                  <c:v>6.53</c:v>
                </c:pt>
                <c:pt idx="145">
                  <c:v>7.2</c:v>
                </c:pt>
                <c:pt idx="146">
                  <c:v>6.07</c:v>
                </c:pt>
                <c:pt idx="147">
                  <c:v>6.09</c:v>
                </c:pt>
                <c:pt idx="148">
                  <c:v>3.41</c:v>
                </c:pt>
                <c:pt idx="149">
                  <c:v>3.3</c:v>
                </c:pt>
                <c:pt idx="150">
                  <c:v>3.82</c:v>
                </c:pt>
                <c:pt idx="151">
                  <c:v>3.29</c:v>
                </c:pt>
              </c:numCache>
            </c:numRef>
          </c:val>
          <c:smooth val="0"/>
          <c:extLst>
            <c:ext xmlns:c16="http://schemas.microsoft.com/office/drawing/2014/chart" uri="{C3380CC4-5D6E-409C-BE32-E72D297353CC}">
              <c16:uniqueId val="{00000000-E1CC-4AD1-9452-84B1B0C26BB7}"/>
            </c:ext>
          </c:extLst>
        </c:ser>
        <c:ser>
          <c:idx val="1"/>
          <c:order val="1"/>
          <c:tx>
            <c:strRef>
              <c:f>ac_gol!$D$1</c:f>
              <c:strCache>
                <c:ptCount val="1"/>
                <c:pt idx="0">
                  <c:v>Predicted values</c:v>
                </c:pt>
              </c:strCache>
            </c:strRef>
          </c:tx>
          <c:spPr>
            <a:ln w="28575" cap="rnd">
              <a:solidFill>
                <a:schemeClr val="accent2"/>
              </a:solidFill>
              <a:round/>
            </a:ln>
            <a:effectLst/>
          </c:spPr>
          <c:marker>
            <c:symbol val="none"/>
          </c:marker>
          <c:cat>
            <c:numRef>
              <c:f>ac_gol!$B$2:$B$153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ac_gol!$D$2:$D$153</c:f>
              <c:numCache>
                <c:formatCode>General</c:formatCode>
                <c:ptCount val="152"/>
                <c:pt idx="119">
                  <c:v>18.07</c:v>
                </c:pt>
                <c:pt idx="120">
                  <c:v>18.07</c:v>
                </c:pt>
                <c:pt idx="121">
                  <c:v>18.07</c:v>
                </c:pt>
                <c:pt idx="122">
                  <c:v>18.07</c:v>
                </c:pt>
                <c:pt idx="123">
                  <c:v>18.07</c:v>
                </c:pt>
                <c:pt idx="124">
                  <c:v>18.07</c:v>
                </c:pt>
                <c:pt idx="125">
                  <c:v>18.07</c:v>
                </c:pt>
                <c:pt idx="126">
                  <c:v>18.07</c:v>
                </c:pt>
                <c:pt idx="127">
                  <c:v>18.07</c:v>
                </c:pt>
                <c:pt idx="128">
                  <c:v>18.07</c:v>
                </c:pt>
                <c:pt idx="129">
                  <c:v>18.07</c:v>
                </c:pt>
                <c:pt idx="130">
                  <c:v>18.07</c:v>
                </c:pt>
                <c:pt idx="131">
                  <c:v>18.07</c:v>
                </c:pt>
                <c:pt idx="132">
                  <c:v>18.07</c:v>
                </c:pt>
                <c:pt idx="133">
                  <c:v>18.07</c:v>
                </c:pt>
                <c:pt idx="134">
                  <c:v>18.07</c:v>
                </c:pt>
                <c:pt idx="135">
                  <c:v>18.07</c:v>
                </c:pt>
                <c:pt idx="136">
                  <c:v>18.07</c:v>
                </c:pt>
                <c:pt idx="137">
                  <c:v>18.07</c:v>
                </c:pt>
                <c:pt idx="138">
                  <c:v>18.07</c:v>
                </c:pt>
                <c:pt idx="139">
                  <c:v>18.07</c:v>
                </c:pt>
                <c:pt idx="140">
                  <c:v>18.07</c:v>
                </c:pt>
                <c:pt idx="141">
                  <c:v>18.07</c:v>
                </c:pt>
                <c:pt idx="142">
                  <c:v>18.07</c:v>
                </c:pt>
                <c:pt idx="143">
                  <c:v>18.07</c:v>
                </c:pt>
                <c:pt idx="144">
                  <c:v>18.07</c:v>
                </c:pt>
                <c:pt idx="145">
                  <c:v>18.07</c:v>
                </c:pt>
                <c:pt idx="146">
                  <c:v>18.07</c:v>
                </c:pt>
                <c:pt idx="147">
                  <c:v>18.07</c:v>
                </c:pt>
                <c:pt idx="148">
                  <c:v>18.07</c:v>
                </c:pt>
                <c:pt idx="149">
                  <c:v>18.07</c:v>
                </c:pt>
                <c:pt idx="150">
                  <c:v>18.07</c:v>
                </c:pt>
                <c:pt idx="151">
                  <c:v>18.07</c:v>
                </c:pt>
              </c:numCache>
            </c:numRef>
          </c:val>
          <c:smooth val="0"/>
          <c:extLst>
            <c:ext xmlns:c16="http://schemas.microsoft.com/office/drawing/2014/chart" uri="{C3380CC4-5D6E-409C-BE32-E72D297353CC}">
              <c16:uniqueId val="{00000001-E1CC-4AD1-9452-84B1B0C26BB7}"/>
            </c:ext>
          </c:extLst>
        </c:ser>
        <c:dLbls>
          <c:showLegendKey val="0"/>
          <c:showVal val="0"/>
          <c:showCatName val="0"/>
          <c:showSerName val="0"/>
          <c:showPercent val="0"/>
          <c:showBubbleSize val="0"/>
        </c:dLbls>
        <c:smooth val="0"/>
        <c:axId val="199829007"/>
        <c:axId val="199822351"/>
      </c:lineChart>
      <c:dateAx>
        <c:axId val="199829007"/>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9822351"/>
        <c:crosses val="autoZero"/>
        <c:auto val="1"/>
        <c:lblOffset val="100"/>
        <c:baseTimeUnit val="months"/>
      </c:dateAx>
      <c:valAx>
        <c:axId val="1998223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982900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Hawaiian Airlines, in USD</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ac_hawaii!$C$1</c:f>
              <c:strCache>
                <c:ptCount val="1"/>
                <c:pt idx="0">
                  <c:v>Actual values</c:v>
                </c:pt>
              </c:strCache>
            </c:strRef>
          </c:tx>
          <c:spPr>
            <a:ln w="28575" cap="rnd">
              <a:solidFill>
                <a:schemeClr val="accent1"/>
              </a:solidFill>
              <a:round/>
            </a:ln>
            <a:effectLst/>
          </c:spPr>
          <c:marker>
            <c:symbol val="none"/>
          </c:marker>
          <c:cat>
            <c:numRef>
              <c:f>ac_hawaii!$B$2:$B$153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ac_hawaii!$C$2:$C$153</c:f>
              <c:numCache>
                <c:formatCode>General</c:formatCode>
                <c:ptCount val="152"/>
                <c:pt idx="0">
                  <c:v>7.4961169999999999</c:v>
                </c:pt>
                <c:pt idx="1">
                  <c:v>7.1010770000000001</c:v>
                </c:pt>
                <c:pt idx="2">
                  <c:v>6.8601989999999997</c:v>
                </c:pt>
                <c:pt idx="3">
                  <c:v>6.8601989999999997</c:v>
                </c:pt>
                <c:pt idx="4">
                  <c:v>4.9813530000000004</c:v>
                </c:pt>
                <c:pt idx="5">
                  <c:v>5.7810670000000002</c:v>
                </c:pt>
                <c:pt idx="6">
                  <c:v>4.7212040000000002</c:v>
                </c:pt>
                <c:pt idx="7">
                  <c:v>5.7714299999999996</c:v>
                </c:pt>
                <c:pt idx="8">
                  <c:v>7.0529010000000003</c:v>
                </c:pt>
                <c:pt idx="9">
                  <c:v>7.6117379999999999</c:v>
                </c:pt>
                <c:pt idx="10">
                  <c:v>7.5539259999999997</c:v>
                </c:pt>
                <c:pt idx="11">
                  <c:v>7.1203469999999998</c:v>
                </c:pt>
                <c:pt idx="12">
                  <c:v>6.3977130000000004</c:v>
                </c:pt>
                <c:pt idx="13">
                  <c:v>5.7907019999999996</c:v>
                </c:pt>
                <c:pt idx="14">
                  <c:v>5.6269039999999997</c:v>
                </c:pt>
                <c:pt idx="15">
                  <c:v>5.3378509999999997</c:v>
                </c:pt>
                <c:pt idx="16">
                  <c:v>5.492013</c:v>
                </c:pt>
                <c:pt idx="17">
                  <c:v>4.5285019999999996</c:v>
                </c:pt>
                <c:pt idx="18">
                  <c:v>4.0274760000000001</c:v>
                </c:pt>
                <c:pt idx="19">
                  <c:v>4.0563820000000002</c:v>
                </c:pt>
                <c:pt idx="20">
                  <c:v>5.1547840000000003</c:v>
                </c:pt>
                <c:pt idx="21">
                  <c:v>5.7328900000000003</c:v>
                </c:pt>
                <c:pt idx="22">
                  <c:v>5.5883649999999996</c:v>
                </c:pt>
                <c:pt idx="23">
                  <c:v>6.7060360000000001</c:v>
                </c:pt>
                <c:pt idx="24">
                  <c:v>5.116244</c:v>
                </c:pt>
                <c:pt idx="25">
                  <c:v>5.0391620000000001</c:v>
                </c:pt>
                <c:pt idx="26">
                  <c:v>5.4534719999999997</c:v>
                </c:pt>
                <c:pt idx="27">
                  <c:v>5.5690939999999998</c:v>
                </c:pt>
                <c:pt idx="28">
                  <c:v>6.2724580000000003</c:v>
                </c:pt>
                <c:pt idx="29">
                  <c:v>6.1375659999999996</c:v>
                </c:pt>
                <c:pt idx="30">
                  <c:v>5.7136209999999998</c:v>
                </c:pt>
                <c:pt idx="31">
                  <c:v>5.3860279999999996</c:v>
                </c:pt>
                <c:pt idx="32">
                  <c:v>5.7136209999999998</c:v>
                </c:pt>
                <c:pt idx="33">
                  <c:v>6.0123090000000001</c:v>
                </c:pt>
                <c:pt idx="34">
                  <c:v>6.3302690000000004</c:v>
                </c:pt>
                <c:pt idx="35">
                  <c:v>5.5594590000000004</c:v>
                </c:pt>
                <c:pt idx="36">
                  <c:v>5.4631080000000001</c:v>
                </c:pt>
                <c:pt idx="37">
                  <c:v>5.5594590000000004</c:v>
                </c:pt>
                <c:pt idx="38">
                  <c:v>5.2896749999999999</c:v>
                </c:pt>
                <c:pt idx="39">
                  <c:v>5.7425249999999997</c:v>
                </c:pt>
                <c:pt idx="40">
                  <c:v>5.8870529999999999</c:v>
                </c:pt>
                <c:pt idx="41">
                  <c:v>7.361224</c:v>
                </c:pt>
                <c:pt idx="42">
                  <c:v>6.7445769999999996</c:v>
                </c:pt>
                <c:pt idx="43">
                  <c:v>7.1685220000000003</c:v>
                </c:pt>
                <c:pt idx="44">
                  <c:v>7.93933</c:v>
                </c:pt>
                <c:pt idx="45">
                  <c:v>8.7872219999999999</c:v>
                </c:pt>
                <c:pt idx="46">
                  <c:v>9.2786109999999997</c:v>
                </c:pt>
                <c:pt idx="47">
                  <c:v>9.7892740000000007</c:v>
                </c:pt>
                <c:pt idx="48">
                  <c:v>11.600674</c:v>
                </c:pt>
                <c:pt idx="49">
                  <c:v>13.450614</c:v>
                </c:pt>
                <c:pt idx="50">
                  <c:v>13.922734</c:v>
                </c:pt>
                <c:pt idx="51">
                  <c:v>14.876611</c:v>
                </c:pt>
                <c:pt idx="52">
                  <c:v>13.209735999999999</c:v>
                </c:pt>
                <c:pt idx="53">
                  <c:v>13.421709</c:v>
                </c:pt>
                <c:pt idx="54">
                  <c:v>15.030772000000001</c:v>
                </c:pt>
                <c:pt idx="55">
                  <c:v>12.959224000000001</c:v>
                </c:pt>
                <c:pt idx="56">
                  <c:v>16.707283</c:v>
                </c:pt>
                <c:pt idx="57">
                  <c:v>19.549641000000001</c:v>
                </c:pt>
                <c:pt idx="58">
                  <c:v>25.099461000000002</c:v>
                </c:pt>
                <c:pt idx="59">
                  <c:v>18.730657999999998</c:v>
                </c:pt>
                <c:pt idx="60">
                  <c:v>17.834589000000001</c:v>
                </c:pt>
                <c:pt idx="61">
                  <c:v>21.226151000000002</c:v>
                </c:pt>
                <c:pt idx="62">
                  <c:v>22.237836999999999</c:v>
                </c:pt>
                <c:pt idx="63">
                  <c:v>23.336238999999999</c:v>
                </c:pt>
                <c:pt idx="64">
                  <c:v>22.883389999999999</c:v>
                </c:pt>
                <c:pt idx="65">
                  <c:v>20.927461999999998</c:v>
                </c:pt>
                <c:pt idx="66">
                  <c:v>21.833159999999999</c:v>
                </c:pt>
                <c:pt idx="67">
                  <c:v>23.779454999999999</c:v>
                </c:pt>
                <c:pt idx="68">
                  <c:v>33.433838000000002</c:v>
                </c:pt>
                <c:pt idx="69">
                  <c:v>34.879100999999999</c:v>
                </c:pt>
                <c:pt idx="70">
                  <c:v>34.040847999999997</c:v>
                </c:pt>
                <c:pt idx="71">
                  <c:v>33.925224</c:v>
                </c:pt>
                <c:pt idx="72">
                  <c:v>41.450248999999999</c:v>
                </c:pt>
                <c:pt idx="73">
                  <c:v>45.468086</c:v>
                </c:pt>
                <c:pt idx="74">
                  <c:v>40.534916000000003</c:v>
                </c:pt>
                <c:pt idx="75">
                  <c:v>38.983662000000002</c:v>
                </c:pt>
                <c:pt idx="76">
                  <c:v>36.574883</c:v>
                </c:pt>
                <c:pt idx="77">
                  <c:v>43.868659999999998</c:v>
                </c:pt>
                <c:pt idx="78">
                  <c:v>45.265751000000002</c:v>
                </c:pt>
                <c:pt idx="79">
                  <c:v>46.826636999999998</c:v>
                </c:pt>
                <c:pt idx="80">
                  <c:v>43.386906000000003</c:v>
                </c:pt>
                <c:pt idx="81">
                  <c:v>49.476292000000001</c:v>
                </c:pt>
                <c:pt idx="82">
                  <c:v>54.920127999999998</c:v>
                </c:pt>
                <c:pt idx="83">
                  <c:v>49.090888999999997</c:v>
                </c:pt>
                <c:pt idx="84">
                  <c:v>46.874813000000003</c:v>
                </c:pt>
                <c:pt idx="85">
                  <c:v>44.755093000000002</c:v>
                </c:pt>
                <c:pt idx="86">
                  <c:v>52.318649000000001</c:v>
                </c:pt>
                <c:pt idx="87">
                  <c:v>48.271903999999999</c:v>
                </c:pt>
                <c:pt idx="88">
                  <c:v>45.236843</c:v>
                </c:pt>
                <c:pt idx="89">
                  <c:v>39.889355000000002</c:v>
                </c:pt>
                <c:pt idx="90">
                  <c:v>41.286448999999998</c:v>
                </c:pt>
                <c:pt idx="91">
                  <c:v>36.179839999999999</c:v>
                </c:pt>
                <c:pt idx="92">
                  <c:v>32.277617999999997</c:v>
                </c:pt>
                <c:pt idx="93">
                  <c:v>41.575504000000002</c:v>
                </c:pt>
                <c:pt idx="94">
                  <c:v>38.520175999999999</c:v>
                </c:pt>
                <c:pt idx="95">
                  <c:v>36.103603</c:v>
                </c:pt>
                <c:pt idx="96">
                  <c:v>34.798648999999997</c:v>
                </c:pt>
                <c:pt idx="97">
                  <c:v>37.526587999999997</c:v>
                </c:pt>
                <c:pt idx="98">
                  <c:v>39.950786999999998</c:v>
                </c:pt>
                <c:pt idx="99">
                  <c:v>35.878135999999998</c:v>
                </c:pt>
                <c:pt idx="100">
                  <c:v>34.975597</c:v>
                </c:pt>
                <c:pt idx="101">
                  <c:v>39.013111000000002</c:v>
                </c:pt>
                <c:pt idx="102">
                  <c:v>40.375163999999998</c:v>
                </c:pt>
                <c:pt idx="103">
                  <c:v>39.123058</c:v>
                </c:pt>
                <c:pt idx="104">
                  <c:v>33.766804</c:v>
                </c:pt>
                <c:pt idx="105">
                  <c:v>39.162083000000003</c:v>
                </c:pt>
                <c:pt idx="106">
                  <c:v>25.851572000000001</c:v>
                </c:pt>
                <c:pt idx="107">
                  <c:v>31.342950999999999</c:v>
                </c:pt>
                <c:pt idx="108">
                  <c:v>29.120951000000002</c:v>
                </c:pt>
                <c:pt idx="109">
                  <c:v>25.795688999999999</c:v>
                </c:pt>
                <c:pt idx="110">
                  <c:v>27.721765999999999</c:v>
                </c:pt>
                <c:pt idx="111">
                  <c:v>24.547668000000002</c:v>
                </c:pt>
                <c:pt idx="112">
                  <c:v>27.075780999999999</c:v>
                </c:pt>
                <c:pt idx="113">
                  <c:v>25.654377</c:v>
                </c:pt>
                <c:pt idx="114">
                  <c:v>24.094778000000002</c:v>
                </c:pt>
                <c:pt idx="115">
                  <c:v>26.047281000000002</c:v>
                </c:pt>
                <c:pt idx="116">
                  <c:v>28.378246000000001</c:v>
                </c:pt>
                <c:pt idx="117">
                  <c:v>30.044640000000001</c:v>
                </c:pt>
                <c:pt idx="118">
                  <c:v>29.1693</c:v>
                </c:pt>
                <c:pt idx="119">
                  <c:v>27.765108000000001</c:v>
                </c:pt>
                <c:pt idx="120">
                  <c:v>20.793955</c:v>
                </c:pt>
                <c:pt idx="121">
                  <c:v>10.44</c:v>
                </c:pt>
                <c:pt idx="122">
                  <c:v>14.4</c:v>
                </c:pt>
                <c:pt idx="123">
                  <c:v>14.43</c:v>
                </c:pt>
                <c:pt idx="124">
                  <c:v>14.04</c:v>
                </c:pt>
                <c:pt idx="125">
                  <c:v>11.89</c:v>
                </c:pt>
                <c:pt idx="126">
                  <c:v>13.44</c:v>
                </c:pt>
                <c:pt idx="127">
                  <c:v>12.89</c:v>
                </c:pt>
                <c:pt idx="128">
                  <c:v>13.85</c:v>
                </c:pt>
                <c:pt idx="129">
                  <c:v>20.260000000000002</c:v>
                </c:pt>
                <c:pt idx="130">
                  <c:v>17.700001</c:v>
                </c:pt>
                <c:pt idx="131">
                  <c:v>19.57</c:v>
                </c:pt>
                <c:pt idx="132">
                  <c:v>26.82</c:v>
                </c:pt>
                <c:pt idx="133">
                  <c:v>26.67</c:v>
                </c:pt>
                <c:pt idx="134">
                  <c:v>25.110001</c:v>
                </c:pt>
                <c:pt idx="135">
                  <c:v>25.799999</c:v>
                </c:pt>
                <c:pt idx="136">
                  <c:v>24.370000999999998</c:v>
                </c:pt>
                <c:pt idx="137">
                  <c:v>19.73</c:v>
                </c:pt>
                <c:pt idx="138">
                  <c:v>20.219999000000001</c:v>
                </c:pt>
                <c:pt idx="139">
                  <c:v>21.66</c:v>
                </c:pt>
                <c:pt idx="140">
                  <c:v>19.350000000000001</c:v>
                </c:pt>
                <c:pt idx="141">
                  <c:v>18.280000999999999</c:v>
                </c:pt>
                <c:pt idx="142">
                  <c:v>18.370000999999998</c:v>
                </c:pt>
                <c:pt idx="143">
                  <c:v>17.100000000000001</c:v>
                </c:pt>
                <c:pt idx="144">
                  <c:v>19.18</c:v>
                </c:pt>
                <c:pt idx="145">
                  <c:v>19.700001</c:v>
                </c:pt>
                <c:pt idx="146">
                  <c:v>16.959999</c:v>
                </c:pt>
                <c:pt idx="147">
                  <c:v>17.75</c:v>
                </c:pt>
                <c:pt idx="148">
                  <c:v>14.31</c:v>
                </c:pt>
                <c:pt idx="149">
                  <c:v>14.96</c:v>
                </c:pt>
                <c:pt idx="150">
                  <c:v>14.99</c:v>
                </c:pt>
                <c:pt idx="151">
                  <c:v>13.15</c:v>
                </c:pt>
              </c:numCache>
            </c:numRef>
          </c:val>
          <c:smooth val="0"/>
          <c:extLst>
            <c:ext xmlns:c16="http://schemas.microsoft.com/office/drawing/2014/chart" uri="{C3380CC4-5D6E-409C-BE32-E72D297353CC}">
              <c16:uniqueId val="{00000000-6815-4D88-A04A-F2E93AF4B0AF}"/>
            </c:ext>
          </c:extLst>
        </c:ser>
        <c:ser>
          <c:idx val="1"/>
          <c:order val="1"/>
          <c:tx>
            <c:strRef>
              <c:f>ac_hawaii!$D$1</c:f>
              <c:strCache>
                <c:ptCount val="1"/>
                <c:pt idx="0">
                  <c:v>Predicted values</c:v>
                </c:pt>
              </c:strCache>
            </c:strRef>
          </c:tx>
          <c:spPr>
            <a:ln w="28575" cap="rnd">
              <a:solidFill>
                <a:schemeClr val="accent2"/>
              </a:solidFill>
              <a:round/>
            </a:ln>
            <a:effectLst/>
          </c:spPr>
          <c:marker>
            <c:symbol val="none"/>
          </c:marker>
          <c:cat>
            <c:numRef>
              <c:f>ac_hawaii!$B$2:$B$153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ac_hawaii!$D$2:$D$153</c:f>
              <c:numCache>
                <c:formatCode>General</c:formatCode>
                <c:ptCount val="152"/>
                <c:pt idx="119">
                  <c:v>30.253071776364202</c:v>
                </c:pt>
                <c:pt idx="120">
                  <c:v>29.512561481601701</c:v>
                </c:pt>
                <c:pt idx="121">
                  <c:v>29.337653992362</c:v>
                </c:pt>
                <c:pt idx="122">
                  <c:v>29.8002421172665</c:v>
                </c:pt>
                <c:pt idx="123">
                  <c:v>29.877134362699898</c:v>
                </c:pt>
                <c:pt idx="124">
                  <c:v>29.4378938255722</c:v>
                </c:pt>
                <c:pt idx="125">
                  <c:v>29.533797289215201</c:v>
                </c:pt>
                <c:pt idx="126">
                  <c:v>29.854871257843701</c:v>
                </c:pt>
                <c:pt idx="127">
                  <c:v>29.674504364664902</c:v>
                </c:pt>
                <c:pt idx="128">
                  <c:v>29.469822227706601</c:v>
                </c:pt>
                <c:pt idx="129">
                  <c:v>29.6845119527805</c:v>
                </c:pt>
                <c:pt idx="130">
                  <c:v>29.781483924424101</c:v>
                </c:pt>
                <c:pt idx="131">
                  <c:v>29.574496259586901</c:v>
                </c:pt>
                <c:pt idx="132">
                  <c:v>29.562771013798301</c:v>
                </c:pt>
                <c:pt idx="133">
                  <c:v>29.735751608855999</c:v>
                </c:pt>
                <c:pt idx="134">
                  <c:v>29.688871277318</c:v>
                </c:pt>
                <c:pt idx="135">
                  <c:v>29.5628253557501</c:v>
                </c:pt>
                <c:pt idx="136">
                  <c:v>29.642268448039299</c:v>
                </c:pt>
                <c:pt idx="137">
                  <c:v>29.719338559948898</c:v>
                </c:pt>
                <c:pt idx="138">
                  <c:v>29.629269592256499</c:v>
                </c:pt>
                <c:pt idx="139">
                  <c:v>29.5956879772564</c:v>
                </c:pt>
                <c:pt idx="140">
                  <c:v>29.6802464461434</c:v>
                </c:pt>
                <c:pt idx="141">
                  <c:v>29.680090521653501</c:v>
                </c:pt>
                <c:pt idx="142">
                  <c:v>29.611045514727302</c:v>
                </c:pt>
                <c:pt idx="143">
                  <c:v>29.6337066491404</c:v>
                </c:pt>
                <c:pt idx="144">
                  <c:v>29.6827301546017</c:v>
                </c:pt>
                <c:pt idx="145">
                  <c:v>29.6482134479078</c:v>
                </c:pt>
                <c:pt idx="146">
                  <c:v>29.619419475814201</c:v>
                </c:pt>
                <c:pt idx="147">
                  <c:v>29.657021648220699</c:v>
                </c:pt>
                <c:pt idx="148">
                  <c:v>29.668278330624201</c:v>
                </c:pt>
                <c:pt idx="149">
                  <c:v>29.6338784272927</c:v>
                </c:pt>
                <c:pt idx="150">
                  <c:v>29.635907018718498</c:v>
                </c:pt>
                <c:pt idx="151">
                  <c:v>29.6633544095336</c:v>
                </c:pt>
              </c:numCache>
            </c:numRef>
          </c:val>
          <c:smooth val="0"/>
          <c:extLst>
            <c:ext xmlns:c16="http://schemas.microsoft.com/office/drawing/2014/chart" uri="{C3380CC4-5D6E-409C-BE32-E72D297353CC}">
              <c16:uniqueId val="{00000001-6815-4D88-A04A-F2E93AF4B0AF}"/>
            </c:ext>
          </c:extLst>
        </c:ser>
        <c:dLbls>
          <c:showLegendKey val="0"/>
          <c:showVal val="0"/>
          <c:showCatName val="0"/>
          <c:showSerName val="0"/>
          <c:showPercent val="0"/>
          <c:showBubbleSize val="0"/>
        </c:dLbls>
        <c:smooth val="0"/>
        <c:axId val="871695247"/>
        <c:axId val="871707727"/>
      </c:lineChart>
      <c:dateAx>
        <c:axId val="871695247"/>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71707727"/>
        <c:crosses val="autoZero"/>
        <c:auto val="1"/>
        <c:lblOffset val="100"/>
        <c:baseTimeUnit val="months"/>
      </c:dateAx>
      <c:valAx>
        <c:axId val="8717077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7169524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Azul Airlines, in BRL </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ac_azul!$C$1</c:f>
              <c:strCache>
                <c:ptCount val="1"/>
                <c:pt idx="0">
                  <c:v>Actual values</c:v>
                </c:pt>
              </c:strCache>
            </c:strRef>
          </c:tx>
          <c:spPr>
            <a:ln w="28575" cap="rnd">
              <a:solidFill>
                <a:schemeClr val="accent1"/>
              </a:solidFill>
              <a:round/>
            </a:ln>
            <a:effectLst/>
          </c:spPr>
          <c:marker>
            <c:symbol val="none"/>
          </c:marker>
          <c:cat>
            <c:numRef>
              <c:f>ac_azul!$B$2:$B$66</c:f>
              <c:numCache>
                <c:formatCode>m/d/yyyy</c:formatCode>
                <c:ptCount val="65"/>
                <c:pt idx="0">
                  <c:v>42856</c:v>
                </c:pt>
                <c:pt idx="1">
                  <c:v>42887</c:v>
                </c:pt>
                <c:pt idx="2">
                  <c:v>42917</c:v>
                </c:pt>
                <c:pt idx="3">
                  <c:v>42948</c:v>
                </c:pt>
                <c:pt idx="4">
                  <c:v>42979</c:v>
                </c:pt>
                <c:pt idx="5">
                  <c:v>43009</c:v>
                </c:pt>
                <c:pt idx="6">
                  <c:v>43040</c:v>
                </c:pt>
                <c:pt idx="7">
                  <c:v>43070</c:v>
                </c:pt>
                <c:pt idx="8">
                  <c:v>43101</c:v>
                </c:pt>
                <c:pt idx="9">
                  <c:v>43132</c:v>
                </c:pt>
                <c:pt idx="10">
                  <c:v>43160</c:v>
                </c:pt>
                <c:pt idx="11">
                  <c:v>43191</c:v>
                </c:pt>
                <c:pt idx="12">
                  <c:v>43221</c:v>
                </c:pt>
                <c:pt idx="13">
                  <c:v>43252</c:v>
                </c:pt>
                <c:pt idx="14">
                  <c:v>43282</c:v>
                </c:pt>
                <c:pt idx="15">
                  <c:v>43313</c:v>
                </c:pt>
                <c:pt idx="16">
                  <c:v>43344</c:v>
                </c:pt>
                <c:pt idx="17">
                  <c:v>43374</c:v>
                </c:pt>
                <c:pt idx="18">
                  <c:v>43405</c:v>
                </c:pt>
                <c:pt idx="19">
                  <c:v>43435</c:v>
                </c:pt>
                <c:pt idx="20">
                  <c:v>43466</c:v>
                </c:pt>
                <c:pt idx="21">
                  <c:v>43497</c:v>
                </c:pt>
                <c:pt idx="22">
                  <c:v>43525</c:v>
                </c:pt>
                <c:pt idx="23">
                  <c:v>43556</c:v>
                </c:pt>
                <c:pt idx="24">
                  <c:v>43586</c:v>
                </c:pt>
                <c:pt idx="25">
                  <c:v>43617</c:v>
                </c:pt>
                <c:pt idx="26">
                  <c:v>43647</c:v>
                </c:pt>
                <c:pt idx="27">
                  <c:v>43678</c:v>
                </c:pt>
                <c:pt idx="28">
                  <c:v>43709</c:v>
                </c:pt>
                <c:pt idx="29">
                  <c:v>43739</c:v>
                </c:pt>
                <c:pt idx="30">
                  <c:v>43770</c:v>
                </c:pt>
                <c:pt idx="31">
                  <c:v>43800</c:v>
                </c:pt>
                <c:pt idx="32">
                  <c:v>43831</c:v>
                </c:pt>
                <c:pt idx="33">
                  <c:v>43862</c:v>
                </c:pt>
                <c:pt idx="34">
                  <c:v>43891</c:v>
                </c:pt>
                <c:pt idx="35">
                  <c:v>43922</c:v>
                </c:pt>
                <c:pt idx="36">
                  <c:v>43952</c:v>
                </c:pt>
                <c:pt idx="37">
                  <c:v>43983</c:v>
                </c:pt>
                <c:pt idx="38">
                  <c:v>44013</c:v>
                </c:pt>
                <c:pt idx="39">
                  <c:v>44044</c:v>
                </c:pt>
                <c:pt idx="40">
                  <c:v>44075</c:v>
                </c:pt>
                <c:pt idx="41">
                  <c:v>44105</c:v>
                </c:pt>
                <c:pt idx="42">
                  <c:v>44136</c:v>
                </c:pt>
                <c:pt idx="43">
                  <c:v>44166</c:v>
                </c:pt>
                <c:pt idx="44">
                  <c:v>44197</c:v>
                </c:pt>
                <c:pt idx="45">
                  <c:v>44228</c:v>
                </c:pt>
                <c:pt idx="46">
                  <c:v>44256</c:v>
                </c:pt>
                <c:pt idx="47">
                  <c:v>44287</c:v>
                </c:pt>
                <c:pt idx="48">
                  <c:v>44317</c:v>
                </c:pt>
                <c:pt idx="49">
                  <c:v>44348</c:v>
                </c:pt>
                <c:pt idx="50">
                  <c:v>44378</c:v>
                </c:pt>
                <c:pt idx="51">
                  <c:v>44409</c:v>
                </c:pt>
                <c:pt idx="52">
                  <c:v>44440</c:v>
                </c:pt>
                <c:pt idx="53">
                  <c:v>44470</c:v>
                </c:pt>
                <c:pt idx="54">
                  <c:v>44501</c:v>
                </c:pt>
                <c:pt idx="55">
                  <c:v>44531</c:v>
                </c:pt>
                <c:pt idx="56">
                  <c:v>44562</c:v>
                </c:pt>
                <c:pt idx="57">
                  <c:v>44593</c:v>
                </c:pt>
                <c:pt idx="58">
                  <c:v>44621</c:v>
                </c:pt>
                <c:pt idx="59">
                  <c:v>44652</c:v>
                </c:pt>
                <c:pt idx="60">
                  <c:v>44682</c:v>
                </c:pt>
                <c:pt idx="61">
                  <c:v>44713</c:v>
                </c:pt>
                <c:pt idx="62">
                  <c:v>44743</c:v>
                </c:pt>
                <c:pt idx="63">
                  <c:v>44774</c:v>
                </c:pt>
                <c:pt idx="64">
                  <c:v>44805</c:v>
                </c:pt>
              </c:numCache>
            </c:numRef>
          </c:cat>
          <c:val>
            <c:numRef>
              <c:f>ac_azul!$C$2:$C$66</c:f>
              <c:numCache>
                <c:formatCode>General</c:formatCode>
                <c:ptCount val="65"/>
                <c:pt idx="0">
                  <c:v>23.59</c:v>
                </c:pt>
                <c:pt idx="1">
                  <c:v>23.450001</c:v>
                </c:pt>
                <c:pt idx="2">
                  <c:v>27.299999</c:v>
                </c:pt>
                <c:pt idx="3">
                  <c:v>26.549999</c:v>
                </c:pt>
                <c:pt idx="4">
                  <c:v>29.200001</c:v>
                </c:pt>
                <c:pt idx="5">
                  <c:v>27.4</c:v>
                </c:pt>
                <c:pt idx="6">
                  <c:v>26.870000999999998</c:v>
                </c:pt>
                <c:pt idx="7">
                  <c:v>26.9</c:v>
                </c:pt>
                <c:pt idx="8">
                  <c:v>31.049999</c:v>
                </c:pt>
                <c:pt idx="9">
                  <c:v>33.630001</c:v>
                </c:pt>
                <c:pt idx="10">
                  <c:v>38.200001</c:v>
                </c:pt>
                <c:pt idx="11">
                  <c:v>36.400002000000001</c:v>
                </c:pt>
                <c:pt idx="12">
                  <c:v>26.51</c:v>
                </c:pt>
                <c:pt idx="13">
                  <c:v>21.33</c:v>
                </c:pt>
                <c:pt idx="14">
                  <c:v>24.129999000000002</c:v>
                </c:pt>
                <c:pt idx="15">
                  <c:v>23</c:v>
                </c:pt>
                <c:pt idx="16">
                  <c:v>24.049999</c:v>
                </c:pt>
                <c:pt idx="17">
                  <c:v>30.59</c:v>
                </c:pt>
                <c:pt idx="18">
                  <c:v>34.740001999999997</c:v>
                </c:pt>
                <c:pt idx="19">
                  <c:v>36</c:v>
                </c:pt>
                <c:pt idx="20">
                  <c:v>37.110000999999997</c:v>
                </c:pt>
                <c:pt idx="21">
                  <c:v>37.650002000000001</c:v>
                </c:pt>
                <c:pt idx="22">
                  <c:v>38.270000000000003</c:v>
                </c:pt>
                <c:pt idx="23">
                  <c:v>34</c:v>
                </c:pt>
                <c:pt idx="24">
                  <c:v>39.200001</c:v>
                </c:pt>
                <c:pt idx="25">
                  <c:v>43.290000999999997</c:v>
                </c:pt>
                <c:pt idx="26">
                  <c:v>51.779998999999997</c:v>
                </c:pt>
                <c:pt idx="27">
                  <c:v>47.099997999999999</c:v>
                </c:pt>
                <c:pt idx="28">
                  <c:v>49.709999000000003</c:v>
                </c:pt>
                <c:pt idx="29">
                  <c:v>52.52</c:v>
                </c:pt>
                <c:pt idx="30">
                  <c:v>53.099997999999999</c:v>
                </c:pt>
                <c:pt idx="31">
                  <c:v>58.279998999999997</c:v>
                </c:pt>
                <c:pt idx="32">
                  <c:v>59.259998000000003</c:v>
                </c:pt>
                <c:pt idx="33">
                  <c:v>44.439999</c:v>
                </c:pt>
                <c:pt idx="34">
                  <c:v>17.549999</c:v>
                </c:pt>
                <c:pt idx="35">
                  <c:v>17.399999999999999</c:v>
                </c:pt>
                <c:pt idx="36">
                  <c:v>14.28</c:v>
                </c:pt>
                <c:pt idx="37">
                  <c:v>20.110001</c:v>
                </c:pt>
                <c:pt idx="38">
                  <c:v>20.309999000000001</c:v>
                </c:pt>
                <c:pt idx="39">
                  <c:v>22.209999</c:v>
                </c:pt>
                <c:pt idx="40">
                  <c:v>24.379999000000002</c:v>
                </c:pt>
                <c:pt idx="41">
                  <c:v>22.549999</c:v>
                </c:pt>
                <c:pt idx="42">
                  <c:v>38.020000000000003</c:v>
                </c:pt>
                <c:pt idx="43">
                  <c:v>39.299999</c:v>
                </c:pt>
                <c:pt idx="44">
                  <c:v>40.340000000000003</c:v>
                </c:pt>
                <c:pt idx="45">
                  <c:v>40.599997999999999</c:v>
                </c:pt>
                <c:pt idx="46">
                  <c:v>37.849997999999999</c:v>
                </c:pt>
                <c:pt idx="47">
                  <c:v>38.5</c:v>
                </c:pt>
                <c:pt idx="48">
                  <c:v>43</c:v>
                </c:pt>
                <c:pt idx="49">
                  <c:v>43.889999000000003</c:v>
                </c:pt>
                <c:pt idx="50">
                  <c:v>38.900002000000001</c:v>
                </c:pt>
                <c:pt idx="51">
                  <c:v>37.729999999999997</c:v>
                </c:pt>
                <c:pt idx="52">
                  <c:v>36.409999999999997</c:v>
                </c:pt>
                <c:pt idx="53">
                  <c:v>24.870000999999998</c:v>
                </c:pt>
                <c:pt idx="54">
                  <c:v>23.379999000000002</c:v>
                </c:pt>
                <c:pt idx="55">
                  <c:v>24.33</c:v>
                </c:pt>
                <c:pt idx="56">
                  <c:v>29.209999</c:v>
                </c:pt>
                <c:pt idx="57">
                  <c:v>25.290001</c:v>
                </c:pt>
                <c:pt idx="58">
                  <c:v>23.92</c:v>
                </c:pt>
                <c:pt idx="59">
                  <c:v>21.969999000000001</c:v>
                </c:pt>
                <c:pt idx="60">
                  <c:v>20.110001</c:v>
                </c:pt>
                <c:pt idx="61">
                  <c:v>12.38</c:v>
                </c:pt>
                <c:pt idx="62">
                  <c:v>11.73</c:v>
                </c:pt>
                <c:pt idx="63">
                  <c:v>16.489999999999998</c:v>
                </c:pt>
                <c:pt idx="64">
                  <c:v>14.72</c:v>
                </c:pt>
              </c:numCache>
            </c:numRef>
          </c:val>
          <c:smooth val="0"/>
          <c:extLst>
            <c:ext xmlns:c16="http://schemas.microsoft.com/office/drawing/2014/chart" uri="{C3380CC4-5D6E-409C-BE32-E72D297353CC}">
              <c16:uniqueId val="{00000000-7DB7-4D4E-ADA0-D043045E4B6D}"/>
            </c:ext>
          </c:extLst>
        </c:ser>
        <c:ser>
          <c:idx val="1"/>
          <c:order val="1"/>
          <c:tx>
            <c:strRef>
              <c:f>ac_azul!$D$1</c:f>
              <c:strCache>
                <c:ptCount val="1"/>
                <c:pt idx="0">
                  <c:v>Predicted values</c:v>
                </c:pt>
              </c:strCache>
            </c:strRef>
          </c:tx>
          <c:spPr>
            <a:ln w="28575" cap="rnd">
              <a:solidFill>
                <a:schemeClr val="accent2"/>
              </a:solidFill>
              <a:round/>
            </a:ln>
            <a:effectLst/>
          </c:spPr>
          <c:marker>
            <c:symbol val="none"/>
          </c:marker>
          <c:cat>
            <c:numRef>
              <c:f>ac_azul!$B$2:$B$66</c:f>
              <c:numCache>
                <c:formatCode>m/d/yyyy</c:formatCode>
                <c:ptCount val="65"/>
                <c:pt idx="0">
                  <c:v>42856</c:v>
                </c:pt>
                <c:pt idx="1">
                  <c:v>42887</c:v>
                </c:pt>
                <c:pt idx="2">
                  <c:v>42917</c:v>
                </c:pt>
                <c:pt idx="3">
                  <c:v>42948</c:v>
                </c:pt>
                <c:pt idx="4">
                  <c:v>42979</c:v>
                </c:pt>
                <c:pt idx="5">
                  <c:v>43009</c:v>
                </c:pt>
                <c:pt idx="6">
                  <c:v>43040</c:v>
                </c:pt>
                <c:pt idx="7">
                  <c:v>43070</c:v>
                </c:pt>
                <c:pt idx="8">
                  <c:v>43101</c:v>
                </c:pt>
                <c:pt idx="9">
                  <c:v>43132</c:v>
                </c:pt>
                <c:pt idx="10">
                  <c:v>43160</c:v>
                </c:pt>
                <c:pt idx="11">
                  <c:v>43191</c:v>
                </c:pt>
                <c:pt idx="12">
                  <c:v>43221</c:v>
                </c:pt>
                <c:pt idx="13">
                  <c:v>43252</c:v>
                </c:pt>
                <c:pt idx="14">
                  <c:v>43282</c:v>
                </c:pt>
                <c:pt idx="15">
                  <c:v>43313</c:v>
                </c:pt>
                <c:pt idx="16">
                  <c:v>43344</c:v>
                </c:pt>
                <c:pt idx="17">
                  <c:v>43374</c:v>
                </c:pt>
                <c:pt idx="18">
                  <c:v>43405</c:v>
                </c:pt>
                <c:pt idx="19">
                  <c:v>43435</c:v>
                </c:pt>
                <c:pt idx="20">
                  <c:v>43466</c:v>
                </c:pt>
                <c:pt idx="21">
                  <c:v>43497</c:v>
                </c:pt>
                <c:pt idx="22">
                  <c:v>43525</c:v>
                </c:pt>
                <c:pt idx="23">
                  <c:v>43556</c:v>
                </c:pt>
                <c:pt idx="24">
                  <c:v>43586</c:v>
                </c:pt>
                <c:pt idx="25">
                  <c:v>43617</c:v>
                </c:pt>
                <c:pt idx="26">
                  <c:v>43647</c:v>
                </c:pt>
                <c:pt idx="27">
                  <c:v>43678</c:v>
                </c:pt>
                <c:pt idx="28">
                  <c:v>43709</c:v>
                </c:pt>
                <c:pt idx="29">
                  <c:v>43739</c:v>
                </c:pt>
                <c:pt idx="30">
                  <c:v>43770</c:v>
                </c:pt>
                <c:pt idx="31">
                  <c:v>43800</c:v>
                </c:pt>
                <c:pt idx="32">
                  <c:v>43831</c:v>
                </c:pt>
                <c:pt idx="33">
                  <c:v>43862</c:v>
                </c:pt>
                <c:pt idx="34">
                  <c:v>43891</c:v>
                </c:pt>
                <c:pt idx="35">
                  <c:v>43922</c:v>
                </c:pt>
                <c:pt idx="36">
                  <c:v>43952</c:v>
                </c:pt>
                <c:pt idx="37">
                  <c:v>43983</c:v>
                </c:pt>
                <c:pt idx="38">
                  <c:v>44013</c:v>
                </c:pt>
                <c:pt idx="39">
                  <c:v>44044</c:v>
                </c:pt>
                <c:pt idx="40">
                  <c:v>44075</c:v>
                </c:pt>
                <c:pt idx="41">
                  <c:v>44105</c:v>
                </c:pt>
                <c:pt idx="42">
                  <c:v>44136</c:v>
                </c:pt>
                <c:pt idx="43">
                  <c:v>44166</c:v>
                </c:pt>
                <c:pt idx="44">
                  <c:v>44197</c:v>
                </c:pt>
                <c:pt idx="45">
                  <c:v>44228</c:v>
                </c:pt>
                <c:pt idx="46">
                  <c:v>44256</c:v>
                </c:pt>
                <c:pt idx="47">
                  <c:v>44287</c:v>
                </c:pt>
                <c:pt idx="48">
                  <c:v>44317</c:v>
                </c:pt>
                <c:pt idx="49">
                  <c:v>44348</c:v>
                </c:pt>
                <c:pt idx="50">
                  <c:v>44378</c:v>
                </c:pt>
                <c:pt idx="51">
                  <c:v>44409</c:v>
                </c:pt>
                <c:pt idx="52">
                  <c:v>44440</c:v>
                </c:pt>
                <c:pt idx="53">
                  <c:v>44470</c:v>
                </c:pt>
                <c:pt idx="54">
                  <c:v>44501</c:v>
                </c:pt>
                <c:pt idx="55">
                  <c:v>44531</c:v>
                </c:pt>
                <c:pt idx="56">
                  <c:v>44562</c:v>
                </c:pt>
                <c:pt idx="57">
                  <c:v>44593</c:v>
                </c:pt>
                <c:pt idx="58">
                  <c:v>44621</c:v>
                </c:pt>
                <c:pt idx="59">
                  <c:v>44652</c:v>
                </c:pt>
                <c:pt idx="60">
                  <c:v>44682</c:v>
                </c:pt>
                <c:pt idx="61">
                  <c:v>44713</c:v>
                </c:pt>
                <c:pt idx="62">
                  <c:v>44743</c:v>
                </c:pt>
                <c:pt idx="63">
                  <c:v>44774</c:v>
                </c:pt>
                <c:pt idx="64">
                  <c:v>44805</c:v>
                </c:pt>
              </c:numCache>
            </c:numRef>
          </c:cat>
          <c:val>
            <c:numRef>
              <c:f>ac_azul!$D$2:$D$66</c:f>
              <c:numCache>
                <c:formatCode>General</c:formatCode>
                <c:ptCount val="65"/>
                <c:pt idx="32">
                  <c:v>59.3990312258057</c:v>
                </c:pt>
                <c:pt idx="33">
                  <c:v>60.518063451611397</c:v>
                </c:pt>
                <c:pt idx="34">
                  <c:v>61.637095677417101</c:v>
                </c:pt>
                <c:pt idx="35">
                  <c:v>62.756127903222797</c:v>
                </c:pt>
                <c:pt idx="36">
                  <c:v>63.875160129028501</c:v>
                </c:pt>
                <c:pt idx="37">
                  <c:v>64.994192354834198</c:v>
                </c:pt>
                <c:pt idx="38">
                  <c:v>66.113224580639894</c:v>
                </c:pt>
                <c:pt idx="39">
                  <c:v>67.232256806445605</c:v>
                </c:pt>
                <c:pt idx="40">
                  <c:v>68.351289032251302</c:v>
                </c:pt>
                <c:pt idx="41">
                  <c:v>69.470321258056998</c:v>
                </c:pt>
                <c:pt idx="42">
                  <c:v>70.589353483862695</c:v>
                </c:pt>
                <c:pt idx="43">
                  <c:v>71.708385709668406</c:v>
                </c:pt>
                <c:pt idx="44">
                  <c:v>72.827417935474102</c:v>
                </c:pt>
                <c:pt idx="45">
                  <c:v>73.946450161279799</c:v>
                </c:pt>
                <c:pt idx="46">
                  <c:v>75.065482387085495</c:v>
                </c:pt>
                <c:pt idx="47">
                  <c:v>76.184514612891206</c:v>
                </c:pt>
                <c:pt idx="48">
                  <c:v>77.303546838696903</c:v>
                </c:pt>
                <c:pt idx="49">
                  <c:v>78.4225790645026</c:v>
                </c:pt>
                <c:pt idx="50">
                  <c:v>79.541611290308296</c:v>
                </c:pt>
                <c:pt idx="51">
                  <c:v>80.660643516114007</c:v>
                </c:pt>
                <c:pt idx="52">
                  <c:v>81.779675741919704</c:v>
                </c:pt>
                <c:pt idx="53">
                  <c:v>82.8987079677254</c:v>
                </c:pt>
                <c:pt idx="54">
                  <c:v>84.017740193531097</c:v>
                </c:pt>
                <c:pt idx="55">
                  <c:v>85.136772419336793</c:v>
                </c:pt>
                <c:pt idx="56">
                  <c:v>86.255804645142504</c:v>
                </c:pt>
                <c:pt idx="57">
                  <c:v>87.374836870948201</c:v>
                </c:pt>
                <c:pt idx="58">
                  <c:v>88.493869096753897</c:v>
                </c:pt>
                <c:pt idx="59">
                  <c:v>89.612901322559694</c:v>
                </c:pt>
                <c:pt idx="60">
                  <c:v>90.731933548365305</c:v>
                </c:pt>
                <c:pt idx="61">
                  <c:v>91.850965774171001</c:v>
                </c:pt>
                <c:pt idx="62">
                  <c:v>92.969997999976798</c:v>
                </c:pt>
                <c:pt idx="63">
                  <c:v>94.089030225782395</c:v>
                </c:pt>
                <c:pt idx="64">
                  <c:v>95.208062451588106</c:v>
                </c:pt>
              </c:numCache>
            </c:numRef>
          </c:val>
          <c:smooth val="0"/>
          <c:extLst>
            <c:ext xmlns:c16="http://schemas.microsoft.com/office/drawing/2014/chart" uri="{C3380CC4-5D6E-409C-BE32-E72D297353CC}">
              <c16:uniqueId val="{00000001-7DB7-4D4E-ADA0-D043045E4B6D}"/>
            </c:ext>
          </c:extLst>
        </c:ser>
        <c:dLbls>
          <c:showLegendKey val="0"/>
          <c:showVal val="0"/>
          <c:showCatName val="0"/>
          <c:showSerName val="0"/>
          <c:showPercent val="0"/>
          <c:showBubbleSize val="0"/>
        </c:dLbls>
        <c:smooth val="0"/>
        <c:axId val="786400383"/>
        <c:axId val="786402463"/>
      </c:lineChart>
      <c:dateAx>
        <c:axId val="786400383"/>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86402463"/>
        <c:crosses val="autoZero"/>
        <c:auto val="1"/>
        <c:lblOffset val="100"/>
        <c:baseTimeUnit val="months"/>
      </c:dateAx>
      <c:valAx>
        <c:axId val="7864024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864003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Pegasus Airlines, in TRY</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ac_pegasus!$C$1</c:f>
              <c:strCache>
                <c:ptCount val="1"/>
                <c:pt idx="0">
                  <c:v>Actual values</c:v>
                </c:pt>
              </c:strCache>
            </c:strRef>
          </c:tx>
          <c:spPr>
            <a:ln w="28575" cap="rnd">
              <a:solidFill>
                <a:schemeClr val="accent1"/>
              </a:solidFill>
              <a:round/>
            </a:ln>
            <a:effectLst/>
          </c:spPr>
          <c:marker>
            <c:symbol val="none"/>
          </c:marker>
          <c:cat>
            <c:numRef>
              <c:f>ac_pegasus!$B$2:$B$112</c:f>
              <c:numCache>
                <c:formatCode>m/d/yyyy</c:formatCode>
                <c:ptCount val="111"/>
                <c:pt idx="0">
                  <c:v>41456</c:v>
                </c:pt>
                <c:pt idx="1">
                  <c:v>41487</c:v>
                </c:pt>
                <c:pt idx="2">
                  <c:v>41518</c:v>
                </c:pt>
                <c:pt idx="3">
                  <c:v>41548</c:v>
                </c:pt>
                <c:pt idx="4">
                  <c:v>41579</c:v>
                </c:pt>
                <c:pt idx="5">
                  <c:v>41609</c:v>
                </c:pt>
                <c:pt idx="6">
                  <c:v>41640</c:v>
                </c:pt>
                <c:pt idx="7">
                  <c:v>41671</c:v>
                </c:pt>
                <c:pt idx="8">
                  <c:v>41699</c:v>
                </c:pt>
                <c:pt idx="9">
                  <c:v>41730</c:v>
                </c:pt>
                <c:pt idx="10">
                  <c:v>41760</c:v>
                </c:pt>
                <c:pt idx="11">
                  <c:v>41791</c:v>
                </c:pt>
                <c:pt idx="12">
                  <c:v>41821</c:v>
                </c:pt>
                <c:pt idx="13">
                  <c:v>41852</c:v>
                </c:pt>
                <c:pt idx="14">
                  <c:v>41883</c:v>
                </c:pt>
                <c:pt idx="15">
                  <c:v>41913</c:v>
                </c:pt>
                <c:pt idx="16">
                  <c:v>41944</c:v>
                </c:pt>
                <c:pt idx="17">
                  <c:v>41974</c:v>
                </c:pt>
                <c:pt idx="18">
                  <c:v>42005</c:v>
                </c:pt>
                <c:pt idx="19">
                  <c:v>42036</c:v>
                </c:pt>
                <c:pt idx="20">
                  <c:v>42064</c:v>
                </c:pt>
                <c:pt idx="21">
                  <c:v>42095</c:v>
                </c:pt>
                <c:pt idx="22">
                  <c:v>42125</c:v>
                </c:pt>
                <c:pt idx="23">
                  <c:v>42156</c:v>
                </c:pt>
                <c:pt idx="24">
                  <c:v>42186</c:v>
                </c:pt>
                <c:pt idx="25">
                  <c:v>42217</c:v>
                </c:pt>
                <c:pt idx="26">
                  <c:v>42248</c:v>
                </c:pt>
                <c:pt idx="27">
                  <c:v>42278</c:v>
                </c:pt>
                <c:pt idx="28">
                  <c:v>42309</c:v>
                </c:pt>
                <c:pt idx="29">
                  <c:v>42339</c:v>
                </c:pt>
                <c:pt idx="30">
                  <c:v>42370</c:v>
                </c:pt>
                <c:pt idx="31">
                  <c:v>42401</c:v>
                </c:pt>
                <c:pt idx="32">
                  <c:v>42430</c:v>
                </c:pt>
                <c:pt idx="33">
                  <c:v>42461</c:v>
                </c:pt>
                <c:pt idx="34">
                  <c:v>42491</c:v>
                </c:pt>
                <c:pt idx="35">
                  <c:v>42522</c:v>
                </c:pt>
                <c:pt idx="36">
                  <c:v>42552</c:v>
                </c:pt>
                <c:pt idx="37">
                  <c:v>42583</c:v>
                </c:pt>
                <c:pt idx="38">
                  <c:v>42614</c:v>
                </c:pt>
                <c:pt idx="39">
                  <c:v>42644</c:v>
                </c:pt>
                <c:pt idx="40">
                  <c:v>42675</c:v>
                </c:pt>
                <c:pt idx="41">
                  <c:v>42705</c:v>
                </c:pt>
                <c:pt idx="42">
                  <c:v>42736</c:v>
                </c:pt>
                <c:pt idx="43">
                  <c:v>42767</c:v>
                </c:pt>
                <c:pt idx="44">
                  <c:v>42795</c:v>
                </c:pt>
                <c:pt idx="45">
                  <c:v>42826</c:v>
                </c:pt>
                <c:pt idx="46">
                  <c:v>42856</c:v>
                </c:pt>
                <c:pt idx="47">
                  <c:v>42887</c:v>
                </c:pt>
                <c:pt idx="48">
                  <c:v>42917</c:v>
                </c:pt>
                <c:pt idx="49">
                  <c:v>42948</c:v>
                </c:pt>
                <c:pt idx="50">
                  <c:v>42979</c:v>
                </c:pt>
                <c:pt idx="51">
                  <c:v>43009</c:v>
                </c:pt>
                <c:pt idx="52">
                  <c:v>43040</c:v>
                </c:pt>
                <c:pt idx="53">
                  <c:v>43070</c:v>
                </c:pt>
                <c:pt idx="54">
                  <c:v>43101</c:v>
                </c:pt>
                <c:pt idx="55">
                  <c:v>43132</c:v>
                </c:pt>
                <c:pt idx="56">
                  <c:v>43160</c:v>
                </c:pt>
                <c:pt idx="57">
                  <c:v>43191</c:v>
                </c:pt>
                <c:pt idx="58">
                  <c:v>43221</c:v>
                </c:pt>
                <c:pt idx="59">
                  <c:v>43252</c:v>
                </c:pt>
                <c:pt idx="60">
                  <c:v>43282</c:v>
                </c:pt>
                <c:pt idx="61">
                  <c:v>43313</c:v>
                </c:pt>
                <c:pt idx="62">
                  <c:v>43344</c:v>
                </c:pt>
                <c:pt idx="63">
                  <c:v>43374</c:v>
                </c:pt>
                <c:pt idx="64">
                  <c:v>43405</c:v>
                </c:pt>
                <c:pt idx="65">
                  <c:v>43435</c:v>
                </c:pt>
                <c:pt idx="66">
                  <c:v>43466</c:v>
                </c:pt>
                <c:pt idx="67">
                  <c:v>43497</c:v>
                </c:pt>
                <c:pt idx="68">
                  <c:v>43525</c:v>
                </c:pt>
                <c:pt idx="69">
                  <c:v>43556</c:v>
                </c:pt>
                <c:pt idx="70">
                  <c:v>43586</c:v>
                </c:pt>
                <c:pt idx="71">
                  <c:v>43617</c:v>
                </c:pt>
                <c:pt idx="72">
                  <c:v>43647</c:v>
                </c:pt>
                <c:pt idx="73">
                  <c:v>43678</c:v>
                </c:pt>
                <c:pt idx="74">
                  <c:v>43709</c:v>
                </c:pt>
                <c:pt idx="75">
                  <c:v>43739</c:v>
                </c:pt>
                <c:pt idx="76">
                  <c:v>43770</c:v>
                </c:pt>
                <c:pt idx="77">
                  <c:v>43800</c:v>
                </c:pt>
                <c:pt idx="78">
                  <c:v>43831</c:v>
                </c:pt>
                <c:pt idx="79">
                  <c:v>43862</c:v>
                </c:pt>
                <c:pt idx="80">
                  <c:v>43891</c:v>
                </c:pt>
                <c:pt idx="81">
                  <c:v>43922</c:v>
                </c:pt>
                <c:pt idx="82">
                  <c:v>43952</c:v>
                </c:pt>
                <c:pt idx="83">
                  <c:v>43983</c:v>
                </c:pt>
                <c:pt idx="84">
                  <c:v>44013</c:v>
                </c:pt>
                <c:pt idx="85">
                  <c:v>44044</c:v>
                </c:pt>
                <c:pt idx="86">
                  <c:v>44075</c:v>
                </c:pt>
                <c:pt idx="87">
                  <c:v>44105</c:v>
                </c:pt>
                <c:pt idx="88">
                  <c:v>44136</c:v>
                </c:pt>
                <c:pt idx="89">
                  <c:v>44166</c:v>
                </c:pt>
                <c:pt idx="90">
                  <c:v>44197</c:v>
                </c:pt>
                <c:pt idx="91">
                  <c:v>44228</c:v>
                </c:pt>
                <c:pt idx="92">
                  <c:v>44256</c:v>
                </c:pt>
                <c:pt idx="93">
                  <c:v>44287</c:v>
                </c:pt>
                <c:pt idx="94">
                  <c:v>44317</c:v>
                </c:pt>
                <c:pt idx="95">
                  <c:v>44348</c:v>
                </c:pt>
                <c:pt idx="96">
                  <c:v>44378</c:v>
                </c:pt>
                <c:pt idx="97">
                  <c:v>44409</c:v>
                </c:pt>
                <c:pt idx="98">
                  <c:v>44440</c:v>
                </c:pt>
                <c:pt idx="99">
                  <c:v>44470</c:v>
                </c:pt>
                <c:pt idx="100">
                  <c:v>44501</c:v>
                </c:pt>
                <c:pt idx="101">
                  <c:v>44531</c:v>
                </c:pt>
                <c:pt idx="102">
                  <c:v>44562</c:v>
                </c:pt>
                <c:pt idx="103">
                  <c:v>44593</c:v>
                </c:pt>
                <c:pt idx="104">
                  <c:v>44621</c:v>
                </c:pt>
                <c:pt idx="105">
                  <c:v>44652</c:v>
                </c:pt>
                <c:pt idx="106">
                  <c:v>44682</c:v>
                </c:pt>
                <c:pt idx="107">
                  <c:v>44713</c:v>
                </c:pt>
                <c:pt idx="108">
                  <c:v>44743</c:v>
                </c:pt>
                <c:pt idx="109">
                  <c:v>44774</c:v>
                </c:pt>
                <c:pt idx="110">
                  <c:v>44805</c:v>
                </c:pt>
              </c:numCache>
            </c:numRef>
          </c:cat>
          <c:val>
            <c:numRef>
              <c:f>ac_pegasus!$C$2:$C$112</c:f>
              <c:numCache>
                <c:formatCode>General</c:formatCode>
                <c:ptCount val="111"/>
                <c:pt idx="0">
                  <c:v>28</c:v>
                </c:pt>
                <c:pt idx="1">
                  <c:v>27.9</c:v>
                </c:pt>
                <c:pt idx="2">
                  <c:v>33.400002000000001</c:v>
                </c:pt>
                <c:pt idx="3">
                  <c:v>37.900002000000001</c:v>
                </c:pt>
                <c:pt idx="4">
                  <c:v>42.299999</c:v>
                </c:pt>
                <c:pt idx="5">
                  <c:v>36.299999</c:v>
                </c:pt>
                <c:pt idx="6">
                  <c:v>26</c:v>
                </c:pt>
                <c:pt idx="7">
                  <c:v>28.299999</c:v>
                </c:pt>
                <c:pt idx="8">
                  <c:v>28.6</c:v>
                </c:pt>
                <c:pt idx="9">
                  <c:v>28.200001</c:v>
                </c:pt>
                <c:pt idx="10">
                  <c:v>28.25</c:v>
                </c:pt>
                <c:pt idx="11">
                  <c:v>27.950001</c:v>
                </c:pt>
                <c:pt idx="12">
                  <c:v>25.15</c:v>
                </c:pt>
                <c:pt idx="13">
                  <c:v>26.9</c:v>
                </c:pt>
                <c:pt idx="14">
                  <c:v>26.6</c:v>
                </c:pt>
                <c:pt idx="15">
                  <c:v>28.6</c:v>
                </c:pt>
                <c:pt idx="16">
                  <c:v>32.400002000000001</c:v>
                </c:pt>
                <c:pt idx="17">
                  <c:v>33.150002000000001</c:v>
                </c:pt>
                <c:pt idx="18">
                  <c:v>30.450001</c:v>
                </c:pt>
                <c:pt idx="19">
                  <c:v>28.049999</c:v>
                </c:pt>
                <c:pt idx="20">
                  <c:v>24.85</c:v>
                </c:pt>
                <c:pt idx="21">
                  <c:v>26.4</c:v>
                </c:pt>
                <c:pt idx="22">
                  <c:v>26.049999</c:v>
                </c:pt>
                <c:pt idx="23">
                  <c:v>24.299999</c:v>
                </c:pt>
                <c:pt idx="24">
                  <c:v>24.4</c:v>
                </c:pt>
                <c:pt idx="25">
                  <c:v>18.450001</c:v>
                </c:pt>
                <c:pt idx="26">
                  <c:v>17.649999999999999</c:v>
                </c:pt>
                <c:pt idx="27">
                  <c:v>18.700001</c:v>
                </c:pt>
                <c:pt idx="28">
                  <c:v>17.829999999999998</c:v>
                </c:pt>
                <c:pt idx="29">
                  <c:v>17.559999000000001</c:v>
                </c:pt>
                <c:pt idx="30">
                  <c:v>16.629999000000002</c:v>
                </c:pt>
                <c:pt idx="31">
                  <c:v>17.379999000000002</c:v>
                </c:pt>
                <c:pt idx="32">
                  <c:v>17.190000999999999</c:v>
                </c:pt>
                <c:pt idx="33">
                  <c:v>16.309999000000001</c:v>
                </c:pt>
                <c:pt idx="34">
                  <c:v>15.04</c:v>
                </c:pt>
                <c:pt idx="35">
                  <c:v>13.57</c:v>
                </c:pt>
                <c:pt idx="36">
                  <c:v>11.64</c:v>
                </c:pt>
                <c:pt idx="37">
                  <c:v>12.11</c:v>
                </c:pt>
                <c:pt idx="38">
                  <c:v>11.97</c:v>
                </c:pt>
                <c:pt idx="39">
                  <c:v>13.05</c:v>
                </c:pt>
                <c:pt idx="40">
                  <c:v>12.5</c:v>
                </c:pt>
                <c:pt idx="41">
                  <c:v>14.15</c:v>
                </c:pt>
                <c:pt idx="42">
                  <c:v>15.86</c:v>
                </c:pt>
                <c:pt idx="43">
                  <c:v>15.16</c:v>
                </c:pt>
                <c:pt idx="44">
                  <c:v>14.36</c:v>
                </c:pt>
                <c:pt idx="45">
                  <c:v>15.94</c:v>
                </c:pt>
                <c:pt idx="46">
                  <c:v>18.32</c:v>
                </c:pt>
                <c:pt idx="47">
                  <c:v>18.77</c:v>
                </c:pt>
                <c:pt idx="48">
                  <c:v>24.1</c:v>
                </c:pt>
                <c:pt idx="49">
                  <c:v>28.040001</c:v>
                </c:pt>
                <c:pt idx="50">
                  <c:v>24.92</c:v>
                </c:pt>
                <c:pt idx="51">
                  <c:v>29.940000999999999</c:v>
                </c:pt>
                <c:pt idx="52">
                  <c:v>26.52</c:v>
                </c:pt>
                <c:pt idx="53">
                  <c:v>33.799999</c:v>
                </c:pt>
                <c:pt idx="54">
                  <c:v>35.720001000000003</c:v>
                </c:pt>
                <c:pt idx="55">
                  <c:v>35.540000999999997</c:v>
                </c:pt>
                <c:pt idx="56">
                  <c:v>35.659999999999997</c:v>
                </c:pt>
                <c:pt idx="57">
                  <c:v>28.18</c:v>
                </c:pt>
                <c:pt idx="58">
                  <c:v>26.620000999999998</c:v>
                </c:pt>
                <c:pt idx="59">
                  <c:v>24.540001</c:v>
                </c:pt>
                <c:pt idx="60">
                  <c:v>28.92</c:v>
                </c:pt>
                <c:pt idx="61">
                  <c:v>23.799999</c:v>
                </c:pt>
                <c:pt idx="62">
                  <c:v>27.24</c:v>
                </c:pt>
                <c:pt idx="63">
                  <c:v>20</c:v>
                </c:pt>
                <c:pt idx="64">
                  <c:v>25.24</c:v>
                </c:pt>
                <c:pt idx="65">
                  <c:v>23.1</c:v>
                </c:pt>
                <c:pt idx="66">
                  <c:v>30.280000999999999</c:v>
                </c:pt>
                <c:pt idx="67">
                  <c:v>29.5</c:v>
                </c:pt>
                <c:pt idx="68">
                  <c:v>27.1</c:v>
                </c:pt>
                <c:pt idx="69">
                  <c:v>30.9</c:v>
                </c:pt>
                <c:pt idx="70">
                  <c:v>35.220001000000003</c:v>
                </c:pt>
                <c:pt idx="71">
                  <c:v>45.619999</c:v>
                </c:pt>
                <c:pt idx="72">
                  <c:v>47.560001</c:v>
                </c:pt>
                <c:pt idx="73">
                  <c:v>70.849997999999999</c:v>
                </c:pt>
                <c:pt idx="74">
                  <c:v>60.900002000000001</c:v>
                </c:pt>
                <c:pt idx="75">
                  <c:v>66.300003000000004</c:v>
                </c:pt>
                <c:pt idx="76">
                  <c:v>72.550003000000004</c:v>
                </c:pt>
                <c:pt idx="77">
                  <c:v>86.349997999999999</c:v>
                </c:pt>
                <c:pt idx="78">
                  <c:v>68.449996999999996</c:v>
                </c:pt>
                <c:pt idx="79">
                  <c:v>55.349997999999999</c:v>
                </c:pt>
                <c:pt idx="80">
                  <c:v>34.200001</c:v>
                </c:pt>
                <c:pt idx="81">
                  <c:v>52.900002000000001</c:v>
                </c:pt>
                <c:pt idx="82">
                  <c:v>59.099997999999999</c:v>
                </c:pt>
                <c:pt idx="83">
                  <c:v>55.549999</c:v>
                </c:pt>
                <c:pt idx="84">
                  <c:v>47.82</c:v>
                </c:pt>
                <c:pt idx="85">
                  <c:v>45.580002</c:v>
                </c:pt>
                <c:pt idx="86">
                  <c:v>46.119999</c:v>
                </c:pt>
                <c:pt idx="87">
                  <c:v>39.520000000000003</c:v>
                </c:pt>
                <c:pt idx="88">
                  <c:v>57.099997999999999</c:v>
                </c:pt>
                <c:pt idx="89">
                  <c:v>74.75</c:v>
                </c:pt>
                <c:pt idx="90">
                  <c:v>70.599997999999999</c:v>
                </c:pt>
                <c:pt idx="91">
                  <c:v>89.150002000000001</c:v>
                </c:pt>
                <c:pt idx="92">
                  <c:v>72.099997999999999</c:v>
                </c:pt>
                <c:pt idx="93">
                  <c:v>73.550003000000004</c:v>
                </c:pt>
                <c:pt idx="94">
                  <c:v>83.150002000000001</c:v>
                </c:pt>
                <c:pt idx="95">
                  <c:v>72.050003000000004</c:v>
                </c:pt>
                <c:pt idx="96">
                  <c:v>70.650002000000001</c:v>
                </c:pt>
                <c:pt idx="97">
                  <c:v>70.599997999999999</c:v>
                </c:pt>
                <c:pt idx="98">
                  <c:v>77.849997999999999</c:v>
                </c:pt>
                <c:pt idx="99">
                  <c:v>79.650002000000001</c:v>
                </c:pt>
                <c:pt idx="100">
                  <c:v>88</c:v>
                </c:pt>
                <c:pt idx="101">
                  <c:v>84.949996999999996</c:v>
                </c:pt>
                <c:pt idx="102">
                  <c:v>107.800003</c:v>
                </c:pt>
                <c:pt idx="103">
                  <c:v>93.5</c:v>
                </c:pt>
                <c:pt idx="104">
                  <c:v>107.699997</c:v>
                </c:pt>
                <c:pt idx="105">
                  <c:v>133.699997</c:v>
                </c:pt>
                <c:pt idx="106">
                  <c:v>142.699997</c:v>
                </c:pt>
                <c:pt idx="107">
                  <c:v>171</c:v>
                </c:pt>
                <c:pt idx="108">
                  <c:v>167.89999399999999</c:v>
                </c:pt>
                <c:pt idx="109">
                  <c:v>208.699997</c:v>
                </c:pt>
                <c:pt idx="110">
                  <c:v>238.199997</c:v>
                </c:pt>
              </c:numCache>
            </c:numRef>
          </c:val>
          <c:smooth val="0"/>
          <c:extLst>
            <c:ext xmlns:c16="http://schemas.microsoft.com/office/drawing/2014/chart" uri="{C3380CC4-5D6E-409C-BE32-E72D297353CC}">
              <c16:uniqueId val="{00000000-0CC1-44C1-9B17-9D87669FFD0B}"/>
            </c:ext>
          </c:extLst>
        </c:ser>
        <c:ser>
          <c:idx val="1"/>
          <c:order val="1"/>
          <c:tx>
            <c:strRef>
              <c:f>ac_pegasus!$D$1</c:f>
              <c:strCache>
                <c:ptCount val="1"/>
                <c:pt idx="0">
                  <c:v>Predicted values</c:v>
                </c:pt>
              </c:strCache>
            </c:strRef>
          </c:tx>
          <c:spPr>
            <a:ln w="28575" cap="rnd">
              <a:solidFill>
                <a:schemeClr val="accent2"/>
              </a:solidFill>
              <a:round/>
            </a:ln>
            <a:effectLst/>
          </c:spPr>
          <c:marker>
            <c:symbol val="none"/>
          </c:marker>
          <c:cat>
            <c:numRef>
              <c:f>ac_pegasus!$B$2:$B$112</c:f>
              <c:numCache>
                <c:formatCode>m/d/yyyy</c:formatCode>
                <c:ptCount val="111"/>
                <c:pt idx="0">
                  <c:v>41456</c:v>
                </c:pt>
                <c:pt idx="1">
                  <c:v>41487</c:v>
                </c:pt>
                <c:pt idx="2">
                  <c:v>41518</c:v>
                </c:pt>
                <c:pt idx="3">
                  <c:v>41548</c:v>
                </c:pt>
                <c:pt idx="4">
                  <c:v>41579</c:v>
                </c:pt>
                <c:pt idx="5">
                  <c:v>41609</c:v>
                </c:pt>
                <c:pt idx="6">
                  <c:v>41640</c:v>
                </c:pt>
                <c:pt idx="7">
                  <c:v>41671</c:v>
                </c:pt>
                <c:pt idx="8">
                  <c:v>41699</c:v>
                </c:pt>
                <c:pt idx="9">
                  <c:v>41730</c:v>
                </c:pt>
                <c:pt idx="10">
                  <c:v>41760</c:v>
                </c:pt>
                <c:pt idx="11">
                  <c:v>41791</c:v>
                </c:pt>
                <c:pt idx="12">
                  <c:v>41821</c:v>
                </c:pt>
                <c:pt idx="13">
                  <c:v>41852</c:v>
                </c:pt>
                <c:pt idx="14">
                  <c:v>41883</c:v>
                </c:pt>
                <c:pt idx="15">
                  <c:v>41913</c:v>
                </c:pt>
                <c:pt idx="16">
                  <c:v>41944</c:v>
                </c:pt>
                <c:pt idx="17">
                  <c:v>41974</c:v>
                </c:pt>
                <c:pt idx="18">
                  <c:v>42005</c:v>
                </c:pt>
                <c:pt idx="19">
                  <c:v>42036</c:v>
                </c:pt>
                <c:pt idx="20">
                  <c:v>42064</c:v>
                </c:pt>
                <c:pt idx="21">
                  <c:v>42095</c:v>
                </c:pt>
                <c:pt idx="22">
                  <c:v>42125</c:v>
                </c:pt>
                <c:pt idx="23">
                  <c:v>42156</c:v>
                </c:pt>
                <c:pt idx="24">
                  <c:v>42186</c:v>
                </c:pt>
                <c:pt idx="25">
                  <c:v>42217</c:v>
                </c:pt>
                <c:pt idx="26">
                  <c:v>42248</c:v>
                </c:pt>
                <c:pt idx="27">
                  <c:v>42278</c:v>
                </c:pt>
                <c:pt idx="28">
                  <c:v>42309</c:v>
                </c:pt>
                <c:pt idx="29">
                  <c:v>42339</c:v>
                </c:pt>
                <c:pt idx="30">
                  <c:v>42370</c:v>
                </c:pt>
                <c:pt idx="31">
                  <c:v>42401</c:v>
                </c:pt>
                <c:pt idx="32">
                  <c:v>42430</c:v>
                </c:pt>
                <c:pt idx="33">
                  <c:v>42461</c:v>
                </c:pt>
                <c:pt idx="34">
                  <c:v>42491</c:v>
                </c:pt>
                <c:pt idx="35">
                  <c:v>42522</c:v>
                </c:pt>
                <c:pt idx="36">
                  <c:v>42552</c:v>
                </c:pt>
                <c:pt idx="37">
                  <c:v>42583</c:v>
                </c:pt>
                <c:pt idx="38">
                  <c:v>42614</c:v>
                </c:pt>
                <c:pt idx="39">
                  <c:v>42644</c:v>
                </c:pt>
                <c:pt idx="40">
                  <c:v>42675</c:v>
                </c:pt>
                <c:pt idx="41">
                  <c:v>42705</c:v>
                </c:pt>
                <c:pt idx="42">
                  <c:v>42736</c:v>
                </c:pt>
                <c:pt idx="43">
                  <c:v>42767</c:v>
                </c:pt>
                <c:pt idx="44">
                  <c:v>42795</c:v>
                </c:pt>
                <c:pt idx="45">
                  <c:v>42826</c:v>
                </c:pt>
                <c:pt idx="46">
                  <c:v>42856</c:v>
                </c:pt>
                <c:pt idx="47">
                  <c:v>42887</c:v>
                </c:pt>
                <c:pt idx="48">
                  <c:v>42917</c:v>
                </c:pt>
                <c:pt idx="49">
                  <c:v>42948</c:v>
                </c:pt>
                <c:pt idx="50">
                  <c:v>42979</c:v>
                </c:pt>
                <c:pt idx="51">
                  <c:v>43009</c:v>
                </c:pt>
                <c:pt idx="52">
                  <c:v>43040</c:v>
                </c:pt>
                <c:pt idx="53">
                  <c:v>43070</c:v>
                </c:pt>
                <c:pt idx="54">
                  <c:v>43101</c:v>
                </c:pt>
                <c:pt idx="55">
                  <c:v>43132</c:v>
                </c:pt>
                <c:pt idx="56">
                  <c:v>43160</c:v>
                </c:pt>
                <c:pt idx="57">
                  <c:v>43191</c:v>
                </c:pt>
                <c:pt idx="58">
                  <c:v>43221</c:v>
                </c:pt>
                <c:pt idx="59">
                  <c:v>43252</c:v>
                </c:pt>
                <c:pt idx="60">
                  <c:v>43282</c:v>
                </c:pt>
                <c:pt idx="61">
                  <c:v>43313</c:v>
                </c:pt>
                <c:pt idx="62">
                  <c:v>43344</c:v>
                </c:pt>
                <c:pt idx="63">
                  <c:v>43374</c:v>
                </c:pt>
                <c:pt idx="64">
                  <c:v>43405</c:v>
                </c:pt>
                <c:pt idx="65">
                  <c:v>43435</c:v>
                </c:pt>
                <c:pt idx="66">
                  <c:v>43466</c:v>
                </c:pt>
                <c:pt idx="67">
                  <c:v>43497</c:v>
                </c:pt>
                <c:pt idx="68">
                  <c:v>43525</c:v>
                </c:pt>
                <c:pt idx="69">
                  <c:v>43556</c:v>
                </c:pt>
                <c:pt idx="70">
                  <c:v>43586</c:v>
                </c:pt>
                <c:pt idx="71">
                  <c:v>43617</c:v>
                </c:pt>
                <c:pt idx="72">
                  <c:v>43647</c:v>
                </c:pt>
                <c:pt idx="73">
                  <c:v>43678</c:v>
                </c:pt>
                <c:pt idx="74">
                  <c:v>43709</c:v>
                </c:pt>
                <c:pt idx="75">
                  <c:v>43739</c:v>
                </c:pt>
                <c:pt idx="76">
                  <c:v>43770</c:v>
                </c:pt>
                <c:pt idx="77">
                  <c:v>43800</c:v>
                </c:pt>
                <c:pt idx="78">
                  <c:v>43831</c:v>
                </c:pt>
                <c:pt idx="79">
                  <c:v>43862</c:v>
                </c:pt>
                <c:pt idx="80">
                  <c:v>43891</c:v>
                </c:pt>
                <c:pt idx="81">
                  <c:v>43922</c:v>
                </c:pt>
                <c:pt idx="82">
                  <c:v>43952</c:v>
                </c:pt>
                <c:pt idx="83">
                  <c:v>43983</c:v>
                </c:pt>
                <c:pt idx="84">
                  <c:v>44013</c:v>
                </c:pt>
                <c:pt idx="85">
                  <c:v>44044</c:v>
                </c:pt>
                <c:pt idx="86">
                  <c:v>44075</c:v>
                </c:pt>
                <c:pt idx="87">
                  <c:v>44105</c:v>
                </c:pt>
                <c:pt idx="88">
                  <c:v>44136</c:v>
                </c:pt>
                <c:pt idx="89">
                  <c:v>44166</c:v>
                </c:pt>
                <c:pt idx="90">
                  <c:v>44197</c:v>
                </c:pt>
                <c:pt idx="91">
                  <c:v>44228</c:v>
                </c:pt>
                <c:pt idx="92">
                  <c:v>44256</c:v>
                </c:pt>
                <c:pt idx="93">
                  <c:v>44287</c:v>
                </c:pt>
                <c:pt idx="94">
                  <c:v>44317</c:v>
                </c:pt>
                <c:pt idx="95">
                  <c:v>44348</c:v>
                </c:pt>
                <c:pt idx="96">
                  <c:v>44378</c:v>
                </c:pt>
                <c:pt idx="97">
                  <c:v>44409</c:v>
                </c:pt>
                <c:pt idx="98">
                  <c:v>44440</c:v>
                </c:pt>
                <c:pt idx="99">
                  <c:v>44470</c:v>
                </c:pt>
                <c:pt idx="100">
                  <c:v>44501</c:v>
                </c:pt>
                <c:pt idx="101">
                  <c:v>44531</c:v>
                </c:pt>
                <c:pt idx="102">
                  <c:v>44562</c:v>
                </c:pt>
                <c:pt idx="103">
                  <c:v>44593</c:v>
                </c:pt>
                <c:pt idx="104">
                  <c:v>44621</c:v>
                </c:pt>
                <c:pt idx="105">
                  <c:v>44652</c:v>
                </c:pt>
                <c:pt idx="106">
                  <c:v>44682</c:v>
                </c:pt>
                <c:pt idx="107">
                  <c:v>44713</c:v>
                </c:pt>
                <c:pt idx="108">
                  <c:v>44743</c:v>
                </c:pt>
                <c:pt idx="109">
                  <c:v>44774</c:v>
                </c:pt>
                <c:pt idx="110">
                  <c:v>44805</c:v>
                </c:pt>
              </c:numCache>
            </c:numRef>
          </c:cat>
          <c:val>
            <c:numRef>
              <c:f>ac_pegasus!$D$2:$D$112</c:f>
              <c:numCache>
                <c:formatCode>General</c:formatCode>
                <c:ptCount val="111"/>
                <c:pt idx="78">
                  <c:v>89.208753998629206</c:v>
                </c:pt>
                <c:pt idx="79">
                  <c:v>96.886334220644102</c:v>
                </c:pt>
                <c:pt idx="80">
                  <c:v>100.89814460795201</c:v>
                </c:pt>
                <c:pt idx="81">
                  <c:v>107.69857476184799</c:v>
                </c:pt>
                <c:pt idx="82">
                  <c:v>112.377649633429</c:v>
                </c:pt>
                <c:pt idx="83">
                  <c:v>118.67047919746599</c:v>
                </c:pt>
                <c:pt idx="84">
                  <c:v>123.73569534420599</c:v>
                </c:pt>
                <c:pt idx="85">
                  <c:v>129.73478000849201</c:v>
                </c:pt>
                <c:pt idx="86">
                  <c:v>135.02345340178999</c:v>
                </c:pt>
                <c:pt idx="87">
                  <c:v>140.85254995366401</c:v>
                </c:pt>
                <c:pt idx="88">
                  <c:v>146.270536487648</c:v>
                </c:pt>
                <c:pt idx="89">
                  <c:v>152.00126211159801</c:v>
                </c:pt>
                <c:pt idx="90">
                  <c:v>157.49408125276599</c:v>
                </c:pt>
                <c:pt idx="91">
                  <c:v>163.16788031095001</c:v>
                </c:pt>
                <c:pt idx="92">
                  <c:v>168.70400455682901</c:v>
                </c:pt>
                <c:pt idx="93">
                  <c:v>174.344860610832</c:v>
                </c:pt>
                <c:pt idx="94">
                  <c:v>179.90604521695499</c:v>
                </c:pt>
                <c:pt idx="95">
                  <c:v>185.52783738558401</c:v>
                </c:pt>
                <c:pt idx="96">
                  <c:v>191.103524246343</c:v>
                </c:pt>
                <c:pt idx="97">
                  <c:v>196.71428427826999</c:v>
                </c:pt>
                <c:pt idx="98">
                  <c:v>202.298363492031</c:v>
                </c:pt>
                <c:pt idx="99">
                  <c:v>207.90273930385499</c:v>
                </c:pt>
                <c:pt idx="100">
                  <c:v>213.491675113414</c:v>
                </c:pt>
                <c:pt idx="101">
                  <c:v>219.09235642185899</c:v>
                </c:pt>
                <c:pt idx="102">
                  <c:v>224.68410270932901</c:v>
                </c:pt>
                <c:pt idx="103">
                  <c:v>230.28264603459201</c:v>
                </c:pt>
                <c:pt idx="104">
                  <c:v>235.87601872590901</c:v>
                </c:pt>
                <c:pt idx="105">
                  <c:v>241.473324815306</c:v>
                </c:pt>
                <c:pt idx="106">
                  <c:v>247.06763869511801</c:v>
                </c:pt>
                <c:pt idx="107">
                  <c:v>252.66422880479999</c:v>
                </c:pt>
                <c:pt idx="108">
                  <c:v>258.25908734378999</c:v>
                </c:pt>
                <c:pt idx="109">
                  <c:v>263.85526312103502</c:v>
                </c:pt>
                <c:pt idx="110">
                  <c:v>269.45043685047</c:v>
                </c:pt>
              </c:numCache>
            </c:numRef>
          </c:val>
          <c:smooth val="0"/>
          <c:extLst>
            <c:ext xmlns:c16="http://schemas.microsoft.com/office/drawing/2014/chart" uri="{C3380CC4-5D6E-409C-BE32-E72D297353CC}">
              <c16:uniqueId val="{00000001-0CC1-44C1-9B17-9D87669FFD0B}"/>
            </c:ext>
          </c:extLst>
        </c:ser>
        <c:dLbls>
          <c:showLegendKey val="0"/>
          <c:showVal val="0"/>
          <c:showCatName val="0"/>
          <c:showSerName val="0"/>
          <c:showPercent val="0"/>
          <c:showBubbleSize val="0"/>
        </c:dLbls>
        <c:smooth val="0"/>
        <c:axId val="2010527887"/>
        <c:axId val="2010525807"/>
      </c:lineChart>
      <c:dateAx>
        <c:axId val="2010527887"/>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10525807"/>
        <c:crosses val="autoZero"/>
        <c:auto val="1"/>
        <c:lblOffset val="100"/>
        <c:baseTimeUnit val="months"/>
      </c:dateAx>
      <c:valAx>
        <c:axId val="20105258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1052788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Controladora, in MXN</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ac_controladora!$C$1</c:f>
              <c:strCache>
                <c:ptCount val="1"/>
                <c:pt idx="0">
                  <c:v>Actual values</c:v>
                </c:pt>
              </c:strCache>
            </c:strRef>
          </c:tx>
          <c:spPr>
            <a:ln w="28575" cap="rnd">
              <a:solidFill>
                <a:schemeClr val="accent1"/>
              </a:solidFill>
              <a:round/>
            </a:ln>
            <a:effectLst/>
          </c:spPr>
          <c:marker>
            <c:symbol val="none"/>
          </c:marker>
          <c:cat>
            <c:numRef>
              <c:f>ac_controladora!$B$2:$B$109</c:f>
              <c:numCache>
                <c:formatCode>m/d/yyyy</c:formatCode>
                <c:ptCount val="108"/>
                <c:pt idx="0">
                  <c:v>41548</c:v>
                </c:pt>
                <c:pt idx="1">
                  <c:v>41579</c:v>
                </c:pt>
                <c:pt idx="2">
                  <c:v>41609</c:v>
                </c:pt>
                <c:pt idx="3">
                  <c:v>41640</c:v>
                </c:pt>
                <c:pt idx="4">
                  <c:v>41671</c:v>
                </c:pt>
                <c:pt idx="5">
                  <c:v>41699</c:v>
                </c:pt>
                <c:pt idx="6">
                  <c:v>41730</c:v>
                </c:pt>
                <c:pt idx="7">
                  <c:v>41760</c:v>
                </c:pt>
                <c:pt idx="8">
                  <c:v>41791</c:v>
                </c:pt>
                <c:pt idx="9">
                  <c:v>41821</c:v>
                </c:pt>
                <c:pt idx="10">
                  <c:v>41852</c:v>
                </c:pt>
                <c:pt idx="11">
                  <c:v>41883</c:v>
                </c:pt>
                <c:pt idx="12">
                  <c:v>41913</c:v>
                </c:pt>
                <c:pt idx="13">
                  <c:v>41944</c:v>
                </c:pt>
                <c:pt idx="14">
                  <c:v>41974</c:v>
                </c:pt>
                <c:pt idx="15">
                  <c:v>42005</c:v>
                </c:pt>
                <c:pt idx="16">
                  <c:v>42036</c:v>
                </c:pt>
                <c:pt idx="17">
                  <c:v>42064</c:v>
                </c:pt>
                <c:pt idx="18">
                  <c:v>42095</c:v>
                </c:pt>
                <c:pt idx="19">
                  <c:v>42125</c:v>
                </c:pt>
                <c:pt idx="20">
                  <c:v>42156</c:v>
                </c:pt>
                <c:pt idx="21">
                  <c:v>42186</c:v>
                </c:pt>
                <c:pt idx="22">
                  <c:v>42217</c:v>
                </c:pt>
                <c:pt idx="23">
                  <c:v>42248</c:v>
                </c:pt>
                <c:pt idx="24">
                  <c:v>42278</c:v>
                </c:pt>
                <c:pt idx="25">
                  <c:v>42309</c:v>
                </c:pt>
                <c:pt idx="26">
                  <c:v>42339</c:v>
                </c:pt>
                <c:pt idx="27">
                  <c:v>42370</c:v>
                </c:pt>
                <c:pt idx="28">
                  <c:v>42401</c:v>
                </c:pt>
                <c:pt idx="29">
                  <c:v>42430</c:v>
                </c:pt>
                <c:pt idx="30">
                  <c:v>42461</c:v>
                </c:pt>
                <c:pt idx="31">
                  <c:v>42491</c:v>
                </c:pt>
                <c:pt idx="32">
                  <c:v>42522</c:v>
                </c:pt>
                <c:pt idx="33">
                  <c:v>42552</c:v>
                </c:pt>
                <c:pt idx="34">
                  <c:v>42583</c:v>
                </c:pt>
                <c:pt idx="35">
                  <c:v>42614</c:v>
                </c:pt>
                <c:pt idx="36">
                  <c:v>42644</c:v>
                </c:pt>
                <c:pt idx="37">
                  <c:v>42675</c:v>
                </c:pt>
                <c:pt idx="38">
                  <c:v>42705</c:v>
                </c:pt>
                <c:pt idx="39">
                  <c:v>42736</c:v>
                </c:pt>
                <c:pt idx="40">
                  <c:v>42767</c:v>
                </c:pt>
                <c:pt idx="41">
                  <c:v>42795</c:v>
                </c:pt>
                <c:pt idx="42">
                  <c:v>42826</c:v>
                </c:pt>
                <c:pt idx="43">
                  <c:v>42856</c:v>
                </c:pt>
                <c:pt idx="44">
                  <c:v>42887</c:v>
                </c:pt>
                <c:pt idx="45">
                  <c:v>42917</c:v>
                </c:pt>
                <c:pt idx="46">
                  <c:v>42948</c:v>
                </c:pt>
                <c:pt idx="47">
                  <c:v>42979</c:v>
                </c:pt>
                <c:pt idx="48">
                  <c:v>43009</c:v>
                </c:pt>
                <c:pt idx="49">
                  <c:v>43040</c:v>
                </c:pt>
                <c:pt idx="50">
                  <c:v>43070</c:v>
                </c:pt>
                <c:pt idx="51">
                  <c:v>43101</c:v>
                </c:pt>
                <c:pt idx="52">
                  <c:v>43132</c:v>
                </c:pt>
                <c:pt idx="53">
                  <c:v>43160</c:v>
                </c:pt>
                <c:pt idx="54">
                  <c:v>43191</c:v>
                </c:pt>
                <c:pt idx="55">
                  <c:v>43221</c:v>
                </c:pt>
                <c:pt idx="56">
                  <c:v>43252</c:v>
                </c:pt>
                <c:pt idx="57">
                  <c:v>43282</c:v>
                </c:pt>
                <c:pt idx="58">
                  <c:v>43313</c:v>
                </c:pt>
                <c:pt idx="59">
                  <c:v>43344</c:v>
                </c:pt>
                <c:pt idx="60">
                  <c:v>43374</c:v>
                </c:pt>
                <c:pt idx="61">
                  <c:v>43405</c:v>
                </c:pt>
                <c:pt idx="62">
                  <c:v>43435</c:v>
                </c:pt>
                <c:pt idx="63">
                  <c:v>43466</c:v>
                </c:pt>
                <c:pt idx="64">
                  <c:v>43497</c:v>
                </c:pt>
                <c:pt idx="65">
                  <c:v>43525</c:v>
                </c:pt>
                <c:pt idx="66">
                  <c:v>43556</c:v>
                </c:pt>
                <c:pt idx="67">
                  <c:v>43586</c:v>
                </c:pt>
                <c:pt idx="68">
                  <c:v>43617</c:v>
                </c:pt>
                <c:pt idx="69">
                  <c:v>43647</c:v>
                </c:pt>
                <c:pt idx="70">
                  <c:v>43678</c:v>
                </c:pt>
                <c:pt idx="71">
                  <c:v>43709</c:v>
                </c:pt>
                <c:pt idx="72">
                  <c:v>43739</c:v>
                </c:pt>
                <c:pt idx="73">
                  <c:v>43770</c:v>
                </c:pt>
                <c:pt idx="74">
                  <c:v>43800</c:v>
                </c:pt>
                <c:pt idx="75">
                  <c:v>43831</c:v>
                </c:pt>
                <c:pt idx="76">
                  <c:v>43862</c:v>
                </c:pt>
                <c:pt idx="77">
                  <c:v>43891</c:v>
                </c:pt>
                <c:pt idx="78">
                  <c:v>43922</c:v>
                </c:pt>
                <c:pt idx="79">
                  <c:v>43952</c:v>
                </c:pt>
                <c:pt idx="80">
                  <c:v>43983</c:v>
                </c:pt>
                <c:pt idx="81">
                  <c:v>44013</c:v>
                </c:pt>
                <c:pt idx="82">
                  <c:v>44044</c:v>
                </c:pt>
                <c:pt idx="83">
                  <c:v>44075</c:v>
                </c:pt>
                <c:pt idx="84">
                  <c:v>44105</c:v>
                </c:pt>
                <c:pt idx="85">
                  <c:v>44136</c:v>
                </c:pt>
                <c:pt idx="86">
                  <c:v>44166</c:v>
                </c:pt>
                <c:pt idx="87">
                  <c:v>44197</c:v>
                </c:pt>
                <c:pt idx="88">
                  <c:v>44228</c:v>
                </c:pt>
                <c:pt idx="89">
                  <c:v>44256</c:v>
                </c:pt>
                <c:pt idx="90">
                  <c:v>44287</c:v>
                </c:pt>
                <c:pt idx="91">
                  <c:v>44317</c:v>
                </c:pt>
                <c:pt idx="92">
                  <c:v>44348</c:v>
                </c:pt>
                <c:pt idx="93">
                  <c:v>44378</c:v>
                </c:pt>
                <c:pt idx="94">
                  <c:v>44409</c:v>
                </c:pt>
                <c:pt idx="95">
                  <c:v>44440</c:v>
                </c:pt>
                <c:pt idx="96">
                  <c:v>44470</c:v>
                </c:pt>
                <c:pt idx="97">
                  <c:v>44501</c:v>
                </c:pt>
                <c:pt idx="98">
                  <c:v>44531</c:v>
                </c:pt>
                <c:pt idx="99">
                  <c:v>44562</c:v>
                </c:pt>
                <c:pt idx="100">
                  <c:v>44593</c:v>
                </c:pt>
                <c:pt idx="101">
                  <c:v>44621</c:v>
                </c:pt>
                <c:pt idx="102">
                  <c:v>44652</c:v>
                </c:pt>
                <c:pt idx="103">
                  <c:v>44682</c:v>
                </c:pt>
                <c:pt idx="104">
                  <c:v>44713</c:v>
                </c:pt>
                <c:pt idx="105">
                  <c:v>44743</c:v>
                </c:pt>
                <c:pt idx="106">
                  <c:v>44774</c:v>
                </c:pt>
                <c:pt idx="107">
                  <c:v>44805</c:v>
                </c:pt>
              </c:numCache>
            </c:numRef>
          </c:cat>
          <c:val>
            <c:numRef>
              <c:f>ac_controladora!$C$2:$C$109</c:f>
              <c:numCache>
                <c:formatCode>General</c:formatCode>
                <c:ptCount val="108"/>
                <c:pt idx="0">
                  <c:v>18.049999</c:v>
                </c:pt>
                <c:pt idx="1">
                  <c:v>19.170000000000002</c:v>
                </c:pt>
                <c:pt idx="2">
                  <c:v>18.200001</c:v>
                </c:pt>
                <c:pt idx="3">
                  <c:v>15.82</c:v>
                </c:pt>
                <c:pt idx="4">
                  <c:v>12.33</c:v>
                </c:pt>
                <c:pt idx="5">
                  <c:v>10.93</c:v>
                </c:pt>
                <c:pt idx="6">
                  <c:v>9.2799999999999994</c:v>
                </c:pt>
                <c:pt idx="7">
                  <c:v>11.38</c:v>
                </c:pt>
                <c:pt idx="8">
                  <c:v>11.64</c:v>
                </c:pt>
                <c:pt idx="9">
                  <c:v>11.4</c:v>
                </c:pt>
                <c:pt idx="10">
                  <c:v>11.59</c:v>
                </c:pt>
                <c:pt idx="11">
                  <c:v>11.6</c:v>
                </c:pt>
                <c:pt idx="12">
                  <c:v>11.11</c:v>
                </c:pt>
                <c:pt idx="13">
                  <c:v>11.65</c:v>
                </c:pt>
                <c:pt idx="14">
                  <c:v>13.24</c:v>
                </c:pt>
                <c:pt idx="15">
                  <c:v>13.67</c:v>
                </c:pt>
                <c:pt idx="16">
                  <c:v>15</c:v>
                </c:pt>
                <c:pt idx="17">
                  <c:v>17.09</c:v>
                </c:pt>
                <c:pt idx="18">
                  <c:v>19.079999999999998</c:v>
                </c:pt>
                <c:pt idx="19">
                  <c:v>18.489999999999998</c:v>
                </c:pt>
                <c:pt idx="20">
                  <c:v>18.700001</c:v>
                </c:pt>
                <c:pt idx="21">
                  <c:v>22.07</c:v>
                </c:pt>
                <c:pt idx="22">
                  <c:v>22.16</c:v>
                </c:pt>
                <c:pt idx="23">
                  <c:v>25.290001</c:v>
                </c:pt>
                <c:pt idx="24">
                  <c:v>28.200001</c:v>
                </c:pt>
                <c:pt idx="25">
                  <c:v>29.23</c:v>
                </c:pt>
                <c:pt idx="26">
                  <c:v>29.549999</c:v>
                </c:pt>
                <c:pt idx="27">
                  <c:v>30.719999000000001</c:v>
                </c:pt>
                <c:pt idx="28">
                  <c:v>35.549999</c:v>
                </c:pt>
                <c:pt idx="29">
                  <c:v>36.650002000000001</c:v>
                </c:pt>
                <c:pt idx="30">
                  <c:v>35.93</c:v>
                </c:pt>
                <c:pt idx="31">
                  <c:v>35.779998999999997</c:v>
                </c:pt>
                <c:pt idx="32">
                  <c:v>34.340000000000003</c:v>
                </c:pt>
                <c:pt idx="33">
                  <c:v>34.139999000000003</c:v>
                </c:pt>
                <c:pt idx="34">
                  <c:v>33.439999</c:v>
                </c:pt>
                <c:pt idx="35">
                  <c:v>33.759998000000003</c:v>
                </c:pt>
                <c:pt idx="36">
                  <c:v>36.099997999999999</c:v>
                </c:pt>
                <c:pt idx="37">
                  <c:v>30.299999</c:v>
                </c:pt>
                <c:pt idx="38">
                  <c:v>31.01</c:v>
                </c:pt>
                <c:pt idx="39">
                  <c:v>28.290001</c:v>
                </c:pt>
                <c:pt idx="40">
                  <c:v>24.41</c:v>
                </c:pt>
                <c:pt idx="41">
                  <c:v>26.17</c:v>
                </c:pt>
                <c:pt idx="42">
                  <c:v>23.85</c:v>
                </c:pt>
                <c:pt idx="43">
                  <c:v>24.34</c:v>
                </c:pt>
                <c:pt idx="44">
                  <c:v>26.549999</c:v>
                </c:pt>
                <c:pt idx="45">
                  <c:v>24.559999000000001</c:v>
                </c:pt>
                <c:pt idx="46">
                  <c:v>22.49</c:v>
                </c:pt>
                <c:pt idx="47">
                  <c:v>21.58</c:v>
                </c:pt>
                <c:pt idx="48">
                  <c:v>19.540001</c:v>
                </c:pt>
                <c:pt idx="49">
                  <c:v>17.010000000000002</c:v>
                </c:pt>
                <c:pt idx="50">
                  <c:v>15.73</c:v>
                </c:pt>
                <c:pt idx="51">
                  <c:v>15.93</c:v>
                </c:pt>
                <c:pt idx="52">
                  <c:v>16.780000999999999</c:v>
                </c:pt>
                <c:pt idx="53">
                  <c:v>14.65</c:v>
                </c:pt>
                <c:pt idx="54">
                  <c:v>11.69</c:v>
                </c:pt>
                <c:pt idx="55">
                  <c:v>10.3</c:v>
                </c:pt>
                <c:pt idx="56">
                  <c:v>10.1</c:v>
                </c:pt>
                <c:pt idx="57">
                  <c:v>13.68</c:v>
                </c:pt>
                <c:pt idx="58">
                  <c:v>13.96</c:v>
                </c:pt>
                <c:pt idx="59">
                  <c:v>14.06</c:v>
                </c:pt>
                <c:pt idx="60">
                  <c:v>12.42</c:v>
                </c:pt>
                <c:pt idx="61">
                  <c:v>13.02</c:v>
                </c:pt>
                <c:pt idx="62">
                  <c:v>10.48</c:v>
                </c:pt>
                <c:pt idx="63">
                  <c:v>14.28</c:v>
                </c:pt>
                <c:pt idx="64">
                  <c:v>16.489999999999998</c:v>
                </c:pt>
                <c:pt idx="65">
                  <c:v>16.510000000000002</c:v>
                </c:pt>
                <c:pt idx="66">
                  <c:v>17.25</c:v>
                </c:pt>
                <c:pt idx="67">
                  <c:v>16.59</c:v>
                </c:pt>
                <c:pt idx="68">
                  <c:v>18</c:v>
                </c:pt>
                <c:pt idx="69">
                  <c:v>18.780000999999999</c:v>
                </c:pt>
                <c:pt idx="70">
                  <c:v>17.760000000000002</c:v>
                </c:pt>
                <c:pt idx="71">
                  <c:v>19.670000000000002</c:v>
                </c:pt>
                <c:pt idx="72">
                  <c:v>20.879999000000002</c:v>
                </c:pt>
                <c:pt idx="73">
                  <c:v>20.73</c:v>
                </c:pt>
                <c:pt idx="74">
                  <c:v>20.030000999999999</c:v>
                </c:pt>
                <c:pt idx="75">
                  <c:v>24.535</c:v>
                </c:pt>
                <c:pt idx="76">
                  <c:v>20.059999000000001</c:v>
                </c:pt>
                <c:pt idx="77">
                  <c:v>8.3699999999999992</c:v>
                </c:pt>
                <c:pt idx="78">
                  <c:v>11.87</c:v>
                </c:pt>
                <c:pt idx="79">
                  <c:v>10.94</c:v>
                </c:pt>
                <c:pt idx="80">
                  <c:v>12.01</c:v>
                </c:pt>
                <c:pt idx="81">
                  <c:v>12.18</c:v>
                </c:pt>
                <c:pt idx="82">
                  <c:v>17.670000000000002</c:v>
                </c:pt>
                <c:pt idx="83">
                  <c:v>16.02</c:v>
                </c:pt>
                <c:pt idx="84">
                  <c:v>16.610001</c:v>
                </c:pt>
                <c:pt idx="85">
                  <c:v>21.120000999999998</c:v>
                </c:pt>
                <c:pt idx="86">
                  <c:v>24.77</c:v>
                </c:pt>
                <c:pt idx="87">
                  <c:v>23.1</c:v>
                </c:pt>
                <c:pt idx="88">
                  <c:v>31.5</c:v>
                </c:pt>
                <c:pt idx="89">
                  <c:v>29.129999000000002</c:v>
                </c:pt>
                <c:pt idx="90">
                  <c:v>32.909999999999997</c:v>
                </c:pt>
                <c:pt idx="91">
                  <c:v>34.529998999999997</c:v>
                </c:pt>
                <c:pt idx="92">
                  <c:v>38.18</c:v>
                </c:pt>
                <c:pt idx="93">
                  <c:v>44</c:v>
                </c:pt>
                <c:pt idx="94">
                  <c:v>40.060001</c:v>
                </c:pt>
                <c:pt idx="95">
                  <c:v>45.25</c:v>
                </c:pt>
                <c:pt idx="96">
                  <c:v>37.450001</c:v>
                </c:pt>
                <c:pt idx="97">
                  <c:v>32.060001</c:v>
                </c:pt>
                <c:pt idx="98">
                  <c:v>36.740001999999997</c:v>
                </c:pt>
                <c:pt idx="99">
                  <c:v>36.639999000000003</c:v>
                </c:pt>
                <c:pt idx="100">
                  <c:v>39</c:v>
                </c:pt>
                <c:pt idx="101">
                  <c:v>36.340000000000003</c:v>
                </c:pt>
                <c:pt idx="102">
                  <c:v>32.729999999999997</c:v>
                </c:pt>
                <c:pt idx="103">
                  <c:v>30.719999000000001</c:v>
                </c:pt>
                <c:pt idx="104">
                  <c:v>20.700001</c:v>
                </c:pt>
                <c:pt idx="105">
                  <c:v>19.969999000000001</c:v>
                </c:pt>
                <c:pt idx="106">
                  <c:v>17.98</c:v>
                </c:pt>
                <c:pt idx="107">
                  <c:v>14.2</c:v>
                </c:pt>
              </c:numCache>
            </c:numRef>
          </c:val>
          <c:smooth val="0"/>
          <c:extLst>
            <c:ext xmlns:c16="http://schemas.microsoft.com/office/drawing/2014/chart" uri="{C3380CC4-5D6E-409C-BE32-E72D297353CC}">
              <c16:uniqueId val="{00000000-DDAC-4060-99A8-3FF24C6EB3FF}"/>
            </c:ext>
          </c:extLst>
        </c:ser>
        <c:ser>
          <c:idx val="1"/>
          <c:order val="1"/>
          <c:tx>
            <c:strRef>
              <c:f>ac_controladora!$D$1</c:f>
              <c:strCache>
                <c:ptCount val="1"/>
                <c:pt idx="0">
                  <c:v>Predicted values</c:v>
                </c:pt>
              </c:strCache>
            </c:strRef>
          </c:tx>
          <c:spPr>
            <a:ln w="28575" cap="rnd">
              <a:solidFill>
                <a:schemeClr val="accent2"/>
              </a:solidFill>
              <a:round/>
            </a:ln>
            <a:effectLst/>
          </c:spPr>
          <c:marker>
            <c:symbol val="none"/>
          </c:marker>
          <c:cat>
            <c:numRef>
              <c:f>ac_controladora!$B$2:$B$109</c:f>
              <c:numCache>
                <c:formatCode>m/d/yyyy</c:formatCode>
                <c:ptCount val="108"/>
                <c:pt idx="0">
                  <c:v>41548</c:v>
                </c:pt>
                <c:pt idx="1">
                  <c:v>41579</c:v>
                </c:pt>
                <c:pt idx="2">
                  <c:v>41609</c:v>
                </c:pt>
                <c:pt idx="3">
                  <c:v>41640</c:v>
                </c:pt>
                <c:pt idx="4">
                  <c:v>41671</c:v>
                </c:pt>
                <c:pt idx="5">
                  <c:v>41699</c:v>
                </c:pt>
                <c:pt idx="6">
                  <c:v>41730</c:v>
                </c:pt>
                <c:pt idx="7">
                  <c:v>41760</c:v>
                </c:pt>
                <c:pt idx="8">
                  <c:v>41791</c:v>
                </c:pt>
                <c:pt idx="9">
                  <c:v>41821</c:v>
                </c:pt>
                <c:pt idx="10">
                  <c:v>41852</c:v>
                </c:pt>
                <c:pt idx="11">
                  <c:v>41883</c:v>
                </c:pt>
                <c:pt idx="12">
                  <c:v>41913</c:v>
                </c:pt>
                <c:pt idx="13">
                  <c:v>41944</c:v>
                </c:pt>
                <c:pt idx="14">
                  <c:v>41974</c:v>
                </c:pt>
                <c:pt idx="15">
                  <c:v>42005</c:v>
                </c:pt>
                <c:pt idx="16">
                  <c:v>42036</c:v>
                </c:pt>
                <c:pt idx="17">
                  <c:v>42064</c:v>
                </c:pt>
                <c:pt idx="18">
                  <c:v>42095</c:v>
                </c:pt>
                <c:pt idx="19">
                  <c:v>42125</c:v>
                </c:pt>
                <c:pt idx="20">
                  <c:v>42156</c:v>
                </c:pt>
                <c:pt idx="21">
                  <c:v>42186</c:v>
                </c:pt>
                <c:pt idx="22">
                  <c:v>42217</c:v>
                </c:pt>
                <c:pt idx="23">
                  <c:v>42248</c:v>
                </c:pt>
                <c:pt idx="24">
                  <c:v>42278</c:v>
                </c:pt>
                <c:pt idx="25">
                  <c:v>42309</c:v>
                </c:pt>
                <c:pt idx="26">
                  <c:v>42339</c:v>
                </c:pt>
                <c:pt idx="27">
                  <c:v>42370</c:v>
                </c:pt>
                <c:pt idx="28">
                  <c:v>42401</c:v>
                </c:pt>
                <c:pt idx="29">
                  <c:v>42430</c:v>
                </c:pt>
                <c:pt idx="30">
                  <c:v>42461</c:v>
                </c:pt>
                <c:pt idx="31">
                  <c:v>42491</c:v>
                </c:pt>
                <c:pt idx="32">
                  <c:v>42522</c:v>
                </c:pt>
                <c:pt idx="33">
                  <c:v>42552</c:v>
                </c:pt>
                <c:pt idx="34">
                  <c:v>42583</c:v>
                </c:pt>
                <c:pt idx="35">
                  <c:v>42614</c:v>
                </c:pt>
                <c:pt idx="36">
                  <c:v>42644</c:v>
                </c:pt>
                <c:pt idx="37">
                  <c:v>42675</c:v>
                </c:pt>
                <c:pt idx="38">
                  <c:v>42705</c:v>
                </c:pt>
                <c:pt idx="39">
                  <c:v>42736</c:v>
                </c:pt>
                <c:pt idx="40">
                  <c:v>42767</c:v>
                </c:pt>
                <c:pt idx="41">
                  <c:v>42795</c:v>
                </c:pt>
                <c:pt idx="42">
                  <c:v>42826</c:v>
                </c:pt>
                <c:pt idx="43">
                  <c:v>42856</c:v>
                </c:pt>
                <c:pt idx="44">
                  <c:v>42887</c:v>
                </c:pt>
                <c:pt idx="45">
                  <c:v>42917</c:v>
                </c:pt>
                <c:pt idx="46">
                  <c:v>42948</c:v>
                </c:pt>
                <c:pt idx="47">
                  <c:v>42979</c:v>
                </c:pt>
                <c:pt idx="48">
                  <c:v>43009</c:v>
                </c:pt>
                <c:pt idx="49">
                  <c:v>43040</c:v>
                </c:pt>
                <c:pt idx="50">
                  <c:v>43070</c:v>
                </c:pt>
                <c:pt idx="51">
                  <c:v>43101</c:v>
                </c:pt>
                <c:pt idx="52">
                  <c:v>43132</c:v>
                </c:pt>
                <c:pt idx="53">
                  <c:v>43160</c:v>
                </c:pt>
                <c:pt idx="54">
                  <c:v>43191</c:v>
                </c:pt>
                <c:pt idx="55">
                  <c:v>43221</c:v>
                </c:pt>
                <c:pt idx="56">
                  <c:v>43252</c:v>
                </c:pt>
                <c:pt idx="57">
                  <c:v>43282</c:v>
                </c:pt>
                <c:pt idx="58">
                  <c:v>43313</c:v>
                </c:pt>
                <c:pt idx="59">
                  <c:v>43344</c:v>
                </c:pt>
                <c:pt idx="60">
                  <c:v>43374</c:v>
                </c:pt>
                <c:pt idx="61">
                  <c:v>43405</c:v>
                </c:pt>
                <c:pt idx="62">
                  <c:v>43435</c:v>
                </c:pt>
                <c:pt idx="63">
                  <c:v>43466</c:v>
                </c:pt>
                <c:pt idx="64">
                  <c:v>43497</c:v>
                </c:pt>
                <c:pt idx="65">
                  <c:v>43525</c:v>
                </c:pt>
                <c:pt idx="66">
                  <c:v>43556</c:v>
                </c:pt>
                <c:pt idx="67">
                  <c:v>43586</c:v>
                </c:pt>
                <c:pt idx="68">
                  <c:v>43617</c:v>
                </c:pt>
                <c:pt idx="69">
                  <c:v>43647</c:v>
                </c:pt>
                <c:pt idx="70">
                  <c:v>43678</c:v>
                </c:pt>
                <c:pt idx="71">
                  <c:v>43709</c:v>
                </c:pt>
                <c:pt idx="72">
                  <c:v>43739</c:v>
                </c:pt>
                <c:pt idx="73">
                  <c:v>43770</c:v>
                </c:pt>
                <c:pt idx="74">
                  <c:v>43800</c:v>
                </c:pt>
                <c:pt idx="75">
                  <c:v>43831</c:v>
                </c:pt>
                <c:pt idx="76">
                  <c:v>43862</c:v>
                </c:pt>
                <c:pt idx="77">
                  <c:v>43891</c:v>
                </c:pt>
                <c:pt idx="78">
                  <c:v>43922</c:v>
                </c:pt>
                <c:pt idx="79">
                  <c:v>43952</c:v>
                </c:pt>
                <c:pt idx="80">
                  <c:v>43983</c:v>
                </c:pt>
                <c:pt idx="81">
                  <c:v>44013</c:v>
                </c:pt>
                <c:pt idx="82">
                  <c:v>44044</c:v>
                </c:pt>
                <c:pt idx="83">
                  <c:v>44075</c:v>
                </c:pt>
                <c:pt idx="84">
                  <c:v>44105</c:v>
                </c:pt>
                <c:pt idx="85">
                  <c:v>44136</c:v>
                </c:pt>
                <c:pt idx="86">
                  <c:v>44166</c:v>
                </c:pt>
                <c:pt idx="87">
                  <c:v>44197</c:v>
                </c:pt>
                <c:pt idx="88">
                  <c:v>44228</c:v>
                </c:pt>
                <c:pt idx="89">
                  <c:v>44256</c:v>
                </c:pt>
                <c:pt idx="90">
                  <c:v>44287</c:v>
                </c:pt>
                <c:pt idx="91">
                  <c:v>44317</c:v>
                </c:pt>
                <c:pt idx="92">
                  <c:v>44348</c:v>
                </c:pt>
                <c:pt idx="93">
                  <c:v>44378</c:v>
                </c:pt>
                <c:pt idx="94">
                  <c:v>44409</c:v>
                </c:pt>
                <c:pt idx="95">
                  <c:v>44440</c:v>
                </c:pt>
                <c:pt idx="96">
                  <c:v>44470</c:v>
                </c:pt>
                <c:pt idx="97">
                  <c:v>44501</c:v>
                </c:pt>
                <c:pt idx="98">
                  <c:v>44531</c:v>
                </c:pt>
                <c:pt idx="99">
                  <c:v>44562</c:v>
                </c:pt>
                <c:pt idx="100">
                  <c:v>44593</c:v>
                </c:pt>
                <c:pt idx="101">
                  <c:v>44621</c:v>
                </c:pt>
                <c:pt idx="102">
                  <c:v>44652</c:v>
                </c:pt>
                <c:pt idx="103">
                  <c:v>44682</c:v>
                </c:pt>
                <c:pt idx="104">
                  <c:v>44713</c:v>
                </c:pt>
                <c:pt idx="105">
                  <c:v>44743</c:v>
                </c:pt>
                <c:pt idx="106">
                  <c:v>44774</c:v>
                </c:pt>
                <c:pt idx="107">
                  <c:v>44805</c:v>
                </c:pt>
              </c:numCache>
            </c:numRef>
          </c:cat>
          <c:val>
            <c:numRef>
              <c:f>ac_controladora!$D$2:$D$109</c:f>
              <c:numCache>
                <c:formatCode>General</c:formatCode>
                <c:ptCount val="108"/>
                <c:pt idx="75">
                  <c:v>20.030000999999999</c:v>
                </c:pt>
                <c:pt idx="76">
                  <c:v>20.030000999999999</c:v>
                </c:pt>
                <c:pt idx="77">
                  <c:v>20.030000999999999</c:v>
                </c:pt>
                <c:pt idx="78">
                  <c:v>20.030000999999999</c:v>
                </c:pt>
                <c:pt idx="79">
                  <c:v>20.030000999999999</c:v>
                </c:pt>
                <c:pt idx="80">
                  <c:v>20.030000999999999</c:v>
                </c:pt>
                <c:pt idx="81">
                  <c:v>20.030000999999999</c:v>
                </c:pt>
                <c:pt idx="82">
                  <c:v>20.030000999999999</c:v>
                </c:pt>
                <c:pt idx="83">
                  <c:v>20.030000999999999</c:v>
                </c:pt>
                <c:pt idx="84">
                  <c:v>20.030000999999999</c:v>
                </c:pt>
                <c:pt idx="85">
                  <c:v>20.030000999999999</c:v>
                </c:pt>
                <c:pt idx="86">
                  <c:v>20.030000999999999</c:v>
                </c:pt>
                <c:pt idx="87">
                  <c:v>20.030000999999999</c:v>
                </c:pt>
                <c:pt idx="88">
                  <c:v>20.030000999999999</c:v>
                </c:pt>
                <c:pt idx="89">
                  <c:v>20.030000999999999</c:v>
                </c:pt>
                <c:pt idx="90">
                  <c:v>20.030000999999999</c:v>
                </c:pt>
                <c:pt idx="91">
                  <c:v>20.030000999999999</c:v>
                </c:pt>
                <c:pt idx="92">
                  <c:v>20.030000999999999</c:v>
                </c:pt>
                <c:pt idx="93">
                  <c:v>20.030000999999999</c:v>
                </c:pt>
                <c:pt idx="94">
                  <c:v>20.030000999999999</c:v>
                </c:pt>
                <c:pt idx="95">
                  <c:v>20.030000999999999</c:v>
                </c:pt>
                <c:pt idx="96">
                  <c:v>20.030000999999999</c:v>
                </c:pt>
                <c:pt idx="97">
                  <c:v>20.030000999999999</c:v>
                </c:pt>
                <c:pt idx="98">
                  <c:v>20.030000999999999</c:v>
                </c:pt>
                <c:pt idx="99">
                  <c:v>20.030000999999999</c:v>
                </c:pt>
                <c:pt idx="100">
                  <c:v>20.030000999999999</c:v>
                </c:pt>
                <c:pt idx="101">
                  <c:v>20.030000999999999</c:v>
                </c:pt>
                <c:pt idx="102">
                  <c:v>20.030000999999999</c:v>
                </c:pt>
                <c:pt idx="103">
                  <c:v>20.030000999999999</c:v>
                </c:pt>
                <c:pt idx="104">
                  <c:v>20.030000999999999</c:v>
                </c:pt>
                <c:pt idx="105">
                  <c:v>20.030000999999999</c:v>
                </c:pt>
                <c:pt idx="106">
                  <c:v>20.030000999999999</c:v>
                </c:pt>
                <c:pt idx="107">
                  <c:v>20.030000999999999</c:v>
                </c:pt>
              </c:numCache>
            </c:numRef>
          </c:val>
          <c:smooth val="0"/>
          <c:extLst>
            <c:ext xmlns:c16="http://schemas.microsoft.com/office/drawing/2014/chart" uri="{C3380CC4-5D6E-409C-BE32-E72D297353CC}">
              <c16:uniqueId val="{00000001-DDAC-4060-99A8-3FF24C6EB3FF}"/>
            </c:ext>
          </c:extLst>
        </c:ser>
        <c:dLbls>
          <c:showLegendKey val="0"/>
          <c:showVal val="0"/>
          <c:showCatName val="0"/>
          <c:showSerName val="0"/>
          <c:showPercent val="0"/>
          <c:showBubbleSize val="0"/>
        </c:dLbls>
        <c:smooth val="0"/>
        <c:axId val="1748485023"/>
        <c:axId val="1748485439"/>
      </c:lineChart>
      <c:dateAx>
        <c:axId val="1748485023"/>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48485439"/>
        <c:crosses val="autoZero"/>
        <c:auto val="1"/>
        <c:lblOffset val="100"/>
        <c:baseTimeUnit val="months"/>
      </c:dateAx>
      <c:valAx>
        <c:axId val="174848543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484850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JetBlue Airways, in USD</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ac_jetblue!$C$1</c:f>
              <c:strCache>
                <c:ptCount val="1"/>
                <c:pt idx="0">
                  <c:v>Actual values</c:v>
                </c:pt>
              </c:strCache>
            </c:strRef>
          </c:tx>
          <c:spPr>
            <a:ln w="28575" cap="rnd">
              <a:solidFill>
                <a:schemeClr val="accent1"/>
              </a:solidFill>
              <a:round/>
            </a:ln>
            <a:effectLst/>
          </c:spPr>
          <c:marker>
            <c:symbol val="none"/>
          </c:marker>
          <c:cat>
            <c:numRef>
              <c:f>ac_jetblue!$B$2:$B$153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ac_jetblue!$C$2:$C$153</c:f>
              <c:numCache>
                <c:formatCode>General</c:formatCode>
                <c:ptCount val="152"/>
                <c:pt idx="0">
                  <c:v>5.28</c:v>
                </c:pt>
                <c:pt idx="1">
                  <c:v>5.58</c:v>
                </c:pt>
                <c:pt idx="2">
                  <c:v>5.59</c:v>
                </c:pt>
                <c:pt idx="3">
                  <c:v>6.2</c:v>
                </c:pt>
                <c:pt idx="4">
                  <c:v>5.49</c:v>
                </c:pt>
                <c:pt idx="5">
                  <c:v>6.43</c:v>
                </c:pt>
                <c:pt idx="6">
                  <c:v>5.71</c:v>
                </c:pt>
                <c:pt idx="7">
                  <c:v>6.69</c:v>
                </c:pt>
                <c:pt idx="8">
                  <c:v>6.98</c:v>
                </c:pt>
                <c:pt idx="9">
                  <c:v>6.8</c:v>
                </c:pt>
                <c:pt idx="10">
                  <c:v>6.61</c:v>
                </c:pt>
                <c:pt idx="11">
                  <c:v>6</c:v>
                </c:pt>
                <c:pt idx="12">
                  <c:v>5.7</c:v>
                </c:pt>
                <c:pt idx="13">
                  <c:v>6.27</c:v>
                </c:pt>
                <c:pt idx="14">
                  <c:v>5.66</c:v>
                </c:pt>
                <c:pt idx="15">
                  <c:v>6.07</c:v>
                </c:pt>
                <c:pt idx="16">
                  <c:v>6.1</c:v>
                </c:pt>
                <c:pt idx="17">
                  <c:v>4.79</c:v>
                </c:pt>
                <c:pt idx="18">
                  <c:v>4.3499999999999996</c:v>
                </c:pt>
                <c:pt idx="19">
                  <c:v>4.09</c:v>
                </c:pt>
                <c:pt idx="20">
                  <c:v>4.4800000000000004</c:v>
                </c:pt>
                <c:pt idx="21">
                  <c:v>4.12</c:v>
                </c:pt>
                <c:pt idx="22">
                  <c:v>5.2</c:v>
                </c:pt>
                <c:pt idx="23">
                  <c:v>5.92</c:v>
                </c:pt>
                <c:pt idx="24">
                  <c:v>5.0999999999999996</c:v>
                </c:pt>
                <c:pt idx="25">
                  <c:v>4.8899999999999997</c:v>
                </c:pt>
                <c:pt idx="26">
                  <c:v>4.75</c:v>
                </c:pt>
                <c:pt idx="27">
                  <c:v>5.23</c:v>
                </c:pt>
                <c:pt idx="28">
                  <c:v>5.3</c:v>
                </c:pt>
                <c:pt idx="29">
                  <c:v>5.51</c:v>
                </c:pt>
                <c:pt idx="30">
                  <c:v>4.9000000000000004</c:v>
                </c:pt>
                <c:pt idx="31">
                  <c:v>4.8</c:v>
                </c:pt>
                <c:pt idx="32">
                  <c:v>5.29</c:v>
                </c:pt>
                <c:pt idx="33">
                  <c:v>5.14</c:v>
                </c:pt>
                <c:pt idx="34">
                  <c:v>5.72</c:v>
                </c:pt>
                <c:pt idx="35">
                  <c:v>5.81</c:v>
                </c:pt>
                <c:pt idx="36">
                  <c:v>6.05</c:v>
                </c:pt>
                <c:pt idx="37">
                  <c:v>6.9</c:v>
                </c:pt>
                <c:pt idx="38">
                  <c:v>6.89</c:v>
                </c:pt>
                <c:pt idx="39">
                  <c:v>6.21</c:v>
                </c:pt>
                <c:pt idx="40">
                  <c:v>6.29</c:v>
                </c:pt>
                <c:pt idx="41">
                  <c:v>6.54</c:v>
                </c:pt>
                <c:pt idx="42">
                  <c:v>6.15</c:v>
                </c:pt>
                <c:pt idx="43">
                  <c:v>6.67</c:v>
                </c:pt>
                <c:pt idx="44">
                  <c:v>7.09</c:v>
                </c:pt>
                <c:pt idx="45">
                  <c:v>8.89</c:v>
                </c:pt>
                <c:pt idx="46">
                  <c:v>8.5399999999999991</c:v>
                </c:pt>
                <c:pt idx="47">
                  <c:v>8.76</c:v>
                </c:pt>
                <c:pt idx="48">
                  <c:v>8.83</c:v>
                </c:pt>
                <c:pt idx="49">
                  <c:v>8.69</c:v>
                </c:pt>
                <c:pt idx="50">
                  <c:v>7.91</c:v>
                </c:pt>
                <c:pt idx="51">
                  <c:v>9.66</c:v>
                </c:pt>
                <c:pt idx="52">
                  <c:v>10.85</c:v>
                </c:pt>
                <c:pt idx="53">
                  <c:v>10.72</c:v>
                </c:pt>
                <c:pt idx="54">
                  <c:v>12.23</c:v>
                </c:pt>
                <c:pt idx="55">
                  <c:v>10.62</c:v>
                </c:pt>
                <c:pt idx="56">
                  <c:v>11.54</c:v>
                </c:pt>
                <c:pt idx="57">
                  <c:v>14.63</c:v>
                </c:pt>
                <c:pt idx="58">
                  <c:v>15.86</c:v>
                </c:pt>
                <c:pt idx="59">
                  <c:v>16.790001</c:v>
                </c:pt>
                <c:pt idx="60">
                  <c:v>17.190000999999999</c:v>
                </c:pt>
                <c:pt idx="61">
                  <c:v>19.25</c:v>
                </c:pt>
                <c:pt idx="62">
                  <c:v>20.530000999999999</c:v>
                </c:pt>
                <c:pt idx="63">
                  <c:v>20.16</c:v>
                </c:pt>
                <c:pt idx="64">
                  <c:v>20.76</c:v>
                </c:pt>
                <c:pt idx="65">
                  <c:v>22.98</c:v>
                </c:pt>
                <c:pt idx="66">
                  <c:v>22.32</c:v>
                </c:pt>
                <c:pt idx="67">
                  <c:v>25.77</c:v>
                </c:pt>
                <c:pt idx="68">
                  <c:v>24.84</c:v>
                </c:pt>
                <c:pt idx="69">
                  <c:v>24.74</c:v>
                </c:pt>
                <c:pt idx="70">
                  <c:v>22.65</c:v>
                </c:pt>
                <c:pt idx="71">
                  <c:v>21.309999000000001</c:v>
                </c:pt>
                <c:pt idx="72">
                  <c:v>22</c:v>
                </c:pt>
                <c:pt idx="73">
                  <c:v>21.120000999999998</c:v>
                </c:pt>
                <c:pt idx="74">
                  <c:v>19.790001</c:v>
                </c:pt>
                <c:pt idx="75">
                  <c:v>17.93</c:v>
                </c:pt>
                <c:pt idx="76">
                  <c:v>16.559999000000001</c:v>
                </c:pt>
                <c:pt idx="77">
                  <c:v>18.329999999999998</c:v>
                </c:pt>
                <c:pt idx="78">
                  <c:v>15.95</c:v>
                </c:pt>
                <c:pt idx="79">
                  <c:v>17.239999999999998</c:v>
                </c:pt>
                <c:pt idx="80">
                  <c:v>17.48</c:v>
                </c:pt>
                <c:pt idx="81">
                  <c:v>20.09</c:v>
                </c:pt>
                <c:pt idx="82">
                  <c:v>22.42</c:v>
                </c:pt>
                <c:pt idx="83">
                  <c:v>19.610001</c:v>
                </c:pt>
                <c:pt idx="84">
                  <c:v>19.959999</c:v>
                </c:pt>
                <c:pt idx="85">
                  <c:v>20.610001</c:v>
                </c:pt>
                <c:pt idx="86">
                  <c:v>21.83</c:v>
                </c:pt>
                <c:pt idx="87">
                  <c:v>22.42</c:v>
                </c:pt>
                <c:pt idx="88">
                  <c:v>22.83</c:v>
                </c:pt>
                <c:pt idx="89">
                  <c:v>21.93</c:v>
                </c:pt>
                <c:pt idx="90">
                  <c:v>19.809999000000001</c:v>
                </c:pt>
                <c:pt idx="91">
                  <c:v>18.530000999999999</c:v>
                </c:pt>
                <c:pt idx="92">
                  <c:v>19.149999999999999</c:v>
                </c:pt>
                <c:pt idx="93">
                  <c:v>21.469999000000001</c:v>
                </c:pt>
                <c:pt idx="94">
                  <c:v>22.34</c:v>
                </c:pt>
                <c:pt idx="95">
                  <c:v>20.860001</c:v>
                </c:pt>
                <c:pt idx="96">
                  <c:v>21.049999</c:v>
                </c:pt>
                <c:pt idx="97">
                  <c:v>20.32</c:v>
                </c:pt>
                <c:pt idx="98">
                  <c:v>19.190000999999999</c:v>
                </c:pt>
                <c:pt idx="99">
                  <c:v>18.889999</c:v>
                </c:pt>
                <c:pt idx="100">
                  <c:v>18.98</c:v>
                </c:pt>
                <c:pt idx="101">
                  <c:v>18</c:v>
                </c:pt>
                <c:pt idx="102">
                  <c:v>19.079999999999998</c:v>
                </c:pt>
                <c:pt idx="103">
                  <c:v>19.360001</c:v>
                </c:pt>
                <c:pt idx="104">
                  <c:v>16.73</c:v>
                </c:pt>
                <c:pt idx="105">
                  <c:v>19.52</c:v>
                </c:pt>
                <c:pt idx="106">
                  <c:v>16.059999000000001</c:v>
                </c:pt>
                <c:pt idx="107">
                  <c:v>17.989999999999998</c:v>
                </c:pt>
                <c:pt idx="108">
                  <c:v>16.700001</c:v>
                </c:pt>
                <c:pt idx="109">
                  <c:v>16.360001</c:v>
                </c:pt>
                <c:pt idx="110">
                  <c:v>18.549999</c:v>
                </c:pt>
                <c:pt idx="111">
                  <c:v>17.23</c:v>
                </c:pt>
                <c:pt idx="112">
                  <c:v>18.489999999999998</c:v>
                </c:pt>
                <c:pt idx="113">
                  <c:v>19.23</c:v>
                </c:pt>
                <c:pt idx="114">
                  <c:v>17.32</c:v>
                </c:pt>
                <c:pt idx="115">
                  <c:v>16.75</c:v>
                </c:pt>
                <c:pt idx="116">
                  <c:v>19.299999</c:v>
                </c:pt>
                <c:pt idx="117">
                  <c:v>19.27</c:v>
                </c:pt>
                <c:pt idx="118">
                  <c:v>18.719999000000001</c:v>
                </c:pt>
                <c:pt idx="119">
                  <c:v>19.829999999999998</c:v>
                </c:pt>
                <c:pt idx="120">
                  <c:v>15.78</c:v>
                </c:pt>
                <c:pt idx="121">
                  <c:v>8.9499999999999993</c:v>
                </c:pt>
                <c:pt idx="122">
                  <c:v>9.74</c:v>
                </c:pt>
                <c:pt idx="123">
                  <c:v>10.07</c:v>
                </c:pt>
                <c:pt idx="124">
                  <c:v>10.9</c:v>
                </c:pt>
                <c:pt idx="125">
                  <c:v>10.34</c:v>
                </c:pt>
                <c:pt idx="126">
                  <c:v>11.52</c:v>
                </c:pt>
                <c:pt idx="127">
                  <c:v>11.33</c:v>
                </c:pt>
                <c:pt idx="128">
                  <c:v>11.97</c:v>
                </c:pt>
                <c:pt idx="129">
                  <c:v>15.09</c:v>
                </c:pt>
                <c:pt idx="130">
                  <c:v>14.54</c:v>
                </c:pt>
                <c:pt idx="131">
                  <c:v>14.34</c:v>
                </c:pt>
                <c:pt idx="132">
                  <c:v>18.43</c:v>
                </c:pt>
                <c:pt idx="133">
                  <c:v>20.34</c:v>
                </c:pt>
                <c:pt idx="134">
                  <c:v>20.360001</c:v>
                </c:pt>
                <c:pt idx="135">
                  <c:v>20.100000000000001</c:v>
                </c:pt>
                <c:pt idx="136">
                  <c:v>16.780000999999999</c:v>
                </c:pt>
                <c:pt idx="137">
                  <c:v>14.79</c:v>
                </c:pt>
                <c:pt idx="138">
                  <c:v>15.13</c:v>
                </c:pt>
                <c:pt idx="139">
                  <c:v>15.29</c:v>
                </c:pt>
                <c:pt idx="140">
                  <c:v>14.03</c:v>
                </c:pt>
                <c:pt idx="141">
                  <c:v>13.42</c:v>
                </c:pt>
                <c:pt idx="142">
                  <c:v>14.24</c:v>
                </c:pt>
                <c:pt idx="143">
                  <c:v>14.63</c:v>
                </c:pt>
                <c:pt idx="144">
                  <c:v>15.27</c:v>
                </c:pt>
                <c:pt idx="145">
                  <c:v>14.95</c:v>
                </c:pt>
                <c:pt idx="146">
                  <c:v>11.01</c:v>
                </c:pt>
                <c:pt idx="147">
                  <c:v>10.74</c:v>
                </c:pt>
                <c:pt idx="148">
                  <c:v>8.3699999999999992</c:v>
                </c:pt>
                <c:pt idx="149">
                  <c:v>8.42</c:v>
                </c:pt>
                <c:pt idx="150">
                  <c:v>7.79</c:v>
                </c:pt>
                <c:pt idx="151">
                  <c:v>6.63</c:v>
                </c:pt>
              </c:numCache>
            </c:numRef>
          </c:val>
          <c:smooth val="0"/>
          <c:extLst>
            <c:ext xmlns:c16="http://schemas.microsoft.com/office/drawing/2014/chart" uri="{C3380CC4-5D6E-409C-BE32-E72D297353CC}">
              <c16:uniqueId val="{00000000-ED39-4F11-9177-400F5316E67B}"/>
            </c:ext>
          </c:extLst>
        </c:ser>
        <c:ser>
          <c:idx val="1"/>
          <c:order val="1"/>
          <c:tx>
            <c:strRef>
              <c:f>ac_jetblue!$D$1</c:f>
              <c:strCache>
                <c:ptCount val="1"/>
                <c:pt idx="0">
                  <c:v>Predicted values</c:v>
                </c:pt>
              </c:strCache>
            </c:strRef>
          </c:tx>
          <c:spPr>
            <a:ln w="28575" cap="rnd">
              <a:solidFill>
                <a:schemeClr val="accent2"/>
              </a:solidFill>
              <a:round/>
            </a:ln>
            <a:effectLst/>
          </c:spPr>
          <c:marker>
            <c:symbol val="none"/>
          </c:marker>
          <c:cat>
            <c:numRef>
              <c:f>ac_jetblue!$B$2:$B$153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ac_jetblue!$D$2:$D$153</c:f>
              <c:numCache>
                <c:formatCode>General</c:formatCode>
                <c:ptCount val="152"/>
                <c:pt idx="119">
                  <c:v>18.660238251770899</c:v>
                </c:pt>
                <c:pt idx="120">
                  <c:v>18.161019182318899</c:v>
                </c:pt>
                <c:pt idx="121">
                  <c:v>18.749951331720901</c:v>
                </c:pt>
                <c:pt idx="122">
                  <c:v>18.5493533933594</c:v>
                </c:pt>
                <c:pt idx="123">
                  <c:v>18.254336800855</c:v>
                </c:pt>
                <c:pt idx="124">
                  <c:v>18.745733975222802</c:v>
                </c:pt>
                <c:pt idx="125">
                  <c:v>18.472947868391699</c:v>
                </c:pt>
                <c:pt idx="126">
                  <c:v>18.3401975233364</c:v>
                </c:pt>
                <c:pt idx="127">
                  <c:v>18.7196322261793</c:v>
                </c:pt>
                <c:pt idx="128">
                  <c:v>18.426555210549498</c:v>
                </c:pt>
                <c:pt idx="129">
                  <c:v>18.412750544231901</c:v>
                </c:pt>
                <c:pt idx="130">
                  <c:v>18.681814979825901</c:v>
                </c:pt>
                <c:pt idx="131">
                  <c:v>18.4043099183035</c:v>
                </c:pt>
                <c:pt idx="132">
                  <c:v>18.469485988655499</c:v>
                </c:pt>
                <c:pt idx="133">
                  <c:v>18.6400702255978</c:v>
                </c:pt>
                <c:pt idx="134">
                  <c:v>18.400010148660101</c:v>
                </c:pt>
                <c:pt idx="135">
                  <c:v>18.510321018654601</c:v>
                </c:pt>
                <c:pt idx="136">
                  <c:v>18.5998665094973</c:v>
                </c:pt>
                <c:pt idx="137">
                  <c:v>18.407844294669101</c:v>
                </c:pt>
                <c:pt idx="138">
                  <c:v>18.536764816334902</c:v>
                </c:pt>
                <c:pt idx="139">
                  <c:v>18.564621079225699</c:v>
                </c:pt>
                <c:pt idx="140">
                  <c:v>18.422826781508999</c:v>
                </c:pt>
                <c:pt idx="141">
                  <c:v>18.551217136030601</c:v>
                </c:pt>
                <c:pt idx="142">
                  <c:v>18.536076547207799</c:v>
                </c:pt>
                <c:pt idx="143">
                  <c:v>18.441001254535301</c:v>
                </c:pt>
                <c:pt idx="144">
                  <c:v>18.556422985688702</c:v>
                </c:pt>
                <c:pt idx="145">
                  <c:v>18.5147113405638</c:v>
                </c:pt>
                <c:pt idx="146">
                  <c:v>18.459471991790998</c:v>
                </c:pt>
                <c:pt idx="147">
                  <c:v>18.555082810384199</c:v>
                </c:pt>
                <c:pt idx="148">
                  <c:v>18.500131847130302</c:v>
                </c:pt>
                <c:pt idx="149">
                  <c:v>18.476320128092699</c:v>
                </c:pt>
                <c:pt idx="150">
                  <c:v>18.5496024806111</c:v>
                </c:pt>
                <c:pt idx="151">
                  <c:v>18.491414062729099</c:v>
                </c:pt>
              </c:numCache>
            </c:numRef>
          </c:val>
          <c:smooth val="0"/>
          <c:extLst>
            <c:ext xmlns:c16="http://schemas.microsoft.com/office/drawing/2014/chart" uri="{C3380CC4-5D6E-409C-BE32-E72D297353CC}">
              <c16:uniqueId val="{00000001-ED39-4F11-9177-400F5316E67B}"/>
            </c:ext>
          </c:extLst>
        </c:ser>
        <c:dLbls>
          <c:showLegendKey val="0"/>
          <c:showVal val="0"/>
          <c:showCatName val="0"/>
          <c:showSerName val="0"/>
          <c:showPercent val="0"/>
          <c:showBubbleSize val="0"/>
        </c:dLbls>
        <c:smooth val="0"/>
        <c:axId val="652656031"/>
        <c:axId val="652650207"/>
      </c:lineChart>
      <c:dateAx>
        <c:axId val="652656031"/>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52650207"/>
        <c:crosses val="autoZero"/>
        <c:auto val="1"/>
        <c:lblOffset val="100"/>
        <c:baseTimeUnit val="months"/>
      </c:dateAx>
      <c:valAx>
        <c:axId val="6526502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5265603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Enter Air, in EUR</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ac_enter!$C$1</c:f>
              <c:strCache>
                <c:ptCount val="1"/>
                <c:pt idx="0">
                  <c:v>Actual values</c:v>
                </c:pt>
              </c:strCache>
            </c:strRef>
          </c:tx>
          <c:spPr>
            <a:ln w="28575" cap="rnd">
              <a:solidFill>
                <a:schemeClr val="accent1"/>
              </a:solidFill>
              <a:round/>
            </a:ln>
            <a:effectLst/>
          </c:spPr>
          <c:marker>
            <c:symbol val="none"/>
          </c:marker>
          <c:cat>
            <c:numRef>
              <c:f>ac_enter!$B$2:$B$81</c:f>
              <c:numCache>
                <c:formatCode>m/d/yyyy</c:formatCode>
                <c:ptCount val="80"/>
                <c:pt idx="0">
                  <c:v>42401</c:v>
                </c:pt>
                <c:pt idx="1">
                  <c:v>42430</c:v>
                </c:pt>
                <c:pt idx="2">
                  <c:v>42461</c:v>
                </c:pt>
                <c:pt idx="3">
                  <c:v>42491</c:v>
                </c:pt>
                <c:pt idx="4">
                  <c:v>42522</c:v>
                </c:pt>
                <c:pt idx="5">
                  <c:v>42552</c:v>
                </c:pt>
                <c:pt idx="6">
                  <c:v>42583</c:v>
                </c:pt>
                <c:pt idx="7">
                  <c:v>42614</c:v>
                </c:pt>
                <c:pt idx="8">
                  <c:v>42644</c:v>
                </c:pt>
                <c:pt idx="9">
                  <c:v>42675</c:v>
                </c:pt>
                <c:pt idx="10">
                  <c:v>42705</c:v>
                </c:pt>
                <c:pt idx="11">
                  <c:v>42736</c:v>
                </c:pt>
                <c:pt idx="12">
                  <c:v>42767</c:v>
                </c:pt>
                <c:pt idx="13">
                  <c:v>42795</c:v>
                </c:pt>
                <c:pt idx="14">
                  <c:v>42826</c:v>
                </c:pt>
                <c:pt idx="15">
                  <c:v>42856</c:v>
                </c:pt>
                <c:pt idx="16">
                  <c:v>42887</c:v>
                </c:pt>
                <c:pt idx="17">
                  <c:v>42917</c:v>
                </c:pt>
                <c:pt idx="18">
                  <c:v>42948</c:v>
                </c:pt>
                <c:pt idx="19">
                  <c:v>42979</c:v>
                </c:pt>
                <c:pt idx="20">
                  <c:v>43009</c:v>
                </c:pt>
                <c:pt idx="21">
                  <c:v>43040</c:v>
                </c:pt>
                <c:pt idx="22">
                  <c:v>43070</c:v>
                </c:pt>
                <c:pt idx="23">
                  <c:v>43101</c:v>
                </c:pt>
                <c:pt idx="24">
                  <c:v>43132</c:v>
                </c:pt>
                <c:pt idx="25">
                  <c:v>43160</c:v>
                </c:pt>
                <c:pt idx="26">
                  <c:v>43191</c:v>
                </c:pt>
                <c:pt idx="27">
                  <c:v>43221</c:v>
                </c:pt>
                <c:pt idx="28">
                  <c:v>43252</c:v>
                </c:pt>
                <c:pt idx="29">
                  <c:v>43282</c:v>
                </c:pt>
                <c:pt idx="30">
                  <c:v>43313</c:v>
                </c:pt>
                <c:pt idx="31">
                  <c:v>43344</c:v>
                </c:pt>
                <c:pt idx="32">
                  <c:v>43374</c:v>
                </c:pt>
                <c:pt idx="33">
                  <c:v>43405</c:v>
                </c:pt>
                <c:pt idx="34">
                  <c:v>43435</c:v>
                </c:pt>
                <c:pt idx="35">
                  <c:v>43466</c:v>
                </c:pt>
                <c:pt idx="36">
                  <c:v>43497</c:v>
                </c:pt>
                <c:pt idx="37">
                  <c:v>43525</c:v>
                </c:pt>
                <c:pt idx="38">
                  <c:v>43556</c:v>
                </c:pt>
                <c:pt idx="39">
                  <c:v>43586</c:v>
                </c:pt>
                <c:pt idx="40">
                  <c:v>43617</c:v>
                </c:pt>
                <c:pt idx="41">
                  <c:v>43647</c:v>
                </c:pt>
                <c:pt idx="42">
                  <c:v>43678</c:v>
                </c:pt>
                <c:pt idx="43">
                  <c:v>43709</c:v>
                </c:pt>
                <c:pt idx="44">
                  <c:v>43739</c:v>
                </c:pt>
                <c:pt idx="45">
                  <c:v>43770</c:v>
                </c:pt>
                <c:pt idx="46">
                  <c:v>43800</c:v>
                </c:pt>
                <c:pt idx="47">
                  <c:v>43831</c:v>
                </c:pt>
                <c:pt idx="48">
                  <c:v>43862</c:v>
                </c:pt>
                <c:pt idx="49">
                  <c:v>43891</c:v>
                </c:pt>
                <c:pt idx="50">
                  <c:v>43922</c:v>
                </c:pt>
                <c:pt idx="51">
                  <c:v>43952</c:v>
                </c:pt>
                <c:pt idx="52">
                  <c:v>43983</c:v>
                </c:pt>
                <c:pt idx="53">
                  <c:v>44013</c:v>
                </c:pt>
                <c:pt idx="54">
                  <c:v>44044</c:v>
                </c:pt>
                <c:pt idx="55">
                  <c:v>44075</c:v>
                </c:pt>
                <c:pt idx="56">
                  <c:v>44105</c:v>
                </c:pt>
                <c:pt idx="57">
                  <c:v>44136</c:v>
                </c:pt>
                <c:pt idx="58">
                  <c:v>44166</c:v>
                </c:pt>
                <c:pt idx="59">
                  <c:v>44197</c:v>
                </c:pt>
                <c:pt idx="60">
                  <c:v>44228</c:v>
                </c:pt>
                <c:pt idx="61">
                  <c:v>44256</c:v>
                </c:pt>
                <c:pt idx="62">
                  <c:v>44287</c:v>
                </c:pt>
                <c:pt idx="63">
                  <c:v>44317</c:v>
                </c:pt>
                <c:pt idx="64">
                  <c:v>44348</c:v>
                </c:pt>
                <c:pt idx="65">
                  <c:v>44378</c:v>
                </c:pt>
                <c:pt idx="66">
                  <c:v>44409</c:v>
                </c:pt>
                <c:pt idx="67">
                  <c:v>44440</c:v>
                </c:pt>
                <c:pt idx="68">
                  <c:v>44470</c:v>
                </c:pt>
                <c:pt idx="69">
                  <c:v>44501</c:v>
                </c:pt>
                <c:pt idx="70">
                  <c:v>44531</c:v>
                </c:pt>
                <c:pt idx="71">
                  <c:v>44562</c:v>
                </c:pt>
                <c:pt idx="72">
                  <c:v>44593</c:v>
                </c:pt>
                <c:pt idx="73">
                  <c:v>44621</c:v>
                </c:pt>
                <c:pt idx="74">
                  <c:v>44652</c:v>
                </c:pt>
                <c:pt idx="75">
                  <c:v>44682</c:v>
                </c:pt>
                <c:pt idx="76">
                  <c:v>44713</c:v>
                </c:pt>
                <c:pt idx="77">
                  <c:v>44743</c:v>
                </c:pt>
                <c:pt idx="78">
                  <c:v>44774</c:v>
                </c:pt>
                <c:pt idx="79">
                  <c:v>44805</c:v>
                </c:pt>
              </c:numCache>
            </c:numRef>
          </c:cat>
          <c:val>
            <c:numRef>
              <c:f>ac_enter!$C$2:$C$81</c:f>
              <c:numCache>
                <c:formatCode>General</c:formatCode>
                <c:ptCount val="80"/>
                <c:pt idx="0">
                  <c:v>2.0382340000000001</c:v>
                </c:pt>
                <c:pt idx="1">
                  <c:v>2.1822430000000002</c:v>
                </c:pt>
                <c:pt idx="2">
                  <c:v>2.8096109999999999</c:v>
                </c:pt>
                <c:pt idx="3">
                  <c:v>2.9657399999999998</c:v>
                </c:pt>
                <c:pt idx="4">
                  <c:v>3.5007060000000001</c:v>
                </c:pt>
                <c:pt idx="5">
                  <c:v>3.6392959999999999</c:v>
                </c:pt>
                <c:pt idx="6">
                  <c:v>3.5568909999999998</c:v>
                </c:pt>
                <c:pt idx="7">
                  <c:v>3.588355</c:v>
                </c:pt>
                <c:pt idx="8">
                  <c:v>3.52318</c:v>
                </c:pt>
                <c:pt idx="9">
                  <c:v>3.5441569999999998</c:v>
                </c:pt>
                <c:pt idx="10">
                  <c:v>3.9636719999999999</c:v>
                </c:pt>
                <c:pt idx="11">
                  <c:v>5.1735239999999996</c:v>
                </c:pt>
                <c:pt idx="12">
                  <c:v>4.7412739999999998</c:v>
                </c:pt>
                <c:pt idx="13">
                  <c:v>5.0798829999999997</c:v>
                </c:pt>
                <c:pt idx="14">
                  <c:v>5.0978620000000001</c:v>
                </c:pt>
                <c:pt idx="15">
                  <c:v>5.1735239999999996</c:v>
                </c:pt>
                <c:pt idx="16">
                  <c:v>5.3834850000000003</c:v>
                </c:pt>
                <c:pt idx="17">
                  <c:v>5.3403650000000003</c:v>
                </c:pt>
                <c:pt idx="18">
                  <c:v>5.0344579999999999</c:v>
                </c:pt>
                <c:pt idx="19">
                  <c:v>4.5642069999999997</c:v>
                </c:pt>
                <c:pt idx="20">
                  <c:v>5.016559</c:v>
                </c:pt>
                <c:pt idx="21">
                  <c:v>5.1695130000000002</c:v>
                </c:pt>
                <c:pt idx="22">
                  <c:v>5.2215819999999997</c:v>
                </c:pt>
                <c:pt idx="23">
                  <c:v>4.9954049999999999</c:v>
                </c:pt>
                <c:pt idx="24">
                  <c:v>4.8815039999999996</c:v>
                </c:pt>
                <c:pt idx="25">
                  <c:v>4.7025160000000001</c:v>
                </c:pt>
                <c:pt idx="26">
                  <c:v>4.6048859999999996</c:v>
                </c:pt>
                <c:pt idx="27">
                  <c:v>3.921475</c:v>
                </c:pt>
                <c:pt idx="28">
                  <c:v>4.1844710000000003</c:v>
                </c:pt>
                <c:pt idx="29">
                  <c:v>4.285412</c:v>
                </c:pt>
                <c:pt idx="30">
                  <c:v>4.404706</c:v>
                </c:pt>
                <c:pt idx="31">
                  <c:v>4.0009410000000001</c:v>
                </c:pt>
                <c:pt idx="32">
                  <c:v>3.5696469999999998</c:v>
                </c:pt>
                <c:pt idx="33">
                  <c:v>3.5880000000000001</c:v>
                </c:pt>
                <c:pt idx="34">
                  <c:v>4.2578820000000004</c:v>
                </c:pt>
                <c:pt idx="35">
                  <c:v>4.1936470000000003</c:v>
                </c:pt>
                <c:pt idx="36">
                  <c:v>4.4781180000000003</c:v>
                </c:pt>
                <c:pt idx="37">
                  <c:v>5.4324709999999996</c:v>
                </c:pt>
                <c:pt idx="38">
                  <c:v>5.5058819999999997</c:v>
                </c:pt>
                <c:pt idx="39">
                  <c:v>6.05647</c:v>
                </c:pt>
                <c:pt idx="40">
                  <c:v>7.7632940000000001</c:v>
                </c:pt>
                <c:pt idx="41">
                  <c:v>7.2861180000000001</c:v>
                </c:pt>
                <c:pt idx="42">
                  <c:v>8.6</c:v>
                </c:pt>
                <c:pt idx="43">
                  <c:v>7.68</c:v>
                </c:pt>
                <c:pt idx="44">
                  <c:v>9.1999999999999993</c:v>
                </c:pt>
                <c:pt idx="45">
                  <c:v>8.32</c:v>
                </c:pt>
                <c:pt idx="46">
                  <c:v>10</c:v>
                </c:pt>
                <c:pt idx="47">
                  <c:v>10.654</c:v>
                </c:pt>
                <c:pt idx="48">
                  <c:v>8.24</c:v>
                </c:pt>
                <c:pt idx="49">
                  <c:v>3.55</c:v>
                </c:pt>
                <c:pt idx="50">
                  <c:v>4.74</c:v>
                </c:pt>
                <c:pt idx="51">
                  <c:v>6.1</c:v>
                </c:pt>
                <c:pt idx="52">
                  <c:v>7.02</c:v>
                </c:pt>
                <c:pt idx="53">
                  <c:v>4.41</c:v>
                </c:pt>
                <c:pt idx="54">
                  <c:v>5.18</c:v>
                </c:pt>
                <c:pt idx="55">
                  <c:v>5.12</c:v>
                </c:pt>
                <c:pt idx="56">
                  <c:v>4.17</c:v>
                </c:pt>
                <c:pt idx="57">
                  <c:v>6.4</c:v>
                </c:pt>
                <c:pt idx="58">
                  <c:v>8.1199999999999992</c:v>
                </c:pt>
                <c:pt idx="59">
                  <c:v>7.64</c:v>
                </c:pt>
                <c:pt idx="60">
                  <c:v>7.94</c:v>
                </c:pt>
                <c:pt idx="61">
                  <c:v>7.52</c:v>
                </c:pt>
                <c:pt idx="62">
                  <c:v>8.74</c:v>
                </c:pt>
                <c:pt idx="63">
                  <c:v>9.24</c:v>
                </c:pt>
                <c:pt idx="64">
                  <c:v>8.42</c:v>
                </c:pt>
                <c:pt idx="65">
                  <c:v>7.29</c:v>
                </c:pt>
                <c:pt idx="66">
                  <c:v>6.9</c:v>
                </c:pt>
                <c:pt idx="67">
                  <c:v>6.76</c:v>
                </c:pt>
                <c:pt idx="68">
                  <c:v>6.68</c:v>
                </c:pt>
                <c:pt idx="69">
                  <c:v>5.3</c:v>
                </c:pt>
                <c:pt idx="70">
                  <c:v>6.3</c:v>
                </c:pt>
                <c:pt idx="71">
                  <c:v>6.03</c:v>
                </c:pt>
                <c:pt idx="72">
                  <c:v>5.86</c:v>
                </c:pt>
                <c:pt idx="73">
                  <c:v>6.36</c:v>
                </c:pt>
                <c:pt idx="74">
                  <c:v>5.52</c:v>
                </c:pt>
                <c:pt idx="75">
                  <c:v>5.64</c:v>
                </c:pt>
                <c:pt idx="76">
                  <c:v>4.57</c:v>
                </c:pt>
                <c:pt idx="77">
                  <c:v>4.2</c:v>
                </c:pt>
                <c:pt idx="78">
                  <c:v>4.5</c:v>
                </c:pt>
                <c:pt idx="79">
                  <c:v>4.1100000000000003</c:v>
                </c:pt>
              </c:numCache>
            </c:numRef>
          </c:val>
          <c:smooth val="0"/>
          <c:extLst>
            <c:ext xmlns:c16="http://schemas.microsoft.com/office/drawing/2014/chart" uri="{C3380CC4-5D6E-409C-BE32-E72D297353CC}">
              <c16:uniqueId val="{00000000-53CC-4987-A9CD-F5071A797EE4}"/>
            </c:ext>
          </c:extLst>
        </c:ser>
        <c:ser>
          <c:idx val="1"/>
          <c:order val="1"/>
          <c:tx>
            <c:strRef>
              <c:f>ac_enter!$D$1</c:f>
              <c:strCache>
                <c:ptCount val="1"/>
                <c:pt idx="0">
                  <c:v>Predicted values</c:v>
                </c:pt>
              </c:strCache>
            </c:strRef>
          </c:tx>
          <c:spPr>
            <a:ln w="28575" cap="rnd">
              <a:solidFill>
                <a:schemeClr val="accent2"/>
              </a:solidFill>
              <a:round/>
            </a:ln>
            <a:effectLst/>
          </c:spPr>
          <c:marker>
            <c:symbol val="none"/>
          </c:marker>
          <c:cat>
            <c:numRef>
              <c:f>ac_enter!$B$2:$B$81</c:f>
              <c:numCache>
                <c:formatCode>m/d/yyyy</c:formatCode>
                <c:ptCount val="80"/>
                <c:pt idx="0">
                  <c:v>42401</c:v>
                </c:pt>
                <c:pt idx="1">
                  <c:v>42430</c:v>
                </c:pt>
                <c:pt idx="2">
                  <c:v>42461</c:v>
                </c:pt>
                <c:pt idx="3">
                  <c:v>42491</c:v>
                </c:pt>
                <c:pt idx="4">
                  <c:v>42522</c:v>
                </c:pt>
                <c:pt idx="5">
                  <c:v>42552</c:v>
                </c:pt>
                <c:pt idx="6">
                  <c:v>42583</c:v>
                </c:pt>
                <c:pt idx="7">
                  <c:v>42614</c:v>
                </c:pt>
                <c:pt idx="8">
                  <c:v>42644</c:v>
                </c:pt>
                <c:pt idx="9">
                  <c:v>42675</c:v>
                </c:pt>
                <c:pt idx="10">
                  <c:v>42705</c:v>
                </c:pt>
                <c:pt idx="11">
                  <c:v>42736</c:v>
                </c:pt>
                <c:pt idx="12">
                  <c:v>42767</c:v>
                </c:pt>
                <c:pt idx="13">
                  <c:v>42795</c:v>
                </c:pt>
                <c:pt idx="14">
                  <c:v>42826</c:v>
                </c:pt>
                <c:pt idx="15">
                  <c:v>42856</c:v>
                </c:pt>
                <c:pt idx="16">
                  <c:v>42887</c:v>
                </c:pt>
                <c:pt idx="17">
                  <c:v>42917</c:v>
                </c:pt>
                <c:pt idx="18">
                  <c:v>42948</c:v>
                </c:pt>
                <c:pt idx="19">
                  <c:v>42979</c:v>
                </c:pt>
                <c:pt idx="20">
                  <c:v>43009</c:v>
                </c:pt>
                <c:pt idx="21">
                  <c:v>43040</c:v>
                </c:pt>
                <c:pt idx="22">
                  <c:v>43070</c:v>
                </c:pt>
                <c:pt idx="23">
                  <c:v>43101</c:v>
                </c:pt>
                <c:pt idx="24">
                  <c:v>43132</c:v>
                </c:pt>
                <c:pt idx="25">
                  <c:v>43160</c:v>
                </c:pt>
                <c:pt idx="26">
                  <c:v>43191</c:v>
                </c:pt>
                <c:pt idx="27">
                  <c:v>43221</c:v>
                </c:pt>
                <c:pt idx="28">
                  <c:v>43252</c:v>
                </c:pt>
                <c:pt idx="29">
                  <c:v>43282</c:v>
                </c:pt>
                <c:pt idx="30">
                  <c:v>43313</c:v>
                </c:pt>
                <c:pt idx="31">
                  <c:v>43344</c:v>
                </c:pt>
                <c:pt idx="32">
                  <c:v>43374</c:v>
                </c:pt>
                <c:pt idx="33">
                  <c:v>43405</c:v>
                </c:pt>
                <c:pt idx="34">
                  <c:v>43435</c:v>
                </c:pt>
                <c:pt idx="35">
                  <c:v>43466</c:v>
                </c:pt>
                <c:pt idx="36">
                  <c:v>43497</c:v>
                </c:pt>
                <c:pt idx="37">
                  <c:v>43525</c:v>
                </c:pt>
                <c:pt idx="38">
                  <c:v>43556</c:v>
                </c:pt>
                <c:pt idx="39">
                  <c:v>43586</c:v>
                </c:pt>
                <c:pt idx="40">
                  <c:v>43617</c:v>
                </c:pt>
                <c:pt idx="41">
                  <c:v>43647</c:v>
                </c:pt>
                <c:pt idx="42">
                  <c:v>43678</c:v>
                </c:pt>
                <c:pt idx="43">
                  <c:v>43709</c:v>
                </c:pt>
                <c:pt idx="44">
                  <c:v>43739</c:v>
                </c:pt>
                <c:pt idx="45">
                  <c:v>43770</c:v>
                </c:pt>
                <c:pt idx="46">
                  <c:v>43800</c:v>
                </c:pt>
                <c:pt idx="47">
                  <c:v>43831</c:v>
                </c:pt>
                <c:pt idx="48">
                  <c:v>43862</c:v>
                </c:pt>
                <c:pt idx="49">
                  <c:v>43891</c:v>
                </c:pt>
                <c:pt idx="50">
                  <c:v>43922</c:v>
                </c:pt>
                <c:pt idx="51">
                  <c:v>43952</c:v>
                </c:pt>
                <c:pt idx="52">
                  <c:v>43983</c:v>
                </c:pt>
                <c:pt idx="53">
                  <c:v>44013</c:v>
                </c:pt>
                <c:pt idx="54">
                  <c:v>44044</c:v>
                </c:pt>
                <c:pt idx="55">
                  <c:v>44075</c:v>
                </c:pt>
                <c:pt idx="56">
                  <c:v>44105</c:v>
                </c:pt>
                <c:pt idx="57">
                  <c:v>44136</c:v>
                </c:pt>
                <c:pt idx="58">
                  <c:v>44166</c:v>
                </c:pt>
                <c:pt idx="59">
                  <c:v>44197</c:v>
                </c:pt>
                <c:pt idx="60">
                  <c:v>44228</c:v>
                </c:pt>
                <c:pt idx="61">
                  <c:v>44256</c:v>
                </c:pt>
                <c:pt idx="62">
                  <c:v>44287</c:v>
                </c:pt>
                <c:pt idx="63">
                  <c:v>44317</c:v>
                </c:pt>
                <c:pt idx="64">
                  <c:v>44348</c:v>
                </c:pt>
                <c:pt idx="65">
                  <c:v>44378</c:v>
                </c:pt>
                <c:pt idx="66">
                  <c:v>44409</c:v>
                </c:pt>
                <c:pt idx="67">
                  <c:v>44440</c:v>
                </c:pt>
                <c:pt idx="68">
                  <c:v>44470</c:v>
                </c:pt>
                <c:pt idx="69">
                  <c:v>44501</c:v>
                </c:pt>
                <c:pt idx="70">
                  <c:v>44531</c:v>
                </c:pt>
                <c:pt idx="71">
                  <c:v>44562</c:v>
                </c:pt>
                <c:pt idx="72">
                  <c:v>44593</c:v>
                </c:pt>
                <c:pt idx="73">
                  <c:v>44621</c:v>
                </c:pt>
                <c:pt idx="74">
                  <c:v>44652</c:v>
                </c:pt>
                <c:pt idx="75">
                  <c:v>44682</c:v>
                </c:pt>
                <c:pt idx="76">
                  <c:v>44713</c:v>
                </c:pt>
                <c:pt idx="77">
                  <c:v>44743</c:v>
                </c:pt>
                <c:pt idx="78">
                  <c:v>44774</c:v>
                </c:pt>
                <c:pt idx="79">
                  <c:v>44805</c:v>
                </c:pt>
              </c:numCache>
            </c:numRef>
          </c:cat>
          <c:val>
            <c:numRef>
              <c:f>ac_enter!$D$2:$D$81</c:f>
              <c:numCache>
                <c:formatCode>General</c:formatCode>
                <c:ptCount val="80"/>
                <c:pt idx="47">
                  <c:v>9.2776104970768394</c:v>
                </c:pt>
                <c:pt idx="48">
                  <c:v>10.3766773853222</c:v>
                </c:pt>
                <c:pt idx="49">
                  <c:v>9.88810852812958</c:v>
                </c:pt>
                <c:pt idx="50">
                  <c:v>10.661325704504099</c:v>
                </c:pt>
                <c:pt idx="51">
                  <c:v>10.369026905717501</c:v>
                </c:pt>
                <c:pt idx="52">
                  <c:v>10.941174391127699</c:v>
                </c:pt>
                <c:pt idx="53">
                  <c:v>10.7932671837754</c:v>
                </c:pt>
                <c:pt idx="54">
                  <c:v>11.234800234231299</c:v>
                </c:pt>
                <c:pt idx="55">
                  <c:v>11.1882551998313</c:v>
                </c:pt>
                <c:pt idx="56">
                  <c:v>11.5428154428513</c:v>
                </c:pt>
                <c:pt idx="57">
                  <c:v>11.5661004301119</c:v>
                </c:pt>
                <c:pt idx="58">
                  <c:v>11.8620914224808</c:v>
                </c:pt>
                <c:pt idx="59">
                  <c:v>11.933104724335999</c:v>
                </c:pt>
                <c:pt idx="60">
                  <c:v>12.1894563525509</c:v>
                </c:pt>
                <c:pt idx="61">
                  <c:v>12.2929813777773</c:v>
                </c:pt>
                <c:pt idx="62">
                  <c:v>12.5224464358399</c:v>
                </c:pt>
                <c:pt idx="63">
                  <c:v>12.648085557023901</c:v>
                </c:pt>
                <c:pt idx="64">
                  <c:v>12.859296565894599</c:v>
                </c:pt>
                <c:pt idx="65">
                  <c:v>12.9999679167714</c:v>
                </c:pt>
                <c:pt idx="66">
                  <c:v>13.1987805822527</c:v>
                </c:pt>
                <c:pt idx="67">
                  <c:v>13.3496674018515</c:v>
                </c:pt>
                <c:pt idx="68">
                  <c:v>13.5400574584972</c:v>
                </c:pt>
                <c:pt idx="69">
                  <c:v>13.6978855872386</c:v>
                </c:pt>
                <c:pt idx="70">
                  <c:v>13.882553434747299</c:v>
                </c:pt>
                <c:pt idx="71">
                  <c:v>14.045097869489201</c:v>
                </c:pt>
                <c:pt idx="72">
                  <c:v>14.225877991014499</c:v>
                </c:pt>
                <c:pt idx="73">
                  <c:v>14.3916268705186</c:v>
                </c:pt>
                <c:pt idx="74">
                  <c:v>14.5697655930464</c:v>
                </c:pt>
                <c:pt idx="75">
                  <c:v>14.7376916777306</c:v>
                </c:pt>
                <c:pt idx="76">
                  <c:v>14.9140357692468</c:v>
                </c:pt>
                <c:pt idx="77">
                  <c:v>15.0834411124667</c:v>
                </c:pt>
                <c:pt idx="78">
                  <c:v>15.2585658844158</c:v>
                </c:pt>
                <c:pt idx="79">
                  <c:v>15.4289762784225</c:v>
                </c:pt>
              </c:numCache>
            </c:numRef>
          </c:val>
          <c:smooth val="0"/>
          <c:extLst>
            <c:ext xmlns:c16="http://schemas.microsoft.com/office/drawing/2014/chart" uri="{C3380CC4-5D6E-409C-BE32-E72D297353CC}">
              <c16:uniqueId val="{00000001-53CC-4987-A9CD-F5071A797EE4}"/>
            </c:ext>
          </c:extLst>
        </c:ser>
        <c:dLbls>
          <c:showLegendKey val="0"/>
          <c:showVal val="0"/>
          <c:showCatName val="0"/>
          <c:showSerName val="0"/>
          <c:showPercent val="0"/>
          <c:showBubbleSize val="0"/>
        </c:dLbls>
        <c:smooth val="0"/>
        <c:axId val="879175327"/>
        <c:axId val="879175743"/>
      </c:lineChart>
      <c:dateAx>
        <c:axId val="879175327"/>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79175743"/>
        <c:crosses val="autoZero"/>
        <c:auto val="1"/>
        <c:lblOffset val="100"/>
        <c:baseTimeUnit val="months"/>
      </c:dateAx>
      <c:valAx>
        <c:axId val="8791757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791753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Cebu Air, in USD </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ac_cebu!$C$1</c:f>
              <c:strCache>
                <c:ptCount val="1"/>
                <c:pt idx="0">
                  <c:v>Actual values</c:v>
                </c:pt>
              </c:strCache>
            </c:strRef>
          </c:tx>
          <c:spPr>
            <a:ln w="28575" cap="rnd">
              <a:solidFill>
                <a:schemeClr val="accent1"/>
              </a:solidFill>
              <a:round/>
            </a:ln>
            <a:effectLst/>
          </c:spPr>
          <c:marker>
            <c:symbol val="none"/>
          </c:marker>
          <c:cat>
            <c:numRef>
              <c:f>ac_cebu!$B$2:$B$113</c:f>
              <c:numCache>
                <c:formatCode>m/d/yyyy</c:formatCode>
                <c:ptCount val="112"/>
                <c:pt idx="0">
                  <c:v>41426</c:v>
                </c:pt>
                <c:pt idx="1">
                  <c:v>41456</c:v>
                </c:pt>
                <c:pt idx="2">
                  <c:v>41487</c:v>
                </c:pt>
                <c:pt idx="3">
                  <c:v>41518</c:v>
                </c:pt>
                <c:pt idx="4">
                  <c:v>41548</c:v>
                </c:pt>
                <c:pt idx="5">
                  <c:v>41579</c:v>
                </c:pt>
                <c:pt idx="6">
                  <c:v>41609</c:v>
                </c:pt>
                <c:pt idx="7">
                  <c:v>41640</c:v>
                </c:pt>
                <c:pt idx="8">
                  <c:v>41671</c:v>
                </c:pt>
                <c:pt idx="9">
                  <c:v>41699</c:v>
                </c:pt>
                <c:pt idx="10">
                  <c:v>41730</c:v>
                </c:pt>
                <c:pt idx="11">
                  <c:v>41760</c:v>
                </c:pt>
                <c:pt idx="12">
                  <c:v>41791</c:v>
                </c:pt>
                <c:pt idx="13">
                  <c:v>41821</c:v>
                </c:pt>
                <c:pt idx="14">
                  <c:v>41852</c:v>
                </c:pt>
                <c:pt idx="15">
                  <c:v>41883</c:v>
                </c:pt>
                <c:pt idx="16">
                  <c:v>41913</c:v>
                </c:pt>
                <c:pt idx="17">
                  <c:v>41944</c:v>
                </c:pt>
                <c:pt idx="18">
                  <c:v>41974</c:v>
                </c:pt>
                <c:pt idx="19">
                  <c:v>42005</c:v>
                </c:pt>
                <c:pt idx="20">
                  <c:v>42036</c:v>
                </c:pt>
                <c:pt idx="21">
                  <c:v>42064</c:v>
                </c:pt>
                <c:pt idx="22">
                  <c:v>42095</c:v>
                </c:pt>
                <c:pt idx="23">
                  <c:v>42125</c:v>
                </c:pt>
                <c:pt idx="24">
                  <c:v>42156</c:v>
                </c:pt>
                <c:pt idx="25">
                  <c:v>42186</c:v>
                </c:pt>
                <c:pt idx="26">
                  <c:v>42217</c:v>
                </c:pt>
                <c:pt idx="27">
                  <c:v>42248</c:v>
                </c:pt>
                <c:pt idx="28">
                  <c:v>42278</c:v>
                </c:pt>
                <c:pt idx="29">
                  <c:v>42309</c:v>
                </c:pt>
                <c:pt idx="30">
                  <c:v>42339</c:v>
                </c:pt>
                <c:pt idx="31">
                  <c:v>42370</c:v>
                </c:pt>
                <c:pt idx="32">
                  <c:v>42401</c:v>
                </c:pt>
                <c:pt idx="33">
                  <c:v>42430</c:v>
                </c:pt>
                <c:pt idx="34">
                  <c:v>42461</c:v>
                </c:pt>
                <c:pt idx="35">
                  <c:v>42491</c:v>
                </c:pt>
                <c:pt idx="36">
                  <c:v>42522</c:v>
                </c:pt>
                <c:pt idx="37">
                  <c:v>42552</c:v>
                </c:pt>
                <c:pt idx="38">
                  <c:v>42583</c:v>
                </c:pt>
                <c:pt idx="39">
                  <c:v>42614</c:v>
                </c:pt>
                <c:pt idx="40">
                  <c:v>42644</c:v>
                </c:pt>
                <c:pt idx="41">
                  <c:v>42675</c:v>
                </c:pt>
                <c:pt idx="42">
                  <c:v>42705</c:v>
                </c:pt>
                <c:pt idx="43">
                  <c:v>42736</c:v>
                </c:pt>
                <c:pt idx="44">
                  <c:v>42767</c:v>
                </c:pt>
                <c:pt idx="45">
                  <c:v>42795</c:v>
                </c:pt>
                <c:pt idx="46">
                  <c:v>42826</c:v>
                </c:pt>
                <c:pt idx="47">
                  <c:v>42856</c:v>
                </c:pt>
                <c:pt idx="48">
                  <c:v>42887</c:v>
                </c:pt>
                <c:pt idx="49">
                  <c:v>42917</c:v>
                </c:pt>
                <c:pt idx="50">
                  <c:v>42948</c:v>
                </c:pt>
                <c:pt idx="51">
                  <c:v>42979</c:v>
                </c:pt>
                <c:pt idx="52">
                  <c:v>43009</c:v>
                </c:pt>
                <c:pt idx="53">
                  <c:v>43040</c:v>
                </c:pt>
                <c:pt idx="54">
                  <c:v>43070</c:v>
                </c:pt>
                <c:pt idx="55">
                  <c:v>43101</c:v>
                </c:pt>
                <c:pt idx="56">
                  <c:v>43132</c:v>
                </c:pt>
                <c:pt idx="57">
                  <c:v>43160</c:v>
                </c:pt>
                <c:pt idx="58">
                  <c:v>43191</c:v>
                </c:pt>
                <c:pt idx="59">
                  <c:v>43221</c:v>
                </c:pt>
                <c:pt idx="60">
                  <c:v>43252</c:v>
                </c:pt>
                <c:pt idx="61">
                  <c:v>43282</c:v>
                </c:pt>
                <c:pt idx="62">
                  <c:v>43313</c:v>
                </c:pt>
                <c:pt idx="63">
                  <c:v>43344</c:v>
                </c:pt>
                <c:pt idx="64">
                  <c:v>43374</c:v>
                </c:pt>
                <c:pt idx="65">
                  <c:v>43405</c:v>
                </c:pt>
                <c:pt idx="66">
                  <c:v>43435</c:v>
                </c:pt>
                <c:pt idx="67">
                  <c:v>43466</c:v>
                </c:pt>
                <c:pt idx="68">
                  <c:v>43497</c:v>
                </c:pt>
                <c:pt idx="69">
                  <c:v>43525</c:v>
                </c:pt>
                <c:pt idx="70">
                  <c:v>43556</c:v>
                </c:pt>
                <c:pt idx="71">
                  <c:v>43586</c:v>
                </c:pt>
                <c:pt idx="72">
                  <c:v>43617</c:v>
                </c:pt>
                <c:pt idx="73">
                  <c:v>43647</c:v>
                </c:pt>
                <c:pt idx="74">
                  <c:v>43678</c:v>
                </c:pt>
                <c:pt idx="75">
                  <c:v>43709</c:v>
                </c:pt>
                <c:pt idx="76">
                  <c:v>43739</c:v>
                </c:pt>
                <c:pt idx="77">
                  <c:v>43770</c:v>
                </c:pt>
                <c:pt idx="78">
                  <c:v>43800</c:v>
                </c:pt>
                <c:pt idx="79">
                  <c:v>43831</c:v>
                </c:pt>
                <c:pt idx="80">
                  <c:v>43862</c:v>
                </c:pt>
                <c:pt idx="81">
                  <c:v>43891</c:v>
                </c:pt>
                <c:pt idx="82">
                  <c:v>43922</c:v>
                </c:pt>
                <c:pt idx="83">
                  <c:v>43952</c:v>
                </c:pt>
                <c:pt idx="84">
                  <c:v>43983</c:v>
                </c:pt>
                <c:pt idx="85">
                  <c:v>44013</c:v>
                </c:pt>
                <c:pt idx="86">
                  <c:v>44044</c:v>
                </c:pt>
                <c:pt idx="87">
                  <c:v>44075</c:v>
                </c:pt>
                <c:pt idx="88">
                  <c:v>44105</c:v>
                </c:pt>
                <c:pt idx="89">
                  <c:v>44136</c:v>
                </c:pt>
                <c:pt idx="90">
                  <c:v>44166</c:v>
                </c:pt>
                <c:pt idx="91">
                  <c:v>44197</c:v>
                </c:pt>
                <c:pt idx="92">
                  <c:v>44228</c:v>
                </c:pt>
                <c:pt idx="93">
                  <c:v>44256</c:v>
                </c:pt>
                <c:pt idx="94">
                  <c:v>44287</c:v>
                </c:pt>
                <c:pt idx="95">
                  <c:v>44317</c:v>
                </c:pt>
                <c:pt idx="96">
                  <c:v>44348</c:v>
                </c:pt>
                <c:pt idx="97">
                  <c:v>44378</c:v>
                </c:pt>
                <c:pt idx="98">
                  <c:v>44409</c:v>
                </c:pt>
                <c:pt idx="99">
                  <c:v>44440</c:v>
                </c:pt>
                <c:pt idx="100">
                  <c:v>44470</c:v>
                </c:pt>
                <c:pt idx="101">
                  <c:v>44501</c:v>
                </c:pt>
                <c:pt idx="102">
                  <c:v>44531</c:v>
                </c:pt>
                <c:pt idx="103">
                  <c:v>44562</c:v>
                </c:pt>
                <c:pt idx="104">
                  <c:v>44593</c:v>
                </c:pt>
                <c:pt idx="105">
                  <c:v>44621</c:v>
                </c:pt>
                <c:pt idx="106">
                  <c:v>44652</c:v>
                </c:pt>
                <c:pt idx="107">
                  <c:v>44682</c:v>
                </c:pt>
                <c:pt idx="108">
                  <c:v>44713</c:v>
                </c:pt>
                <c:pt idx="109">
                  <c:v>44743</c:v>
                </c:pt>
                <c:pt idx="110">
                  <c:v>44774</c:v>
                </c:pt>
                <c:pt idx="111">
                  <c:v>44805</c:v>
                </c:pt>
              </c:numCache>
            </c:numRef>
          </c:cat>
          <c:val>
            <c:numRef>
              <c:f>ac_cebu!$C$2:$C$113</c:f>
              <c:numCache>
                <c:formatCode>General</c:formatCode>
                <c:ptCount val="112"/>
                <c:pt idx="0">
                  <c:v>1.92</c:v>
                </c:pt>
                <c:pt idx="1">
                  <c:v>1.58</c:v>
                </c:pt>
                <c:pt idx="2">
                  <c:v>1.46</c:v>
                </c:pt>
                <c:pt idx="3">
                  <c:v>1.2</c:v>
                </c:pt>
                <c:pt idx="4">
                  <c:v>1.2</c:v>
                </c:pt>
                <c:pt idx="5">
                  <c:v>1.2</c:v>
                </c:pt>
                <c:pt idx="6">
                  <c:v>1.18</c:v>
                </c:pt>
                <c:pt idx="7">
                  <c:v>1.18</c:v>
                </c:pt>
                <c:pt idx="8">
                  <c:v>1.18</c:v>
                </c:pt>
                <c:pt idx="9">
                  <c:v>1.18</c:v>
                </c:pt>
                <c:pt idx="10">
                  <c:v>1.18</c:v>
                </c:pt>
                <c:pt idx="11">
                  <c:v>1.0900000000000001</c:v>
                </c:pt>
                <c:pt idx="12">
                  <c:v>1.2</c:v>
                </c:pt>
                <c:pt idx="13">
                  <c:v>1.29</c:v>
                </c:pt>
                <c:pt idx="14">
                  <c:v>1.38</c:v>
                </c:pt>
                <c:pt idx="15">
                  <c:v>1.48</c:v>
                </c:pt>
                <c:pt idx="16">
                  <c:v>1.48</c:v>
                </c:pt>
                <c:pt idx="17">
                  <c:v>1.5737000000000001</c:v>
                </c:pt>
                <c:pt idx="18">
                  <c:v>1.67</c:v>
                </c:pt>
                <c:pt idx="19">
                  <c:v>1.85</c:v>
                </c:pt>
                <c:pt idx="20">
                  <c:v>1.85</c:v>
                </c:pt>
                <c:pt idx="21">
                  <c:v>2.0798999999999999</c:v>
                </c:pt>
                <c:pt idx="22">
                  <c:v>1.96</c:v>
                </c:pt>
                <c:pt idx="23">
                  <c:v>1.8440000000000001</c:v>
                </c:pt>
                <c:pt idx="24">
                  <c:v>2.0379999999999998</c:v>
                </c:pt>
                <c:pt idx="25">
                  <c:v>1.8401000000000001</c:v>
                </c:pt>
                <c:pt idx="26">
                  <c:v>1.8401000000000001</c:v>
                </c:pt>
                <c:pt idx="27">
                  <c:v>1.8401000000000001</c:v>
                </c:pt>
                <c:pt idx="28">
                  <c:v>1.8401000000000001</c:v>
                </c:pt>
                <c:pt idx="29">
                  <c:v>1.8401000000000001</c:v>
                </c:pt>
                <c:pt idx="30">
                  <c:v>1.79</c:v>
                </c:pt>
                <c:pt idx="31">
                  <c:v>1.79</c:v>
                </c:pt>
                <c:pt idx="32">
                  <c:v>1.79</c:v>
                </c:pt>
                <c:pt idx="33">
                  <c:v>1.79</c:v>
                </c:pt>
                <c:pt idx="34">
                  <c:v>1.79</c:v>
                </c:pt>
                <c:pt idx="35">
                  <c:v>1.79</c:v>
                </c:pt>
                <c:pt idx="36">
                  <c:v>2.12</c:v>
                </c:pt>
                <c:pt idx="37">
                  <c:v>2.12</c:v>
                </c:pt>
                <c:pt idx="38">
                  <c:v>2.12</c:v>
                </c:pt>
                <c:pt idx="39">
                  <c:v>2.5499999999999998</c:v>
                </c:pt>
                <c:pt idx="40">
                  <c:v>2.5499999999999998</c:v>
                </c:pt>
                <c:pt idx="41">
                  <c:v>2.5499999999999998</c:v>
                </c:pt>
                <c:pt idx="42">
                  <c:v>2.17</c:v>
                </c:pt>
                <c:pt idx="43">
                  <c:v>1.89</c:v>
                </c:pt>
                <c:pt idx="44">
                  <c:v>1.53</c:v>
                </c:pt>
                <c:pt idx="45">
                  <c:v>1.81</c:v>
                </c:pt>
                <c:pt idx="46">
                  <c:v>1.9</c:v>
                </c:pt>
                <c:pt idx="47">
                  <c:v>2.13</c:v>
                </c:pt>
                <c:pt idx="48">
                  <c:v>2.13</c:v>
                </c:pt>
                <c:pt idx="49">
                  <c:v>2.0299999999999998</c:v>
                </c:pt>
                <c:pt idx="50">
                  <c:v>1.9591000000000001</c:v>
                </c:pt>
                <c:pt idx="51">
                  <c:v>2.25</c:v>
                </c:pt>
                <c:pt idx="52">
                  <c:v>2.34</c:v>
                </c:pt>
                <c:pt idx="53">
                  <c:v>2.34</c:v>
                </c:pt>
                <c:pt idx="54">
                  <c:v>2.1</c:v>
                </c:pt>
                <c:pt idx="55">
                  <c:v>2.1</c:v>
                </c:pt>
                <c:pt idx="56">
                  <c:v>2.1274000000000002</c:v>
                </c:pt>
                <c:pt idx="57">
                  <c:v>2.1274000000000002</c:v>
                </c:pt>
                <c:pt idx="58">
                  <c:v>2.12</c:v>
                </c:pt>
                <c:pt idx="59">
                  <c:v>1.53</c:v>
                </c:pt>
                <c:pt idx="60">
                  <c:v>1.7248000000000001</c:v>
                </c:pt>
                <c:pt idx="61">
                  <c:v>1.3</c:v>
                </c:pt>
                <c:pt idx="62">
                  <c:v>1.35</c:v>
                </c:pt>
                <c:pt idx="63">
                  <c:v>1.39</c:v>
                </c:pt>
                <c:pt idx="64">
                  <c:v>1.25</c:v>
                </c:pt>
                <c:pt idx="65">
                  <c:v>1.28</c:v>
                </c:pt>
                <c:pt idx="66">
                  <c:v>1.28</c:v>
                </c:pt>
                <c:pt idx="67">
                  <c:v>1.28</c:v>
                </c:pt>
                <c:pt idx="68">
                  <c:v>1.28</c:v>
                </c:pt>
                <c:pt idx="69">
                  <c:v>1.28</c:v>
                </c:pt>
                <c:pt idx="70">
                  <c:v>1.28</c:v>
                </c:pt>
                <c:pt idx="71">
                  <c:v>1.28</c:v>
                </c:pt>
                <c:pt idx="72">
                  <c:v>1.59</c:v>
                </c:pt>
                <c:pt idx="73">
                  <c:v>1.77</c:v>
                </c:pt>
                <c:pt idx="74">
                  <c:v>1.89</c:v>
                </c:pt>
                <c:pt idx="75">
                  <c:v>1.76</c:v>
                </c:pt>
                <c:pt idx="76">
                  <c:v>1.81</c:v>
                </c:pt>
                <c:pt idx="77">
                  <c:v>1.7929999999999999</c:v>
                </c:pt>
                <c:pt idx="78">
                  <c:v>1.91</c:v>
                </c:pt>
                <c:pt idx="79">
                  <c:v>1.72</c:v>
                </c:pt>
                <c:pt idx="80">
                  <c:v>1.67</c:v>
                </c:pt>
                <c:pt idx="81">
                  <c:v>1.39</c:v>
                </c:pt>
                <c:pt idx="82">
                  <c:v>0.93</c:v>
                </c:pt>
                <c:pt idx="83">
                  <c:v>1</c:v>
                </c:pt>
                <c:pt idx="84">
                  <c:v>0.72</c:v>
                </c:pt>
                <c:pt idx="85">
                  <c:v>0.78300000000000003</c:v>
                </c:pt>
                <c:pt idx="86">
                  <c:v>0.76</c:v>
                </c:pt>
                <c:pt idx="87">
                  <c:v>0.76278999999999997</c:v>
                </c:pt>
                <c:pt idx="88">
                  <c:v>0.78939999999999999</c:v>
                </c:pt>
                <c:pt idx="89">
                  <c:v>0.7843</c:v>
                </c:pt>
                <c:pt idx="90">
                  <c:v>1.01</c:v>
                </c:pt>
                <c:pt idx="91">
                  <c:v>1.07</c:v>
                </c:pt>
                <c:pt idx="92">
                  <c:v>0.99</c:v>
                </c:pt>
                <c:pt idx="93">
                  <c:v>0.95889999999999997</c:v>
                </c:pt>
                <c:pt idx="94">
                  <c:v>0.91554000000000002</c:v>
                </c:pt>
                <c:pt idx="95">
                  <c:v>0.97</c:v>
                </c:pt>
                <c:pt idx="96">
                  <c:v>0.96809999999999996</c:v>
                </c:pt>
                <c:pt idx="97">
                  <c:v>1.1100000000000001</c:v>
                </c:pt>
                <c:pt idx="98">
                  <c:v>0.86119999999999997</c:v>
                </c:pt>
                <c:pt idx="99">
                  <c:v>0.90720000000000001</c:v>
                </c:pt>
                <c:pt idx="100">
                  <c:v>0.78849999999999998</c:v>
                </c:pt>
                <c:pt idx="101">
                  <c:v>0.89949999999999997</c:v>
                </c:pt>
                <c:pt idx="102">
                  <c:v>0.91120000000000001</c:v>
                </c:pt>
                <c:pt idx="103">
                  <c:v>0.85</c:v>
                </c:pt>
                <c:pt idx="104">
                  <c:v>0.9052</c:v>
                </c:pt>
                <c:pt idx="105">
                  <c:v>0.94359999999999999</c:v>
                </c:pt>
                <c:pt idx="106">
                  <c:v>0.77963000000000005</c:v>
                </c:pt>
                <c:pt idx="107">
                  <c:v>0.89790000000000003</c:v>
                </c:pt>
                <c:pt idx="108">
                  <c:v>0.86997000000000002</c:v>
                </c:pt>
                <c:pt idx="109">
                  <c:v>0.80820000000000003</c:v>
                </c:pt>
                <c:pt idx="110">
                  <c:v>0.76160000000000005</c:v>
                </c:pt>
                <c:pt idx="111">
                  <c:v>0.76160000000000005</c:v>
                </c:pt>
              </c:numCache>
            </c:numRef>
          </c:val>
          <c:smooth val="0"/>
          <c:extLst>
            <c:ext xmlns:c16="http://schemas.microsoft.com/office/drawing/2014/chart" uri="{C3380CC4-5D6E-409C-BE32-E72D297353CC}">
              <c16:uniqueId val="{00000000-2D32-4F9E-AE4D-60732B25ECDE}"/>
            </c:ext>
          </c:extLst>
        </c:ser>
        <c:ser>
          <c:idx val="1"/>
          <c:order val="1"/>
          <c:tx>
            <c:strRef>
              <c:f>ac_cebu!$D$1</c:f>
              <c:strCache>
                <c:ptCount val="1"/>
                <c:pt idx="0">
                  <c:v>Predicted values</c:v>
                </c:pt>
              </c:strCache>
            </c:strRef>
          </c:tx>
          <c:spPr>
            <a:ln w="28575" cap="rnd">
              <a:solidFill>
                <a:schemeClr val="accent2"/>
              </a:solidFill>
              <a:round/>
            </a:ln>
            <a:effectLst/>
          </c:spPr>
          <c:marker>
            <c:symbol val="none"/>
          </c:marker>
          <c:cat>
            <c:numRef>
              <c:f>ac_cebu!$B$2:$B$113</c:f>
              <c:numCache>
                <c:formatCode>m/d/yyyy</c:formatCode>
                <c:ptCount val="112"/>
                <c:pt idx="0">
                  <c:v>41426</c:v>
                </c:pt>
                <c:pt idx="1">
                  <c:v>41456</c:v>
                </c:pt>
                <c:pt idx="2">
                  <c:v>41487</c:v>
                </c:pt>
                <c:pt idx="3">
                  <c:v>41518</c:v>
                </c:pt>
                <c:pt idx="4">
                  <c:v>41548</c:v>
                </c:pt>
                <c:pt idx="5">
                  <c:v>41579</c:v>
                </c:pt>
                <c:pt idx="6">
                  <c:v>41609</c:v>
                </c:pt>
                <c:pt idx="7">
                  <c:v>41640</c:v>
                </c:pt>
                <c:pt idx="8">
                  <c:v>41671</c:v>
                </c:pt>
                <c:pt idx="9">
                  <c:v>41699</c:v>
                </c:pt>
                <c:pt idx="10">
                  <c:v>41730</c:v>
                </c:pt>
                <c:pt idx="11">
                  <c:v>41760</c:v>
                </c:pt>
                <c:pt idx="12">
                  <c:v>41791</c:v>
                </c:pt>
                <c:pt idx="13">
                  <c:v>41821</c:v>
                </c:pt>
                <c:pt idx="14">
                  <c:v>41852</c:v>
                </c:pt>
                <c:pt idx="15">
                  <c:v>41883</c:v>
                </c:pt>
                <c:pt idx="16">
                  <c:v>41913</c:v>
                </c:pt>
                <c:pt idx="17">
                  <c:v>41944</c:v>
                </c:pt>
                <c:pt idx="18">
                  <c:v>41974</c:v>
                </c:pt>
                <c:pt idx="19">
                  <c:v>42005</c:v>
                </c:pt>
                <c:pt idx="20">
                  <c:v>42036</c:v>
                </c:pt>
                <c:pt idx="21">
                  <c:v>42064</c:v>
                </c:pt>
                <c:pt idx="22">
                  <c:v>42095</c:v>
                </c:pt>
                <c:pt idx="23">
                  <c:v>42125</c:v>
                </c:pt>
                <c:pt idx="24">
                  <c:v>42156</c:v>
                </c:pt>
                <c:pt idx="25">
                  <c:v>42186</c:v>
                </c:pt>
                <c:pt idx="26">
                  <c:v>42217</c:v>
                </c:pt>
                <c:pt idx="27">
                  <c:v>42248</c:v>
                </c:pt>
                <c:pt idx="28">
                  <c:v>42278</c:v>
                </c:pt>
                <c:pt idx="29">
                  <c:v>42309</c:v>
                </c:pt>
                <c:pt idx="30">
                  <c:v>42339</c:v>
                </c:pt>
                <c:pt idx="31">
                  <c:v>42370</c:v>
                </c:pt>
                <c:pt idx="32">
                  <c:v>42401</c:v>
                </c:pt>
                <c:pt idx="33">
                  <c:v>42430</c:v>
                </c:pt>
                <c:pt idx="34">
                  <c:v>42461</c:v>
                </c:pt>
                <c:pt idx="35">
                  <c:v>42491</c:v>
                </c:pt>
                <c:pt idx="36">
                  <c:v>42522</c:v>
                </c:pt>
                <c:pt idx="37">
                  <c:v>42552</c:v>
                </c:pt>
                <c:pt idx="38">
                  <c:v>42583</c:v>
                </c:pt>
                <c:pt idx="39">
                  <c:v>42614</c:v>
                </c:pt>
                <c:pt idx="40">
                  <c:v>42644</c:v>
                </c:pt>
                <c:pt idx="41">
                  <c:v>42675</c:v>
                </c:pt>
                <c:pt idx="42">
                  <c:v>42705</c:v>
                </c:pt>
                <c:pt idx="43">
                  <c:v>42736</c:v>
                </c:pt>
                <c:pt idx="44">
                  <c:v>42767</c:v>
                </c:pt>
                <c:pt idx="45">
                  <c:v>42795</c:v>
                </c:pt>
                <c:pt idx="46">
                  <c:v>42826</c:v>
                </c:pt>
                <c:pt idx="47">
                  <c:v>42856</c:v>
                </c:pt>
                <c:pt idx="48">
                  <c:v>42887</c:v>
                </c:pt>
                <c:pt idx="49">
                  <c:v>42917</c:v>
                </c:pt>
                <c:pt idx="50">
                  <c:v>42948</c:v>
                </c:pt>
                <c:pt idx="51">
                  <c:v>42979</c:v>
                </c:pt>
                <c:pt idx="52">
                  <c:v>43009</c:v>
                </c:pt>
                <c:pt idx="53">
                  <c:v>43040</c:v>
                </c:pt>
                <c:pt idx="54">
                  <c:v>43070</c:v>
                </c:pt>
                <c:pt idx="55">
                  <c:v>43101</c:v>
                </c:pt>
                <c:pt idx="56">
                  <c:v>43132</c:v>
                </c:pt>
                <c:pt idx="57">
                  <c:v>43160</c:v>
                </c:pt>
                <c:pt idx="58">
                  <c:v>43191</c:v>
                </c:pt>
                <c:pt idx="59">
                  <c:v>43221</c:v>
                </c:pt>
                <c:pt idx="60">
                  <c:v>43252</c:v>
                </c:pt>
                <c:pt idx="61">
                  <c:v>43282</c:v>
                </c:pt>
                <c:pt idx="62">
                  <c:v>43313</c:v>
                </c:pt>
                <c:pt idx="63">
                  <c:v>43344</c:v>
                </c:pt>
                <c:pt idx="64">
                  <c:v>43374</c:v>
                </c:pt>
                <c:pt idx="65">
                  <c:v>43405</c:v>
                </c:pt>
                <c:pt idx="66">
                  <c:v>43435</c:v>
                </c:pt>
                <c:pt idx="67">
                  <c:v>43466</c:v>
                </c:pt>
                <c:pt idx="68">
                  <c:v>43497</c:v>
                </c:pt>
                <c:pt idx="69">
                  <c:v>43525</c:v>
                </c:pt>
                <c:pt idx="70">
                  <c:v>43556</c:v>
                </c:pt>
                <c:pt idx="71">
                  <c:v>43586</c:v>
                </c:pt>
                <c:pt idx="72">
                  <c:v>43617</c:v>
                </c:pt>
                <c:pt idx="73">
                  <c:v>43647</c:v>
                </c:pt>
                <c:pt idx="74">
                  <c:v>43678</c:v>
                </c:pt>
                <c:pt idx="75">
                  <c:v>43709</c:v>
                </c:pt>
                <c:pt idx="76">
                  <c:v>43739</c:v>
                </c:pt>
                <c:pt idx="77">
                  <c:v>43770</c:v>
                </c:pt>
                <c:pt idx="78">
                  <c:v>43800</c:v>
                </c:pt>
                <c:pt idx="79">
                  <c:v>43831</c:v>
                </c:pt>
                <c:pt idx="80">
                  <c:v>43862</c:v>
                </c:pt>
                <c:pt idx="81">
                  <c:v>43891</c:v>
                </c:pt>
                <c:pt idx="82">
                  <c:v>43922</c:v>
                </c:pt>
                <c:pt idx="83">
                  <c:v>43952</c:v>
                </c:pt>
                <c:pt idx="84">
                  <c:v>43983</c:v>
                </c:pt>
                <c:pt idx="85">
                  <c:v>44013</c:v>
                </c:pt>
                <c:pt idx="86">
                  <c:v>44044</c:v>
                </c:pt>
                <c:pt idx="87">
                  <c:v>44075</c:v>
                </c:pt>
                <c:pt idx="88">
                  <c:v>44105</c:v>
                </c:pt>
                <c:pt idx="89">
                  <c:v>44136</c:v>
                </c:pt>
                <c:pt idx="90">
                  <c:v>44166</c:v>
                </c:pt>
                <c:pt idx="91">
                  <c:v>44197</c:v>
                </c:pt>
                <c:pt idx="92">
                  <c:v>44228</c:v>
                </c:pt>
                <c:pt idx="93">
                  <c:v>44256</c:v>
                </c:pt>
                <c:pt idx="94">
                  <c:v>44287</c:v>
                </c:pt>
                <c:pt idx="95">
                  <c:v>44317</c:v>
                </c:pt>
                <c:pt idx="96">
                  <c:v>44348</c:v>
                </c:pt>
                <c:pt idx="97">
                  <c:v>44378</c:v>
                </c:pt>
                <c:pt idx="98">
                  <c:v>44409</c:v>
                </c:pt>
                <c:pt idx="99">
                  <c:v>44440</c:v>
                </c:pt>
                <c:pt idx="100">
                  <c:v>44470</c:v>
                </c:pt>
                <c:pt idx="101">
                  <c:v>44501</c:v>
                </c:pt>
                <c:pt idx="102">
                  <c:v>44531</c:v>
                </c:pt>
                <c:pt idx="103">
                  <c:v>44562</c:v>
                </c:pt>
                <c:pt idx="104">
                  <c:v>44593</c:v>
                </c:pt>
                <c:pt idx="105">
                  <c:v>44621</c:v>
                </c:pt>
                <c:pt idx="106">
                  <c:v>44652</c:v>
                </c:pt>
                <c:pt idx="107">
                  <c:v>44682</c:v>
                </c:pt>
                <c:pt idx="108">
                  <c:v>44713</c:v>
                </c:pt>
                <c:pt idx="109">
                  <c:v>44743</c:v>
                </c:pt>
                <c:pt idx="110">
                  <c:v>44774</c:v>
                </c:pt>
                <c:pt idx="111">
                  <c:v>44805</c:v>
                </c:pt>
              </c:numCache>
            </c:numRef>
          </c:cat>
          <c:val>
            <c:numRef>
              <c:f>ac_cebu!$D$2:$D$113</c:f>
              <c:numCache>
                <c:formatCode>General</c:formatCode>
                <c:ptCount val="112"/>
                <c:pt idx="79">
                  <c:v>1.72</c:v>
                </c:pt>
                <c:pt idx="80">
                  <c:v>1.72</c:v>
                </c:pt>
                <c:pt idx="81">
                  <c:v>1.72</c:v>
                </c:pt>
                <c:pt idx="82">
                  <c:v>1.72</c:v>
                </c:pt>
                <c:pt idx="83">
                  <c:v>1.72</c:v>
                </c:pt>
                <c:pt idx="84">
                  <c:v>1.72</c:v>
                </c:pt>
                <c:pt idx="85">
                  <c:v>1.72</c:v>
                </c:pt>
                <c:pt idx="86">
                  <c:v>1.72</c:v>
                </c:pt>
                <c:pt idx="87">
                  <c:v>1.72</c:v>
                </c:pt>
                <c:pt idx="88">
                  <c:v>1.72</c:v>
                </c:pt>
                <c:pt idx="89">
                  <c:v>1.72</c:v>
                </c:pt>
                <c:pt idx="90">
                  <c:v>1.72</c:v>
                </c:pt>
                <c:pt idx="91">
                  <c:v>1.72</c:v>
                </c:pt>
                <c:pt idx="92">
                  <c:v>1.72</c:v>
                </c:pt>
                <c:pt idx="93">
                  <c:v>1.72</c:v>
                </c:pt>
                <c:pt idx="94">
                  <c:v>1.72</c:v>
                </c:pt>
                <c:pt idx="95">
                  <c:v>1.72</c:v>
                </c:pt>
                <c:pt idx="96">
                  <c:v>1.72</c:v>
                </c:pt>
                <c:pt idx="97">
                  <c:v>1.72</c:v>
                </c:pt>
                <c:pt idx="98">
                  <c:v>1.72</c:v>
                </c:pt>
                <c:pt idx="99">
                  <c:v>1.72</c:v>
                </c:pt>
                <c:pt idx="100">
                  <c:v>1.72</c:v>
                </c:pt>
                <c:pt idx="101">
                  <c:v>1.72</c:v>
                </c:pt>
                <c:pt idx="102">
                  <c:v>1.72</c:v>
                </c:pt>
                <c:pt idx="103">
                  <c:v>1.72</c:v>
                </c:pt>
                <c:pt idx="104">
                  <c:v>1.72</c:v>
                </c:pt>
                <c:pt idx="105">
                  <c:v>1.72</c:v>
                </c:pt>
                <c:pt idx="106">
                  <c:v>1.72</c:v>
                </c:pt>
                <c:pt idx="107">
                  <c:v>1.72</c:v>
                </c:pt>
                <c:pt idx="108">
                  <c:v>1.72</c:v>
                </c:pt>
                <c:pt idx="109">
                  <c:v>1.72</c:v>
                </c:pt>
                <c:pt idx="110">
                  <c:v>1.72</c:v>
                </c:pt>
                <c:pt idx="111">
                  <c:v>1.72</c:v>
                </c:pt>
              </c:numCache>
            </c:numRef>
          </c:val>
          <c:smooth val="0"/>
          <c:extLst>
            <c:ext xmlns:c16="http://schemas.microsoft.com/office/drawing/2014/chart" uri="{C3380CC4-5D6E-409C-BE32-E72D297353CC}">
              <c16:uniqueId val="{00000001-2D32-4F9E-AE4D-60732B25ECDE}"/>
            </c:ext>
          </c:extLst>
        </c:ser>
        <c:dLbls>
          <c:showLegendKey val="0"/>
          <c:showVal val="0"/>
          <c:showCatName val="0"/>
          <c:showSerName val="0"/>
          <c:showPercent val="0"/>
          <c:showBubbleSize val="0"/>
        </c:dLbls>
        <c:smooth val="0"/>
        <c:axId val="792769375"/>
        <c:axId val="792765215"/>
      </c:lineChart>
      <c:dateAx>
        <c:axId val="792769375"/>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92765215"/>
        <c:crosses val="autoZero"/>
        <c:auto val="1"/>
        <c:lblOffset val="100"/>
        <c:baseTimeUnit val="months"/>
      </c:dateAx>
      <c:valAx>
        <c:axId val="79276521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9276937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Spirit Airlines,</a:t>
            </a:r>
            <a:r>
              <a:rPr lang="en-US" baseline="0"/>
              <a:t> in USD</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ac_spirit!$C$1</c:f>
              <c:strCache>
                <c:ptCount val="1"/>
                <c:pt idx="0">
                  <c:v>Actual values</c:v>
                </c:pt>
              </c:strCache>
            </c:strRef>
          </c:tx>
          <c:spPr>
            <a:ln w="28575" cap="rnd">
              <a:solidFill>
                <a:schemeClr val="accent1"/>
              </a:solidFill>
              <a:round/>
            </a:ln>
            <a:effectLst/>
          </c:spPr>
          <c:marker>
            <c:symbol val="none"/>
          </c:marker>
          <c:cat>
            <c:numRef>
              <c:f>ac_spirit!$B$2:$B$137</c:f>
              <c:numCache>
                <c:formatCode>m/d/yyyy</c:formatCode>
                <c:ptCount val="136"/>
                <c:pt idx="0">
                  <c:v>40695</c:v>
                </c:pt>
                <c:pt idx="1">
                  <c:v>40725</c:v>
                </c:pt>
                <c:pt idx="2">
                  <c:v>40756</c:v>
                </c:pt>
                <c:pt idx="3">
                  <c:v>40787</c:v>
                </c:pt>
                <c:pt idx="4">
                  <c:v>40817</c:v>
                </c:pt>
                <c:pt idx="5">
                  <c:v>40848</c:v>
                </c:pt>
                <c:pt idx="6">
                  <c:v>40878</c:v>
                </c:pt>
                <c:pt idx="7">
                  <c:v>40909</c:v>
                </c:pt>
                <c:pt idx="8">
                  <c:v>40940</c:v>
                </c:pt>
                <c:pt idx="9">
                  <c:v>40969</c:v>
                </c:pt>
                <c:pt idx="10">
                  <c:v>41000</c:v>
                </c:pt>
                <c:pt idx="11">
                  <c:v>41030</c:v>
                </c:pt>
                <c:pt idx="12">
                  <c:v>41061</c:v>
                </c:pt>
                <c:pt idx="13">
                  <c:v>41091</c:v>
                </c:pt>
                <c:pt idx="14">
                  <c:v>41122</c:v>
                </c:pt>
                <c:pt idx="15">
                  <c:v>41153</c:v>
                </c:pt>
                <c:pt idx="16">
                  <c:v>41183</c:v>
                </c:pt>
                <c:pt idx="17">
                  <c:v>41214</c:v>
                </c:pt>
                <c:pt idx="18">
                  <c:v>41244</c:v>
                </c:pt>
                <c:pt idx="19">
                  <c:v>41275</c:v>
                </c:pt>
                <c:pt idx="20">
                  <c:v>41306</c:v>
                </c:pt>
                <c:pt idx="21">
                  <c:v>41334</c:v>
                </c:pt>
                <c:pt idx="22">
                  <c:v>41365</c:v>
                </c:pt>
                <c:pt idx="23">
                  <c:v>41395</c:v>
                </c:pt>
                <c:pt idx="24">
                  <c:v>41426</c:v>
                </c:pt>
                <c:pt idx="25">
                  <c:v>41456</c:v>
                </c:pt>
                <c:pt idx="26">
                  <c:v>41487</c:v>
                </c:pt>
                <c:pt idx="27">
                  <c:v>41518</c:v>
                </c:pt>
                <c:pt idx="28">
                  <c:v>41548</c:v>
                </c:pt>
                <c:pt idx="29">
                  <c:v>41579</c:v>
                </c:pt>
                <c:pt idx="30">
                  <c:v>41609</c:v>
                </c:pt>
                <c:pt idx="31">
                  <c:v>41640</c:v>
                </c:pt>
                <c:pt idx="32">
                  <c:v>41671</c:v>
                </c:pt>
                <c:pt idx="33">
                  <c:v>41699</c:v>
                </c:pt>
                <c:pt idx="34">
                  <c:v>41730</c:v>
                </c:pt>
                <c:pt idx="35">
                  <c:v>41760</c:v>
                </c:pt>
                <c:pt idx="36">
                  <c:v>41791</c:v>
                </c:pt>
                <c:pt idx="37">
                  <c:v>41821</c:v>
                </c:pt>
                <c:pt idx="38">
                  <c:v>41852</c:v>
                </c:pt>
                <c:pt idx="39">
                  <c:v>41883</c:v>
                </c:pt>
                <c:pt idx="40">
                  <c:v>41913</c:v>
                </c:pt>
                <c:pt idx="41">
                  <c:v>41944</c:v>
                </c:pt>
                <c:pt idx="42">
                  <c:v>41974</c:v>
                </c:pt>
                <c:pt idx="43">
                  <c:v>42005</c:v>
                </c:pt>
                <c:pt idx="44">
                  <c:v>42036</c:v>
                </c:pt>
                <c:pt idx="45">
                  <c:v>42064</c:v>
                </c:pt>
                <c:pt idx="46">
                  <c:v>42095</c:v>
                </c:pt>
                <c:pt idx="47">
                  <c:v>42125</c:v>
                </c:pt>
                <c:pt idx="48">
                  <c:v>42156</c:v>
                </c:pt>
                <c:pt idx="49">
                  <c:v>42186</c:v>
                </c:pt>
                <c:pt idx="50">
                  <c:v>42217</c:v>
                </c:pt>
                <c:pt idx="51">
                  <c:v>42248</c:v>
                </c:pt>
                <c:pt idx="52">
                  <c:v>42278</c:v>
                </c:pt>
                <c:pt idx="53">
                  <c:v>42309</c:v>
                </c:pt>
                <c:pt idx="54">
                  <c:v>42339</c:v>
                </c:pt>
                <c:pt idx="55">
                  <c:v>42370</c:v>
                </c:pt>
                <c:pt idx="56">
                  <c:v>42401</c:v>
                </c:pt>
                <c:pt idx="57">
                  <c:v>42430</c:v>
                </c:pt>
                <c:pt idx="58">
                  <c:v>42461</c:v>
                </c:pt>
                <c:pt idx="59">
                  <c:v>42491</c:v>
                </c:pt>
                <c:pt idx="60">
                  <c:v>42522</c:v>
                </c:pt>
                <c:pt idx="61">
                  <c:v>42552</c:v>
                </c:pt>
                <c:pt idx="62">
                  <c:v>42583</c:v>
                </c:pt>
                <c:pt idx="63">
                  <c:v>42614</c:v>
                </c:pt>
                <c:pt idx="64">
                  <c:v>42644</c:v>
                </c:pt>
                <c:pt idx="65">
                  <c:v>42675</c:v>
                </c:pt>
                <c:pt idx="66">
                  <c:v>42705</c:v>
                </c:pt>
                <c:pt idx="67">
                  <c:v>42736</c:v>
                </c:pt>
                <c:pt idx="68">
                  <c:v>42767</c:v>
                </c:pt>
                <c:pt idx="69">
                  <c:v>42795</c:v>
                </c:pt>
                <c:pt idx="70">
                  <c:v>42826</c:v>
                </c:pt>
                <c:pt idx="71">
                  <c:v>42856</c:v>
                </c:pt>
                <c:pt idx="72">
                  <c:v>42887</c:v>
                </c:pt>
                <c:pt idx="73">
                  <c:v>42917</c:v>
                </c:pt>
                <c:pt idx="74">
                  <c:v>42948</c:v>
                </c:pt>
                <c:pt idx="75">
                  <c:v>42979</c:v>
                </c:pt>
                <c:pt idx="76">
                  <c:v>43009</c:v>
                </c:pt>
                <c:pt idx="77">
                  <c:v>43040</c:v>
                </c:pt>
                <c:pt idx="78">
                  <c:v>43070</c:v>
                </c:pt>
                <c:pt idx="79">
                  <c:v>43101</c:v>
                </c:pt>
                <c:pt idx="80">
                  <c:v>43132</c:v>
                </c:pt>
                <c:pt idx="81">
                  <c:v>43160</c:v>
                </c:pt>
                <c:pt idx="82">
                  <c:v>43191</c:v>
                </c:pt>
                <c:pt idx="83">
                  <c:v>43221</c:v>
                </c:pt>
                <c:pt idx="84">
                  <c:v>43252</c:v>
                </c:pt>
                <c:pt idx="85">
                  <c:v>43282</c:v>
                </c:pt>
                <c:pt idx="86">
                  <c:v>43313</c:v>
                </c:pt>
                <c:pt idx="87">
                  <c:v>43344</c:v>
                </c:pt>
                <c:pt idx="88">
                  <c:v>43374</c:v>
                </c:pt>
                <c:pt idx="89">
                  <c:v>43405</c:v>
                </c:pt>
                <c:pt idx="90">
                  <c:v>43435</c:v>
                </c:pt>
                <c:pt idx="91">
                  <c:v>43466</c:v>
                </c:pt>
                <c:pt idx="92">
                  <c:v>43497</c:v>
                </c:pt>
                <c:pt idx="93">
                  <c:v>43525</c:v>
                </c:pt>
                <c:pt idx="94">
                  <c:v>43556</c:v>
                </c:pt>
                <c:pt idx="95">
                  <c:v>43586</c:v>
                </c:pt>
                <c:pt idx="96">
                  <c:v>43617</c:v>
                </c:pt>
                <c:pt idx="97">
                  <c:v>43647</c:v>
                </c:pt>
                <c:pt idx="98">
                  <c:v>43678</c:v>
                </c:pt>
                <c:pt idx="99">
                  <c:v>43709</c:v>
                </c:pt>
                <c:pt idx="100">
                  <c:v>43739</c:v>
                </c:pt>
                <c:pt idx="101">
                  <c:v>43770</c:v>
                </c:pt>
                <c:pt idx="102">
                  <c:v>43800</c:v>
                </c:pt>
                <c:pt idx="103">
                  <c:v>43831</c:v>
                </c:pt>
                <c:pt idx="104">
                  <c:v>43862</c:v>
                </c:pt>
                <c:pt idx="105">
                  <c:v>43891</c:v>
                </c:pt>
                <c:pt idx="106">
                  <c:v>43922</c:v>
                </c:pt>
                <c:pt idx="107">
                  <c:v>43952</c:v>
                </c:pt>
                <c:pt idx="108">
                  <c:v>43983</c:v>
                </c:pt>
                <c:pt idx="109">
                  <c:v>44013</c:v>
                </c:pt>
                <c:pt idx="110">
                  <c:v>44044</c:v>
                </c:pt>
                <c:pt idx="111">
                  <c:v>44075</c:v>
                </c:pt>
                <c:pt idx="112">
                  <c:v>44105</c:v>
                </c:pt>
                <c:pt idx="113">
                  <c:v>44136</c:v>
                </c:pt>
                <c:pt idx="114">
                  <c:v>44166</c:v>
                </c:pt>
                <c:pt idx="115">
                  <c:v>44197</c:v>
                </c:pt>
                <c:pt idx="116">
                  <c:v>44228</c:v>
                </c:pt>
                <c:pt idx="117">
                  <c:v>44256</c:v>
                </c:pt>
                <c:pt idx="118">
                  <c:v>44287</c:v>
                </c:pt>
                <c:pt idx="119">
                  <c:v>44317</c:v>
                </c:pt>
                <c:pt idx="120">
                  <c:v>44348</c:v>
                </c:pt>
                <c:pt idx="121">
                  <c:v>44378</c:v>
                </c:pt>
                <c:pt idx="122">
                  <c:v>44409</c:v>
                </c:pt>
                <c:pt idx="123">
                  <c:v>44440</c:v>
                </c:pt>
                <c:pt idx="124">
                  <c:v>44470</c:v>
                </c:pt>
                <c:pt idx="125">
                  <c:v>44501</c:v>
                </c:pt>
                <c:pt idx="126">
                  <c:v>44531</c:v>
                </c:pt>
                <c:pt idx="127">
                  <c:v>44562</c:v>
                </c:pt>
                <c:pt idx="128">
                  <c:v>44593</c:v>
                </c:pt>
                <c:pt idx="129">
                  <c:v>44621</c:v>
                </c:pt>
                <c:pt idx="130">
                  <c:v>44652</c:v>
                </c:pt>
                <c:pt idx="131">
                  <c:v>44682</c:v>
                </c:pt>
                <c:pt idx="132">
                  <c:v>44713</c:v>
                </c:pt>
                <c:pt idx="133">
                  <c:v>44743</c:v>
                </c:pt>
                <c:pt idx="134">
                  <c:v>44774</c:v>
                </c:pt>
                <c:pt idx="135">
                  <c:v>44805</c:v>
                </c:pt>
              </c:numCache>
            </c:numRef>
          </c:cat>
          <c:val>
            <c:numRef>
              <c:f>ac_spirit!$C$2:$C$137</c:f>
              <c:numCache>
                <c:formatCode>General</c:formatCode>
                <c:ptCount val="136"/>
                <c:pt idx="0">
                  <c:v>11.99</c:v>
                </c:pt>
                <c:pt idx="1">
                  <c:v>13.1</c:v>
                </c:pt>
                <c:pt idx="2">
                  <c:v>12.08</c:v>
                </c:pt>
                <c:pt idx="3">
                  <c:v>12.5</c:v>
                </c:pt>
                <c:pt idx="4">
                  <c:v>16.459999</c:v>
                </c:pt>
                <c:pt idx="5">
                  <c:v>16.129999000000002</c:v>
                </c:pt>
                <c:pt idx="6">
                  <c:v>15.6</c:v>
                </c:pt>
                <c:pt idx="7">
                  <c:v>16.790001</c:v>
                </c:pt>
                <c:pt idx="8">
                  <c:v>19.530000999999999</c:v>
                </c:pt>
                <c:pt idx="9">
                  <c:v>20.07</c:v>
                </c:pt>
                <c:pt idx="10">
                  <c:v>24.02</c:v>
                </c:pt>
                <c:pt idx="11">
                  <c:v>20.610001</c:v>
                </c:pt>
                <c:pt idx="12">
                  <c:v>19.459999</c:v>
                </c:pt>
                <c:pt idx="13">
                  <c:v>21.51</c:v>
                </c:pt>
                <c:pt idx="14">
                  <c:v>19.549999</c:v>
                </c:pt>
                <c:pt idx="15">
                  <c:v>17.079999999999998</c:v>
                </c:pt>
                <c:pt idx="16">
                  <c:v>17.68</c:v>
                </c:pt>
                <c:pt idx="17">
                  <c:v>16.780000999999999</c:v>
                </c:pt>
                <c:pt idx="18">
                  <c:v>17.73</c:v>
                </c:pt>
                <c:pt idx="19">
                  <c:v>19.389999</c:v>
                </c:pt>
                <c:pt idx="20">
                  <c:v>20.25</c:v>
                </c:pt>
                <c:pt idx="21">
                  <c:v>25.360001</c:v>
                </c:pt>
                <c:pt idx="22">
                  <c:v>26.700001</c:v>
                </c:pt>
                <c:pt idx="23">
                  <c:v>30.43</c:v>
                </c:pt>
                <c:pt idx="24">
                  <c:v>31.719999000000001</c:v>
                </c:pt>
                <c:pt idx="25">
                  <c:v>33.049999</c:v>
                </c:pt>
                <c:pt idx="26">
                  <c:v>31.17</c:v>
                </c:pt>
                <c:pt idx="27">
                  <c:v>34.270000000000003</c:v>
                </c:pt>
                <c:pt idx="28">
                  <c:v>43.150002000000001</c:v>
                </c:pt>
                <c:pt idx="29">
                  <c:v>45.869999</c:v>
                </c:pt>
                <c:pt idx="30">
                  <c:v>45.41</c:v>
                </c:pt>
                <c:pt idx="31">
                  <c:v>46.900002000000001</c:v>
                </c:pt>
                <c:pt idx="32">
                  <c:v>56.48</c:v>
                </c:pt>
                <c:pt idx="33">
                  <c:v>59.400002000000001</c:v>
                </c:pt>
                <c:pt idx="34">
                  <c:v>56.84</c:v>
                </c:pt>
                <c:pt idx="35">
                  <c:v>59.080002</c:v>
                </c:pt>
                <c:pt idx="36">
                  <c:v>63.240001999999997</c:v>
                </c:pt>
                <c:pt idx="37">
                  <c:v>65.419998000000007</c:v>
                </c:pt>
                <c:pt idx="38">
                  <c:v>70.389999000000003</c:v>
                </c:pt>
                <c:pt idx="39">
                  <c:v>69.139999000000003</c:v>
                </c:pt>
                <c:pt idx="40">
                  <c:v>73.110000999999997</c:v>
                </c:pt>
                <c:pt idx="41">
                  <c:v>82.690002000000007</c:v>
                </c:pt>
                <c:pt idx="42">
                  <c:v>75.580001999999993</c:v>
                </c:pt>
                <c:pt idx="43">
                  <c:v>74.139999000000003</c:v>
                </c:pt>
                <c:pt idx="44">
                  <c:v>77.779999000000004</c:v>
                </c:pt>
                <c:pt idx="45">
                  <c:v>77.360000999999997</c:v>
                </c:pt>
                <c:pt idx="46">
                  <c:v>68.470000999999996</c:v>
                </c:pt>
                <c:pt idx="47">
                  <c:v>63.57</c:v>
                </c:pt>
                <c:pt idx="48">
                  <c:v>62.099997999999999</c:v>
                </c:pt>
                <c:pt idx="49">
                  <c:v>59.82</c:v>
                </c:pt>
                <c:pt idx="50">
                  <c:v>51.25</c:v>
                </c:pt>
                <c:pt idx="51">
                  <c:v>47.299999</c:v>
                </c:pt>
                <c:pt idx="52">
                  <c:v>37.119999</c:v>
                </c:pt>
                <c:pt idx="53">
                  <c:v>36.770000000000003</c:v>
                </c:pt>
                <c:pt idx="54">
                  <c:v>39.849997999999999</c:v>
                </c:pt>
                <c:pt idx="55">
                  <c:v>41.799999</c:v>
                </c:pt>
                <c:pt idx="56">
                  <c:v>47.75</c:v>
                </c:pt>
                <c:pt idx="57">
                  <c:v>47.98</c:v>
                </c:pt>
                <c:pt idx="58">
                  <c:v>43.93</c:v>
                </c:pt>
                <c:pt idx="59">
                  <c:v>43.470001000000003</c:v>
                </c:pt>
                <c:pt idx="60">
                  <c:v>44.869999</c:v>
                </c:pt>
                <c:pt idx="61">
                  <c:v>42.75</c:v>
                </c:pt>
                <c:pt idx="62">
                  <c:v>39.990001999999997</c:v>
                </c:pt>
                <c:pt idx="63">
                  <c:v>42.529998999999997</c:v>
                </c:pt>
                <c:pt idx="64">
                  <c:v>47.93</c:v>
                </c:pt>
                <c:pt idx="65">
                  <c:v>55.599997999999999</c:v>
                </c:pt>
                <c:pt idx="66">
                  <c:v>57.860000999999997</c:v>
                </c:pt>
                <c:pt idx="67">
                  <c:v>54.040000999999997</c:v>
                </c:pt>
                <c:pt idx="68">
                  <c:v>52.209999000000003</c:v>
                </c:pt>
                <c:pt idx="69">
                  <c:v>53.07</c:v>
                </c:pt>
                <c:pt idx="70">
                  <c:v>57.27</c:v>
                </c:pt>
                <c:pt idx="71">
                  <c:v>53.099997999999999</c:v>
                </c:pt>
                <c:pt idx="72">
                  <c:v>51.650002000000001</c:v>
                </c:pt>
                <c:pt idx="73">
                  <c:v>38.849997999999999</c:v>
                </c:pt>
                <c:pt idx="74">
                  <c:v>34.049999</c:v>
                </c:pt>
                <c:pt idx="75">
                  <c:v>33.409999999999997</c:v>
                </c:pt>
                <c:pt idx="76">
                  <c:v>37.090000000000003</c:v>
                </c:pt>
                <c:pt idx="77">
                  <c:v>42.630001</c:v>
                </c:pt>
                <c:pt idx="78">
                  <c:v>44.849997999999999</c:v>
                </c:pt>
                <c:pt idx="79">
                  <c:v>42.119999</c:v>
                </c:pt>
                <c:pt idx="80">
                  <c:v>39.840000000000003</c:v>
                </c:pt>
                <c:pt idx="81">
                  <c:v>37.779998999999997</c:v>
                </c:pt>
                <c:pt idx="82">
                  <c:v>35.720001000000003</c:v>
                </c:pt>
                <c:pt idx="83">
                  <c:v>36.689999</c:v>
                </c:pt>
                <c:pt idx="84">
                  <c:v>36.349997999999999</c:v>
                </c:pt>
                <c:pt idx="85">
                  <c:v>43.439999</c:v>
                </c:pt>
                <c:pt idx="86">
                  <c:v>47.52</c:v>
                </c:pt>
                <c:pt idx="87">
                  <c:v>46.970001000000003</c:v>
                </c:pt>
                <c:pt idx="88">
                  <c:v>51.900002000000001</c:v>
                </c:pt>
                <c:pt idx="89">
                  <c:v>64.120002999999997</c:v>
                </c:pt>
                <c:pt idx="90">
                  <c:v>57.919998</c:v>
                </c:pt>
                <c:pt idx="91">
                  <c:v>58.82</c:v>
                </c:pt>
                <c:pt idx="92">
                  <c:v>56.25</c:v>
                </c:pt>
                <c:pt idx="93">
                  <c:v>52.860000999999997</c:v>
                </c:pt>
                <c:pt idx="94">
                  <c:v>54.380001</c:v>
                </c:pt>
                <c:pt idx="95">
                  <c:v>46.080002</c:v>
                </c:pt>
                <c:pt idx="96">
                  <c:v>47.73</c:v>
                </c:pt>
                <c:pt idx="97">
                  <c:v>42.43</c:v>
                </c:pt>
                <c:pt idx="98">
                  <c:v>37.540000999999997</c:v>
                </c:pt>
                <c:pt idx="99">
                  <c:v>36.299999</c:v>
                </c:pt>
                <c:pt idx="100">
                  <c:v>37.560001</c:v>
                </c:pt>
                <c:pt idx="101">
                  <c:v>39.07</c:v>
                </c:pt>
                <c:pt idx="102">
                  <c:v>40.310001</c:v>
                </c:pt>
                <c:pt idx="103">
                  <c:v>41.07</c:v>
                </c:pt>
                <c:pt idx="104">
                  <c:v>28.450001</c:v>
                </c:pt>
                <c:pt idx="105">
                  <c:v>12.89</c:v>
                </c:pt>
                <c:pt idx="106">
                  <c:v>15.02</c:v>
                </c:pt>
                <c:pt idx="107">
                  <c:v>12.95</c:v>
                </c:pt>
                <c:pt idx="108">
                  <c:v>17.799999</c:v>
                </c:pt>
                <c:pt idx="109">
                  <c:v>15.81</c:v>
                </c:pt>
                <c:pt idx="110">
                  <c:v>17.879999000000002</c:v>
                </c:pt>
                <c:pt idx="111">
                  <c:v>16.100000000000001</c:v>
                </c:pt>
                <c:pt idx="112">
                  <c:v>17.57</c:v>
                </c:pt>
                <c:pt idx="113">
                  <c:v>22.629999000000002</c:v>
                </c:pt>
                <c:pt idx="114">
                  <c:v>24.450001</c:v>
                </c:pt>
                <c:pt idx="115">
                  <c:v>25.940000999999999</c:v>
                </c:pt>
                <c:pt idx="116">
                  <c:v>35.880001</c:v>
                </c:pt>
                <c:pt idx="117">
                  <c:v>36.900002000000001</c:v>
                </c:pt>
                <c:pt idx="118">
                  <c:v>35.82</c:v>
                </c:pt>
                <c:pt idx="119">
                  <c:v>35.709999000000003</c:v>
                </c:pt>
                <c:pt idx="120">
                  <c:v>30.440000999999999</c:v>
                </c:pt>
                <c:pt idx="121">
                  <c:v>26.98</c:v>
                </c:pt>
                <c:pt idx="122">
                  <c:v>24.530000999999999</c:v>
                </c:pt>
                <c:pt idx="123">
                  <c:v>25.940000999999999</c:v>
                </c:pt>
                <c:pt idx="124">
                  <c:v>21.85</c:v>
                </c:pt>
                <c:pt idx="125">
                  <c:v>20.91</c:v>
                </c:pt>
                <c:pt idx="126">
                  <c:v>21.85</c:v>
                </c:pt>
                <c:pt idx="127">
                  <c:v>21.469999000000001</c:v>
                </c:pt>
                <c:pt idx="128">
                  <c:v>25.08</c:v>
                </c:pt>
                <c:pt idx="129">
                  <c:v>21.870000999999998</c:v>
                </c:pt>
                <c:pt idx="130">
                  <c:v>23.610001</c:v>
                </c:pt>
                <c:pt idx="131">
                  <c:v>20.950001</c:v>
                </c:pt>
                <c:pt idx="132">
                  <c:v>23.84</c:v>
                </c:pt>
                <c:pt idx="133">
                  <c:v>24.77</c:v>
                </c:pt>
                <c:pt idx="134">
                  <c:v>22.68</c:v>
                </c:pt>
                <c:pt idx="135">
                  <c:v>18.82</c:v>
                </c:pt>
              </c:numCache>
            </c:numRef>
          </c:val>
          <c:smooth val="0"/>
          <c:extLst>
            <c:ext xmlns:c16="http://schemas.microsoft.com/office/drawing/2014/chart" uri="{C3380CC4-5D6E-409C-BE32-E72D297353CC}">
              <c16:uniqueId val="{00000000-F9F4-43AB-A70F-73AEB56F2BF4}"/>
            </c:ext>
          </c:extLst>
        </c:ser>
        <c:ser>
          <c:idx val="1"/>
          <c:order val="1"/>
          <c:tx>
            <c:strRef>
              <c:f>ac_spirit!$D$1</c:f>
              <c:strCache>
                <c:ptCount val="1"/>
                <c:pt idx="0">
                  <c:v>Predicted values</c:v>
                </c:pt>
              </c:strCache>
            </c:strRef>
          </c:tx>
          <c:spPr>
            <a:ln w="28575" cap="rnd">
              <a:solidFill>
                <a:schemeClr val="accent2"/>
              </a:solidFill>
              <a:round/>
            </a:ln>
            <a:effectLst/>
          </c:spPr>
          <c:marker>
            <c:symbol val="none"/>
          </c:marker>
          <c:cat>
            <c:numRef>
              <c:f>ac_spirit!$B$2:$B$137</c:f>
              <c:numCache>
                <c:formatCode>m/d/yyyy</c:formatCode>
                <c:ptCount val="136"/>
                <c:pt idx="0">
                  <c:v>40695</c:v>
                </c:pt>
                <c:pt idx="1">
                  <c:v>40725</c:v>
                </c:pt>
                <c:pt idx="2">
                  <c:v>40756</c:v>
                </c:pt>
                <c:pt idx="3">
                  <c:v>40787</c:v>
                </c:pt>
                <c:pt idx="4">
                  <c:v>40817</c:v>
                </c:pt>
                <c:pt idx="5">
                  <c:v>40848</c:v>
                </c:pt>
                <c:pt idx="6">
                  <c:v>40878</c:v>
                </c:pt>
                <c:pt idx="7">
                  <c:v>40909</c:v>
                </c:pt>
                <c:pt idx="8">
                  <c:v>40940</c:v>
                </c:pt>
                <c:pt idx="9">
                  <c:v>40969</c:v>
                </c:pt>
                <c:pt idx="10">
                  <c:v>41000</c:v>
                </c:pt>
                <c:pt idx="11">
                  <c:v>41030</c:v>
                </c:pt>
                <c:pt idx="12">
                  <c:v>41061</c:v>
                </c:pt>
                <c:pt idx="13">
                  <c:v>41091</c:v>
                </c:pt>
                <c:pt idx="14">
                  <c:v>41122</c:v>
                </c:pt>
                <c:pt idx="15">
                  <c:v>41153</c:v>
                </c:pt>
                <c:pt idx="16">
                  <c:v>41183</c:v>
                </c:pt>
                <c:pt idx="17">
                  <c:v>41214</c:v>
                </c:pt>
                <c:pt idx="18">
                  <c:v>41244</c:v>
                </c:pt>
                <c:pt idx="19">
                  <c:v>41275</c:v>
                </c:pt>
                <c:pt idx="20">
                  <c:v>41306</c:v>
                </c:pt>
                <c:pt idx="21">
                  <c:v>41334</c:v>
                </c:pt>
                <c:pt idx="22">
                  <c:v>41365</c:v>
                </c:pt>
                <c:pt idx="23">
                  <c:v>41395</c:v>
                </c:pt>
                <c:pt idx="24">
                  <c:v>41426</c:v>
                </c:pt>
                <c:pt idx="25">
                  <c:v>41456</c:v>
                </c:pt>
                <c:pt idx="26">
                  <c:v>41487</c:v>
                </c:pt>
                <c:pt idx="27">
                  <c:v>41518</c:v>
                </c:pt>
                <c:pt idx="28">
                  <c:v>41548</c:v>
                </c:pt>
                <c:pt idx="29">
                  <c:v>41579</c:v>
                </c:pt>
                <c:pt idx="30">
                  <c:v>41609</c:v>
                </c:pt>
                <c:pt idx="31">
                  <c:v>41640</c:v>
                </c:pt>
                <c:pt idx="32">
                  <c:v>41671</c:v>
                </c:pt>
                <c:pt idx="33">
                  <c:v>41699</c:v>
                </c:pt>
                <c:pt idx="34">
                  <c:v>41730</c:v>
                </c:pt>
                <c:pt idx="35">
                  <c:v>41760</c:v>
                </c:pt>
                <c:pt idx="36">
                  <c:v>41791</c:v>
                </c:pt>
                <c:pt idx="37">
                  <c:v>41821</c:v>
                </c:pt>
                <c:pt idx="38">
                  <c:v>41852</c:v>
                </c:pt>
                <c:pt idx="39">
                  <c:v>41883</c:v>
                </c:pt>
                <c:pt idx="40">
                  <c:v>41913</c:v>
                </c:pt>
                <c:pt idx="41">
                  <c:v>41944</c:v>
                </c:pt>
                <c:pt idx="42">
                  <c:v>41974</c:v>
                </c:pt>
                <c:pt idx="43">
                  <c:v>42005</c:v>
                </c:pt>
                <c:pt idx="44">
                  <c:v>42036</c:v>
                </c:pt>
                <c:pt idx="45">
                  <c:v>42064</c:v>
                </c:pt>
                <c:pt idx="46">
                  <c:v>42095</c:v>
                </c:pt>
                <c:pt idx="47">
                  <c:v>42125</c:v>
                </c:pt>
                <c:pt idx="48">
                  <c:v>42156</c:v>
                </c:pt>
                <c:pt idx="49">
                  <c:v>42186</c:v>
                </c:pt>
                <c:pt idx="50">
                  <c:v>42217</c:v>
                </c:pt>
                <c:pt idx="51">
                  <c:v>42248</c:v>
                </c:pt>
                <c:pt idx="52">
                  <c:v>42278</c:v>
                </c:pt>
                <c:pt idx="53">
                  <c:v>42309</c:v>
                </c:pt>
                <c:pt idx="54">
                  <c:v>42339</c:v>
                </c:pt>
                <c:pt idx="55">
                  <c:v>42370</c:v>
                </c:pt>
                <c:pt idx="56">
                  <c:v>42401</c:v>
                </c:pt>
                <c:pt idx="57">
                  <c:v>42430</c:v>
                </c:pt>
                <c:pt idx="58">
                  <c:v>42461</c:v>
                </c:pt>
                <c:pt idx="59">
                  <c:v>42491</c:v>
                </c:pt>
                <c:pt idx="60">
                  <c:v>42522</c:v>
                </c:pt>
                <c:pt idx="61">
                  <c:v>42552</c:v>
                </c:pt>
                <c:pt idx="62">
                  <c:v>42583</c:v>
                </c:pt>
                <c:pt idx="63">
                  <c:v>42614</c:v>
                </c:pt>
                <c:pt idx="64">
                  <c:v>42644</c:v>
                </c:pt>
                <c:pt idx="65">
                  <c:v>42675</c:v>
                </c:pt>
                <c:pt idx="66">
                  <c:v>42705</c:v>
                </c:pt>
                <c:pt idx="67">
                  <c:v>42736</c:v>
                </c:pt>
                <c:pt idx="68">
                  <c:v>42767</c:v>
                </c:pt>
                <c:pt idx="69">
                  <c:v>42795</c:v>
                </c:pt>
                <c:pt idx="70">
                  <c:v>42826</c:v>
                </c:pt>
                <c:pt idx="71">
                  <c:v>42856</c:v>
                </c:pt>
                <c:pt idx="72">
                  <c:v>42887</c:v>
                </c:pt>
                <c:pt idx="73">
                  <c:v>42917</c:v>
                </c:pt>
                <c:pt idx="74">
                  <c:v>42948</c:v>
                </c:pt>
                <c:pt idx="75">
                  <c:v>42979</c:v>
                </c:pt>
                <c:pt idx="76">
                  <c:v>43009</c:v>
                </c:pt>
                <c:pt idx="77">
                  <c:v>43040</c:v>
                </c:pt>
                <c:pt idx="78">
                  <c:v>43070</c:v>
                </c:pt>
                <c:pt idx="79">
                  <c:v>43101</c:v>
                </c:pt>
                <c:pt idx="80">
                  <c:v>43132</c:v>
                </c:pt>
                <c:pt idx="81">
                  <c:v>43160</c:v>
                </c:pt>
                <c:pt idx="82">
                  <c:v>43191</c:v>
                </c:pt>
                <c:pt idx="83">
                  <c:v>43221</c:v>
                </c:pt>
                <c:pt idx="84">
                  <c:v>43252</c:v>
                </c:pt>
                <c:pt idx="85">
                  <c:v>43282</c:v>
                </c:pt>
                <c:pt idx="86">
                  <c:v>43313</c:v>
                </c:pt>
                <c:pt idx="87">
                  <c:v>43344</c:v>
                </c:pt>
                <c:pt idx="88">
                  <c:v>43374</c:v>
                </c:pt>
                <c:pt idx="89">
                  <c:v>43405</c:v>
                </c:pt>
                <c:pt idx="90">
                  <c:v>43435</c:v>
                </c:pt>
                <c:pt idx="91">
                  <c:v>43466</c:v>
                </c:pt>
                <c:pt idx="92">
                  <c:v>43497</c:v>
                </c:pt>
                <c:pt idx="93">
                  <c:v>43525</c:v>
                </c:pt>
                <c:pt idx="94">
                  <c:v>43556</c:v>
                </c:pt>
                <c:pt idx="95">
                  <c:v>43586</c:v>
                </c:pt>
                <c:pt idx="96">
                  <c:v>43617</c:v>
                </c:pt>
                <c:pt idx="97">
                  <c:v>43647</c:v>
                </c:pt>
                <c:pt idx="98">
                  <c:v>43678</c:v>
                </c:pt>
                <c:pt idx="99">
                  <c:v>43709</c:v>
                </c:pt>
                <c:pt idx="100">
                  <c:v>43739</c:v>
                </c:pt>
                <c:pt idx="101">
                  <c:v>43770</c:v>
                </c:pt>
                <c:pt idx="102">
                  <c:v>43800</c:v>
                </c:pt>
                <c:pt idx="103">
                  <c:v>43831</c:v>
                </c:pt>
                <c:pt idx="104">
                  <c:v>43862</c:v>
                </c:pt>
                <c:pt idx="105">
                  <c:v>43891</c:v>
                </c:pt>
                <c:pt idx="106">
                  <c:v>43922</c:v>
                </c:pt>
                <c:pt idx="107">
                  <c:v>43952</c:v>
                </c:pt>
                <c:pt idx="108">
                  <c:v>43983</c:v>
                </c:pt>
                <c:pt idx="109">
                  <c:v>44013</c:v>
                </c:pt>
                <c:pt idx="110">
                  <c:v>44044</c:v>
                </c:pt>
                <c:pt idx="111">
                  <c:v>44075</c:v>
                </c:pt>
                <c:pt idx="112">
                  <c:v>44105</c:v>
                </c:pt>
                <c:pt idx="113">
                  <c:v>44136</c:v>
                </c:pt>
                <c:pt idx="114">
                  <c:v>44166</c:v>
                </c:pt>
                <c:pt idx="115">
                  <c:v>44197</c:v>
                </c:pt>
                <c:pt idx="116">
                  <c:v>44228</c:v>
                </c:pt>
                <c:pt idx="117">
                  <c:v>44256</c:v>
                </c:pt>
                <c:pt idx="118">
                  <c:v>44287</c:v>
                </c:pt>
                <c:pt idx="119">
                  <c:v>44317</c:v>
                </c:pt>
                <c:pt idx="120">
                  <c:v>44348</c:v>
                </c:pt>
                <c:pt idx="121">
                  <c:v>44378</c:v>
                </c:pt>
                <c:pt idx="122">
                  <c:v>44409</c:v>
                </c:pt>
                <c:pt idx="123">
                  <c:v>44440</c:v>
                </c:pt>
                <c:pt idx="124">
                  <c:v>44470</c:v>
                </c:pt>
                <c:pt idx="125">
                  <c:v>44501</c:v>
                </c:pt>
                <c:pt idx="126">
                  <c:v>44531</c:v>
                </c:pt>
                <c:pt idx="127">
                  <c:v>44562</c:v>
                </c:pt>
                <c:pt idx="128">
                  <c:v>44593</c:v>
                </c:pt>
                <c:pt idx="129">
                  <c:v>44621</c:v>
                </c:pt>
                <c:pt idx="130">
                  <c:v>44652</c:v>
                </c:pt>
                <c:pt idx="131">
                  <c:v>44682</c:v>
                </c:pt>
                <c:pt idx="132">
                  <c:v>44713</c:v>
                </c:pt>
                <c:pt idx="133">
                  <c:v>44743</c:v>
                </c:pt>
                <c:pt idx="134">
                  <c:v>44774</c:v>
                </c:pt>
                <c:pt idx="135">
                  <c:v>44805</c:v>
                </c:pt>
              </c:numCache>
            </c:numRef>
          </c:cat>
          <c:val>
            <c:numRef>
              <c:f>ac_spirit!$D$2:$D$137</c:f>
              <c:numCache>
                <c:formatCode>General</c:formatCode>
                <c:ptCount val="136"/>
                <c:pt idx="103">
                  <c:v>40.544176860623701</c:v>
                </c:pt>
                <c:pt idx="104">
                  <c:v>40.544176860623701</c:v>
                </c:pt>
                <c:pt idx="105">
                  <c:v>40.544176860623701</c:v>
                </c:pt>
                <c:pt idx="106">
                  <c:v>40.544176860623701</c:v>
                </c:pt>
                <c:pt idx="107">
                  <c:v>40.544176860623701</c:v>
                </c:pt>
                <c:pt idx="108">
                  <c:v>40.544176860623701</c:v>
                </c:pt>
                <c:pt idx="109">
                  <c:v>40.544176860623701</c:v>
                </c:pt>
                <c:pt idx="110">
                  <c:v>40.544176860623701</c:v>
                </c:pt>
                <c:pt idx="111">
                  <c:v>40.544176860623701</c:v>
                </c:pt>
                <c:pt idx="112">
                  <c:v>40.544176860623701</c:v>
                </c:pt>
                <c:pt idx="113">
                  <c:v>40.544176860623701</c:v>
                </c:pt>
                <c:pt idx="114">
                  <c:v>40.544176860623701</c:v>
                </c:pt>
                <c:pt idx="115">
                  <c:v>40.544176860623701</c:v>
                </c:pt>
                <c:pt idx="116">
                  <c:v>40.544176860623701</c:v>
                </c:pt>
                <c:pt idx="117">
                  <c:v>40.544176860623701</c:v>
                </c:pt>
                <c:pt idx="118">
                  <c:v>40.544176860623701</c:v>
                </c:pt>
                <c:pt idx="119">
                  <c:v>40.544176860623701</c:v>
                </c:pt>
                <c:pt idx="120">
                  <c:v>40.544176860623701</c:v>
                </c:pt>
                <c:pt idx="121">
                  <c:v>40.544176860623701</c:v>
                </c:pt>
                <c:pt idx="122">
                  <c:v>40.544176860623701</c:v>
                </c:pt>
                <c:pt idx="123">
                  <c:v>40.544176860623701</c:v>
                </c:pt>
                <c:pt idx="124">
                  <c:v>40.544176860623701</c:v>
                </c:pt>
                <c:pt idx="125">
                  <c:v>40.544176860623701</c:v>
                </c:pt>
                <c:pt idx="126">
                  <c:v>40.544176860623701</c:v>
                </c:pt>
                <c:pt idx="127">
                  <c:v>40.544176860623701</c:v>
                </c:pt>
                <c:pt idx="128">
                  <c:v>40.544176860623701</c:v>
                </c:pt>
                <c:pt idx="129">
                  <c:v>40.544176860623701</c:v>
                </c:pt>
                <c:pt idx="130">
                  <c:v>40.544176860623701</c:v>
                </c:pt>
                <c:pt idx="131">
                  <c:v>40.544176860623701</c:v>
                </c:pt>
                <c:pt idx="132">
                  <c:v>40.544176860623701</c:v>
                </c:pt>
                <c:pt idx="133">
                  <c:v>40.544176860623701</c:v>
                </c:pt>
                <c:pt idx="134">
                  <c:v>40.544176860623701</c:v>
                </c:pt>
                <c:pt idx="135">
                  <c:v>40.544176860623701</c:v>
                </c:pt>
              </c:numCache>
            </c:numRef>
          </c:val>
          <c:smooth val="0"/>
          <c:extLst>
            <c:ext xmlns:c16="http://schemas.microsoft.com/office/drawing/2014/chart" uri="{C3380CC4-5D6E-409C-BE32-E72D297353CC}">
              <c16:uniqueId val="{00000001-F9F4-43AB-A70F-73AEB56F2BF4}"/>
            </c:ext>
          </c:extLst>
        </c:ser>
        <c:dLbls>
          <c:showLegendKey val="0"/>
          <c:showVal val="0"/>
          <c:showCatName val="0"/>
          <c:showSerName val="0"/>
          <c:showPercent val="0"/>
          <c:showBubbleSize val="0"/>
        </c:dLbls>
        <c:smooth val="0"/>
        <c:axId val="1839413519"/>
        <c:axId val="1839414351"/>
      </c:lineChart>
      <c:dateAx>
        <c:axId val="1839413519"/>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39414351"/>
        <c:crosses val="autoZero"/>
        <c:auto val="1"/>
        <c:lblOffset val="100"/>
        <c:baseTimeUnit val="months"/>
      </c:dateAx>
      <c:valAx>
        <c:axId val="18394143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3941351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Icelandair, in ISK</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ac_iceland!$C$1</c:f>
              <c:strCache>
                <c:ptCount val="1"/>
                <c:pt idx="0">
                  <c:v>Actual values</c:v>
                </c:pt>
              </c:strCache>
            </c:strRef>
          </c:tx>
          <c:spPr>
            <a:ln w="28575" cap="rnd">
              <a:solidFill>
                <a:schemeClr val="accent1"/>
              </a:solidFill>
              <a:round/>
            </a:ln>
            <a:effectLst/>
          </c:spPr>
          <c:marker>
            <c:symbol val="none"/>
          </c:marker>
          <c:cat>
            <c:numRef>
              <c:f>ac_iceland!$B$2:$B$153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ac_iceland!$C$2:$C$153</c:f>
              <c:numCache>
                <c:formatCode>General</c:formatCode>
                <c:ptCount val="152"/>
                <c:pt idx="0">
                  <c:v>2.595078</c:v>
                </c:pt>
                <c:pt idx="1">
                  <c:v>3.4899330000000002</c:v>
                </c:pt>
                <c:pt idx="2">
                  <c:v>2.7740490000000002</c:v>
                </c:pt>
                <c:pt idx="3">
                  <c:v>2.7740490000000002</c:v>
                </c:pt>
                <c:pt idx="4">
                  <c:v>3.1319910000000002</c:v>
                </c:pt>
                <c:pt idx="5">
                  <c:v>3.0425059999999999</c:v>
                </c:pt>
                <c:pt idx="6">
                  <c:v>3.1319910000000002</c:v>
                </c:pt>
                <c:pt idx="7">
                  <c:v>3.1319910000000002</c:v>
                </c:pt>
                <c:pt idx="8">
                  <c:v>3.1319910000000002</c:v>
                </c:pt>
                <c:pt idx="9">
                  <c:v>3.4899330000000002</c:v>
                </c:pt>
                <c:pt idx="10">
                  <c:v>2.8187920000000002</c:v>
                </c:pt>
                <c:pt idx="11">
                  <c:v>3.6867999999999999</c:v>
                </c:pt>
                <c:pt idx="12">
                  <c:v>4.1252800000000001</c:v>
                </c:pt>
                <c:pt idx="13">
                  <c:v>4.06264</c:v>
                </c:pt>
                <c:pt idx="14">
                  <c:v>4.0447430000000004</c:v>
                </c:pt>
                <c:pt idx="15">
                  <c:v>4.2595080000000003</c:v>
                </c:pt>
                <c:pt idx="16">
                  <c:v>4.4563759999999997</c:v>
                </c:pt>
                <c:pt idx="17">
                  <c:v>4.4653239999999998</c:v>
                </c:pt>
                <c:pt idx="18">
                  <c:v>4.8232660000000003</c:v>
                </c:pt>
                <c:pt idx="19">
                  <c:v>5.10067</c:v>
                </c:pt>
                <c:pt idx="20">
                  <c:v>5.1901570000000001</c:v>
                </c:pt>
                <c:pt idx="21">
                  <c:v>4.4295299999999997</c:v>
                </c:pt>
                <c:pt idx="22">
                  <c:v>4.563758</c:v>
                </c:pt>
                <c:pt idx="23">
                  <c:v>4.6532429999999998</c:v>
                </c:pt>
                <c:pt idx="24">
                  <c:v>4.8590600000000004</c:v>
                </c:pt>
                <c:pt idx="25">
                  <c:v>5.4586129999999997</c:v>
                </c:pt>
                <c:pt idx="26">
                  <c:v>5.7760610000000003</c:v>
                </c:pt>
                <c:pt idx="27">
                  <c:v>6.0703820000000004</c:v>
                </c:pt>
                <c:pt idx="28">
                  <c:v>6.07958</c:v>
                </c:pt>
                <c:pt idx="29">
                  <c:v>6.1439620000000001</c:v>
                </c:pt>
                <c:pt idx="30">
                  <c:v>6.5578519999999996</c:v>
                </c:pt>
                <c:pt idx="31">
                  <c:v>6.5578519999999996</c:v>
                </c:pt>
                <c:pt idx="32">
                  <c:v>6.8889639999999996</c:v>
                </c:pt>
                <c:pt idx="33">
                  <c:v>7.0821120000000004</c:v>
                </c:pt>
                <c:pt idx="34">
                  <c:v>7.5603850000000001</c:v>
                </c:pt>
                <c:pt idx="35">
                  <c:v>8.9676089999999995</c:v>
                </c:pt>
                <c:pt idx="36">
                  <c:v>10.420823</c:v>
                </c:pt>
                <c:pt idx="37">
                  <c:v>10.439219</c:v>
                </c:pt>
                <c:pt idx="38">
                  <c:v>11.892429999999999</c:v>
                </c:pt>
                <c:pt idx="39">
                  <c:v>11.607305999999999</c:v>
                </c:pt>
                <c:pt idx="40">
                  <c:v>11.947615000000001</c:v>
                </c:pt>
                <c:pt idx="41">
                  <c:v>12.876569</c:v>
                </c:pt>
                <c:pt idx="42">
                  <c:v>13.134099000000001</c:v>
                </c:pt>
                <c:pt idx="43">
                  <c:v>13.980274</c:v>
                </c:pt>
                <c:pt idx="44">
                  <c:v>15.497871</c:v>
                </c:pt>
                <c:pt idx="45">
                  <c:v>15.405893000000001</c:v>
                </c:pt>
                <c:pt idx="46">
                  <c:v>16.739540000000002</c:v>
                </c:pt>
                <c:pt idx="47">
                  <c:v>18.073184999999999</c:v>
                </c:pt>
                <c:pt idx="48">
                  <c:v>17.107441000000001</c:v>
                </c:pt>
                <c:pt idx="49">
                  <c:v>16.463612000000001</c:v>
                </c:pt>
                <c:pt idx="50">
                  <c:v>16.333326</c:v>
                </c:pt>
                <c:pt idx="51">
                  <c:v>16.756958000000001</c:v>
                </c:pt>
                <c:pt idx="52">
                  <c:v>16.097975000000002</c:v>
                </c:pt>
                <c:pt idx="53">
                  <c:v>17.039379</c:v>
                </c:pt>
                <c:pt idx="54">
                  <c:v>16.709886999999998</c:v>
                </c:pt>
                <c:pt idx="55">
                  <c:v>16.333326</c:v>
                </c:pt>
                <c:pt idx="56">
                  <c:v>16.898167000000001</c:v>
                </c:pt>
                <c:pt idx="57">
                  <c:v>18.451481000000001</c:v>
                </c:pt>
                <c:pt idx="58">
                  <c:v>20.146004000000001</c:v>
                </c:pt>
                <c:pt idx="59">
                  <c:v>21.605179</c:v>
                </c:pt>
                <c:pt idx="60">
                  <c:v>19.910651999999999</c:v>
                </c:pt>
                <c:pt idx="61">
                  <c:v>19.863585</c:v>
                </c:pt>
                <c:pt idx="62">
                  <c:v>20.829065</c:v>
                </c:pt>
                <c:pt idx="63">
                  <c:v>22.683212000000001</c:v>
                </c:pt>
                <c:pt idx="64">
                  <c:v>24.031687000000002</c:v>
                </c:pt>
                <c:pt idx="65">
                  <c:v>25.235676000000002</c:v>
                </c:pt>
                <c:pt idx="66">
                  <c:v>26.921267</c:v>
                </c:pt>
                <c:pt idx="67">
                  <c:v>28.895814999999999</c:v>
                </c:pt>
                <c:pt idx="68">
                  <c:v>33.230186000000003</c:v>
                </c:pt>
                <c:pt idx="69">
                  <c:v>30.774042000000001</c:v>
                </c:pt>
                <c:pt idx="70">
                  <c:v>34.097057</c:v>
                </c:pt>
                <c:pt idx="71">
                  <c:v>33.085704999999997</c:v>
                </c:pt>
                <c:pt idx="72">
                  <c:v>35.638168</c:v>
                </c:pt>
                <c:pt idx="73">
                  <c:v>36.167926999999999</c:v>
                </c:pt>
                <c:pt idx="74">
                  <c:v>35.327461</c:v>
                </c:pt>
                <c:pt idx="75">
                  <c:v>32.579768999999999</c:v>
                </c:pt>
                <c:pt idx="76">
                  <c:v>30.666201000000001</c:v>
                </c:pt>
                <c:pt idx="77">
                  <c:v>26.937189</c:v>
                </c:pt>
                <c:pt idx="78">
                  <c:v>26.004936000000001</c:v>
                </c:pt>
                <c:pt idx="79">
                  <c:v>22.913784</c:v>
                </c:pt>
                <c:pt idx="80">
                  <c:v>23.747903999999998</c:v>
                </c:pt>
                <c:pt idx="81">
                  <c:v>23.502575</c:v>
                </c:pt>
                <c:pt idx="82">
                  <c:v>22.668455000000002</c:v>
                </c:pt>
                <c:pt idx="83">
                  <c:v>21.687135999999999</c:v>
                </c:pt>
                <c:pt idx="84">
                  <c:v>14.621644</c:v>
                </c:pt>
                <c:pt idx="85">
                  <c:v>13.650138999999999</c:v>
                </c:pt>
                <c:pt idx="86">
                  <c:v>14.12419</c:v>
                </c:pt>
                <c:pt idx="87">
                  <c:v>13.282285999999999</c:v>
                </c:pt>
                <c:pt idx="88">
                  <c:v>14.361905</c:v>
                </c:pt>
                <c:pt idx="89">
                  <c:v>14.282667</c:v>
                </c:pt>
                <c:pt idx="90">
                  <c:v>14.688762000000001</c:v>
                </c:pt>
                <c:pt idx="91">
                  <c:v>14.609524</c:v>
                </c:pt>
                <c:pt idx="92">
                  <c:v>16.342856999999999</c:v>
                </c:pt>
                <c:pt idx="93">
                  <c:v>15.352380999999999</c:v>
                </c:pt>
                <c:pt idx="94">
                  <c:v>14.569905</c:v>
                </c:pt>
                <c:pt idx="95">
                  <c:v>16.144762</c:v>
                </c:pt>
                <c:pt idx="96">
                  <c:v>15.897142000000001</c:v>
                </c:pt>
                <c:pt idx="97">
                  <c:v>14.441143</c:v>
                </c:pt>
                <c:pt idx="98">
                  <c:v>13.5</c:v>
                </c:pt>
                <c:pt idx="99">
                  <c:v>11.9</c:v>
                </c:pt>
                <c:pt idx="100">
                  <c:v>13</c:v>
                </c:pt>
                <c:pt idx="101">
                  <c:v>8.7200000000000006</c:v>
                </c:pt>
                <c:pt idx="102">
                  <c:v>7.1</c:v>
                </c:pt>
                <c:pt idx="103">
                  <c:v>6.84</c:v>
                </c:pt>
                <c:pt idx="104">
                  <c:v>7.16</c:v>
                </c:pt>
                <c:pt idx="105">
                  <c:v>8.89</c:v>
                </c:pt>
                <c:pt idx="106">
                  <c:v>9.58</c:v>
                </c:pt>
                <c:pt idx="107">
                  <c:v>10.65</c:v>
                </c:pt>
                <c:pt idx="108">
                  <c:v>8.15</c:v>
                </c:pt>
                <c:pt idx="109">
                  <c:v>9.26</c:v>
                </c:pt>
                <c:pt idx="110">
                  <c:v>9.1750000000000007</c:v>
                </c:pt>
                <c:pt idx="111">
                  <c:v>10.08</c:v>
                </c:pt>
                <c:pt idx="112">
                  <c:v>9.9</c:v>
                </c:pt>
                <c:pt idx="113">
                  <c:v>9.2200000000000006</c:v>
                </c:pt>
                <c:pt idx="114">
                  <c:v>7.3</c:v>
                </c:pt>
                <c:pt idx="115">
                  <c:v>6.41</c:v>
                </c:pt>
                <c:pt idx="116">
                  <c:v>6.67</c:v>
                </c:pt>
                <c:pt idx="117">
                  <c:v>7.81</c:v>
                </c:pt>
                <c:pt idx="118">
                  <c:v>7.55</c:v>
                </c:pt>
                <c:pt idx="119">
                  <c:v>7.35</c:v>
                </c:pt>
                <c:pt idx="120">
                  <c:v>5.97</c:v>
                </c:pt>
                <c:pt idx="121">
                  <c:v>3.8</c:v>
                </c:pt>
                <c:pt idx="122">
                  <c:v>2.37</c:v>
                </c:pt>
                <c:pt idx="123">
                  <c:v>2.2000000000000002</c:v>
                </c:pt>
                <c:pt idx="124">
                  <c:v>1.79</c:v>
                </c:pt>
                <c:pt idx="125">
                  <c:v>1.95</c:v>
                </c:pt>
                <c:pt idx="126">
                  <c:v>1.18</c:v>
                </c:pt>
                <c:pt idx="127">
                  <c:v>0.98</c:v>
                </c:pt>
                <c:pt idx="128">
                  <c:v>0.9</c:v>
                </c:pt>
                <c:pt idx="129">
                  <c:v>1.4</c:v>
                </c:pt>
                <c:pt idx="130">
                  <c:v>1.64</c:v>
                </c:pt>
                <c:pt idx="131">
                  <c:v>1.6850000000000001</c:v>
                </c:pt>
                <c:pt idx="132">
                  <c:v>1.4650000000000001</c:v>
                </c:pt>
                <c:pt idx="133">
                  <c:v>1.4</c:v>
                </c:pt>
                <c:pt idx="134">
                  <c:v>1.62</c:v>
                </c:pt>
                <c:pt idx="135">
                  <c:v>1.57</c:v>
                </c:pt>
                <c:pt idx="136">
                  <c:v>1.67</c:v>
                </c:pt>
                <c:pt idx="137">
                  <c:v>1.53</c:v>
                </c:pt>
                <c:pt idx="138">
                  <c:v>1.4350000000000001</c:v>
                </c:pt>
                <c:pt idx="139">
                  <c:v>1.5249999999999999</c:v>
                </c:pt>
                <c:pt idx="140">
                  <c:v>1.75</c:v>
                </c:pt>
                <c:pt idx="141">
                  <c:v>1.6</c:v>
                </c:pt>
                <c:pt idx="142">
                  <c:v>1.845</c:v>
                </c:pt>
                <c:pt idx="143">
                  <c:v>2.06</c:v>
                </c:pt>
                <c:pt idx="144">
                  <c:v>2.0299999999999998</c:v>
                </c:pt>
                <c:pt idx="145">
                  <c:v>1.905</c:v>
                </c:pt>
                <c:pt idx="146">
                  <c:v>1.97</c:v>
                </c:pt>
                <c:pt idx="147">
                  <c:v>1.57</c:v>
                </c:pt>
                <c:pt idx="148">
                  <c:v>1.45</c:v>
                </c:pt>
                <c:pt idx="149">
                  <c:v>1.964</c:v>
                </c:pt>
                <c:pt idx="150">
                  <c:v>1.87</c:v>
                </c:pt>
                <c:pt idx="151">
                  <c:v>1.768</c:v>
                </c:pt>
              </c:numCache>
            </c:numRef>
          </c:val>
          <c:smooth val="0"/>
          <c:extLst>
            <c:ext xmlns:c16="http://schemas.microsoft.com/office/drawing/2014/chart" uri="{C3380CC4-5D6E-409C-BE32-E72D297353CC}">
              <c16:uniqueId val="{00000000-CB53-44B3-9E13-D5335A3ED49D}"/>
            </c:ext>
          </c:extLst>
        </c:ser>
        <c:ser>
          <c:idx val="1"/>
          <c:order val="1"/>
          <c:tx>
            <c:strRef>
              <c:f>ac_iceland!$D$1</c:f>
              <c:strCache>
                <c:ptCount val="1"/>
                <c:pt idx="0">
                  <c:v>Predicted values</c:v>
                </c:pt>
              </c:strCache>
            </c:strRef>
          </c:tx>
          <c:spPr>
            <a:ln w="28575" cap="rnd">
              <a:solidFill>
                <a:schemeClr val="accent2"/>
              </a:solidFill>
              <a:round/>
            </a:ln>
            <a:effectLst/>
          </c:spPr>
          <c:marker>
            <c:symbol val="none"/>
          </c:marker>
          <c:cat>
            <c:numRef>
              <c:f>ac_iceland!$B$2:$B$153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ac_iceland!$D$2:$D$153</c:f>
              <c:numCache>
                <c:formatCode>General</c:formatCode>
                <c:ptCount val="152"/>
                <c:pt idx="119">
                  <c:v>7.8304676625253498</c:v>
                </c:pt>
                <c:pt idx="120">
                  <c:v>7.6238166977062196</c:v>
                </c:pt>
                <c:pt idx="121">
                  <c:v>7.6238166977062196</c:v>
                </c:pt>
                <c:pt idx="122">
                  <c:v>7.6238166977062196</c:v>
                </c:pt>
                <c:pt idx="123">
                  <c:v>7.6238166977062196</c:v>
                </c:pt>
                <c:pt idx="124">
                  <c:v>7.6238166977062196</c:v>
                </c:pt>
                <c:pt idx="125">
                  <c:v>7.6238166977062196</c:v>
                </c:pt>
                <c:pt idx="126">
                  <c:v>7.6238166977062196</c:v>
                </c:pt>
                <c:pt idx="127">
                  <c:v>7.6238166977062196</c:v>
                </c:pt>
                <c:pt idx="128">
                  <c:v>7.6238166977062196</c:v>
                </c:pt>
                <c:pt idx="129">
                  <c:v>7.6238166977062196</c:v>
                </c:pt>
                <c:pt idx="130">
                  <c:v>7.6238166977062196</c:v>
                </c:pt>
                <c:pt idx="131">
                  <c:v>7.6238166977062196</c:v>
                </c:pt>
                <c:pt idx="132">
                  <c:v>7.6238166977062196</c:v>
                </c:pt>
                <c:pt idx="133">
                  <c:v>7.6238166977062196</c:v>
                </c:pt>
                <c:pt idx="134">
                  <c:v>7.6238166977062196</c:v>
                </c:pt>
                <c:pt idx="135">
                  <c:v>7.6238166977062196</c:v>
                </c:pt>
                <c:pt idx="136">
                  <c:v>7.6238166977062196</c:v>
                </c:pt>
                <c:pt idx="137">
                  <c:v>7.6238166977062196</c:v>
                </c:pt>
                <c:pt idx="138">
                  <c:v>7.6238166977062196</c:v>
                </c:pt>
                <c:pt idx="139">
                  <c:v>7.6238166977062196</c:v>
                </c:pt>
                <c:pt idx="140">
                  <c:v>7.6238166977062196</c:v>
                </c:pt>
                <c:pt idx="141">
                  <c:v>7.6238166977062196</c:v>
                </c:pt>
                <c:pt idx="142">
                  <c:v>7.6238166977062196</c:v>
                </c:pt>
                <c:pt idx="143">
                  <c:v>7.6238166977062196</c:v>
                </c:pt>
                <c:pt idx="144">
                  <c:v>7.6238166977062196</c:v>
                </c:pt>
                <c:pt idx="145">
                  <c:v>7.6238166977062196</c:v>
                </c:pt>
                <c:pt idx="146">
                  <c:v>7.6238166977062196</c:v>
                </c:pt>
                <c:pt idx="147">
                  <c:v>7.6238166977062196</c:v>
                </c:pt>
                <c:pt idx="148">
                  <c:v>7.6238166977062196</c:v>
                </c:pt>
                <c:pt idx="149">
                  <c:v>7.6238166977062196</c:v>
                </c:pt>
                <c:pt idx="150">
                  <c:v>7.6238166977062196</c:v>
                </c:pt>
                <c:pt idx="151">
                  <c:v>7.6238166977062196</c:v>
                </c:pt>
              </c:numCache>
            </c:numRef>
          </c:val>
          <c:smooth val="0"/>
          <c:extLst>
            <c:ext xmlns:c16="http://schemas.microsoft.com/office/drawing/2014/chart" uri="{C3380CC4-5D6E-409C-BE32-E72D297353CC}">
              <c16:uniqueId val="{00000001-CB53-44B3-9E13-D5335A3ED49D}"/>
            </c:ext>
          </c:extLst>
        </c:ser>
        <c:dLbls>
          <c:showLegendKey val="0"/>
          <c:showVal val="0"/>
          <c:showCatName val="0"/>
          <c:showSerName val="0"/>
          <c:showPercent val="0"/>
          <c:showBubbleSize val="0"/>
        </c:dLbls>
        <c:smooth val="0"/>
        <c:axId val="722062687"/>
        <c:axId val="278473583"/>
      </c:lineChart>
      <c:dateAx>
        <c:axId val="722062687"/>
        <c:scaling>
          <c:orientation val="minMax"/>
        </c:scaling>
        <c:delete val="0"/>
        <c:axPos val="b"/>
        <c:majorGridlines>
          <c:spPr>
            <a:ln w="9525" cap="flat" cmpd="sng" algn="ctr">
              <a:solidFill>
                <a:schemeClr val="tx1">
                  <a:lumMod val="15000"/>
                  <a:lumOff val="85000"/>
                </a:schemeClr>
              </a:solidFill>
              <a:round/>
            </a:ln>
            <a:effectLst/>
          </c:spPr>
        </c:majorGridlines>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78473583"/>
        <c:crosses val="autoZero"/>
        <c:auto val="1"/>
        <c:lblOffset val="100"/>
        <c:baseTimeUnit val="months"/>
      </c:dateAx>
      <c:valAx>
        <c:axId val="2784735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2206268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Korean Air, in KRW</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ac_korea!$C$1</c:f>
              <c:strCache>
                <c:ptCount val="1"/>
                <c:pt idx="0">
                  <c:v>Actual values</c:v>
                </c:pt>
              </c:strCache>
            </c:strRef>
          </c:tx>
          <c:spPr>
            <a:ln w="28575" cap="rnd">
              <a:solidFill>
                <a:schemeClr val="accent1"/>
              </a:solidFill>
              <a:round/>
            </a:ln>
            <a:effectLst/>
          </c:spPr>
          <c:marker>
            <c:symbol val="none"/>
          </c:marker>
          <c:cat>
            <c:numRef>
              <c:f>ac_korea!$B$2:$B$153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ac_korea!$C$2:$C$153</c:f>
              <c:numCache>
                <c:formatCode>General</c:formatCode>
                <c:ptCount val="152"/>
                <c:pt idx="0">
                  <c:v>57079.574219000002</c:v>
                </c:pt>
                <c:pt idx="1">
                  <c:v>65332.039062999997</c:v>
                </c:pt>
                <c:pt idx="2">
                  <c:v>68967.054688000004</c:v>
                </c:pt>
                <c:pt idx="3">
                  <c:v>70735.4375</c:v>
                </c:pt>
                <c:pt idx="4">
                  <c:v>80559.804688000004</c:v>
                </c:pt>
                <c:pt idx="5">
                  <c:v>72503.828125</c:v>
                </c:pt>
                <c:pt idx="6">
                  <c:v>71619.632813000004</c:v>
                </c:pt>
                <c:pt idx="7">
                  <c:v>76237.078125</c:v>
                </c:pt>
                <c:pt idx="8">
                  <c:v>70342.46875</c:v>
                </c:pt>
                <c:pt idx="9">
                  <c:v>69753</c:v>
                </c:pt>
                <c:pt idx="10">
                  <c:v>68377.59375</c:v>
                </c:pt>
                <c:pt idx="11">
                  <c:v>71826.90625</c:v>
                </c:pt>
                <c:pt idx="12">
                  <c:v>60761.414062999997</c:v>
                </c:pt>
                <c:pt idx="13">
                  <c:v>65009.769530999998</c:v>
                </c:pt>
                <c:pt idx="14">
                  <c:v>64713.375</c:v>
                </c:pt>
                <c:pt idx="15">
                  <c:v>62440.992187999997</c:v>
                </c:pt>
                <c:pt idx="16">
                  <c:v>68862.9375</c:v>
                </c:pt>
                <c:pt idx="17">
                  <c:v>66392.953125</c:v>
                </c:pt>
                <c:pt idx="18">
                  <c:v>57402.246094000002</c:v>
                </c:pt>
                <c:pt idx="19">
                  <c:v>43669.175780999998</c:v>
                </c:pt>
                <c:pt idx="20">
                  <c:v>49399.523437999997</c:v>
                </c:pt>
                <c:pt idx="21">
                  <c:v>45348.761719000002</c:v>
                </c:pt>
                <c:pt idx="22">
                  <c:v>42977.582030999998</c:v>
                </c:pt>
                <c:pt idx="23">
                  <c:v>50288.710937999997</c:v>
                </c:pt>
                <c:pt idx="24">
                  <c:v>52165.890625</c:v>
                </c:pt>
                <c:pt idx="25">
                  <c:v>49399.523437999997</c:v>
                </c:pt>
                <c:pt idx="26">
                  <c:v>43965.574219000002</c:v>
                </c:pt>
                <c:pt idx="27">
                  <c:v>44657.167969000002</c:v>
                </c:pt>
                <c:pt idx="28">
                  <c:v>49695.917969000002</c:v>
                </c:pt>
                <c:pt idx="29">
                  <c:v>47719.9375</c:v>
                </c:pt>
                <c:pt idx="30">
                  <c:v>46929.542969000002</c:v>
                </c:pt>
                <c:pt idx="31">
                  <c:v>46978.945312999997</c:v>
                </c:pt>
                <c:pt idx="32">
                  <c:v>48362.132812999997</c:v>
                </c:pt>
                <c:pt idx="33">
                  <c:v>44410.171875</c:v>
                </c:pt>
                <c:pt idx="34">
                  <c:v>44755.96875</c:v>
                </c:pt>
                <c:pt idx="35">
                  <c:v>44904.164062999997</c:v>
                </c:pt>
                <c:pt idx="36">
                  <c:v>43669.175780999998</c:v>
                </c:pt>
                <c:pt idx="37">
                  <c:v>40408.808594000002</c:v>
                </c:pt>
                <c:pt idx="38">
                  <c:v>34876.058594000002</c:v>
                </c:pt>
                <c:pt idx="39">
                  <c:v>36456.847655999998</c:v>
                </c:pt>
                <c:pt idx="40">
                  <c:v>30380.707031000002</c:v>
                </c:pt>
                <c:pt idx="41">
                  <c:v>27861.330077999999</c:v>
                </c:pt>
                <c:pt idx="42">
                  <c:v>27861.330077999999</c:v>
                </c:pt>
                <c:pt idx="43">
                  <c:v>33941.199219000002</c:v>
                </c:pt>
                <c:pt idx="44">
                  <c:v>30614.511718999998</c:v>
                </c:pt>
                <c:pt idx="45">
                  <c:v>27377.734375</c:v>
                </c:pt>
                <c:pt idx="46">
                  <c:v>28052.064452999999</c:v>
                </c:pt>
                <c:pt idx="47">
                  <c:v>31783.347656000002</c:v>
                </c:pt>
                <c:pt idx="48">
                  <c:v>31064.064452999999</c:v>
                </c:pt>
                <c:pt idx="49">
                  <c:v>34660.484375</c:v>
                </c:pt>
                <c:pt idx="50">
                  <c:v>29940.183593999998</c:v>
                </c:pt>
                <c:pt idx="51">
                  <c:v>29985.138672000001</c:v>
                </c:pt>
                <c:pt idx="52">
                  <c:v>30030.095702999999</c:v>
                </c:pt>
                <c:pt idx="53">
                  <c:v>32367.763672000001</c:v>
                </c:pt>
                <c:pt idx="54">
                  <c:v>32772.363280999998</c:v>
                </c:pt>
                <c:pt idx="55">
                  <c:v>32367.763672000001</c:v>
                </c:pt>
                <c:pt idx="56">
                  <c:v>34121.015625</c:v>
                </c:pt>
                <c:pt idx="57">
                  <c:v>37762.394530999998</c:v>
                </c:pt>
                <c:pt idx="58">
                  <c:v>42662.511719000002</c:v>
                </c:pt>
                <c:pt idx="59">
                  <c:v>42707.46875</c:v>
                </c:pt>
                <c:pt idx="60">
                  <c:v>47131.914062999997</c:v>
                </c:pt>
                <c:pt idx="61">
                  <c:v>45582.757812999997</c:v>
                </c:pt>
                <c:pt idx="62">
                  <c:v>43000.832030999998</c:v>
                </c:pt>
                <c:pt idx="63">
                  <c:v>37977.808594000002</c:v>
                </c:pt>
                <c:pt idx="64">
                  <c:v>38024.753905999998</c:v>
                </c:pt>
                <c:pt idx="65">
                  <c:v>32954.789062999997</c:v>
                </c:pt>
                <c:pt idx="66">
                  <c:v>31264.796875</c:v>
                </c:pt>
                <c:pt idx="67">
                  <c:v>29433.974609000001</c:v>
                </c:pt>
                <c:pt idx="68">
                  <c:v>28964.533202999999</c:v>
                </c:pt>
                <c:pt idx="69">
                  <c:v>26570.382813</c:v>
                </c:pt>
                <c:pt idx="70">
                  <c:v>26007.054688</c:v>
                </c:pt>
                <c:pt idx="71">
                  <c:v>23237.349609000001</c:v>
                </c:pt>
                <c:pt idx="72">
                  <c:v>24129.287109000001</c:v>
                </c:pt>
                <c:pt idx="73">
                  <c:v>29105.367188</c:v>
                </c:pt>
                <c:pt idx="74">
                  <c:v>27415.376952999999</c:v>
                </c:pt>
                <c:pt idx="75">
                  <c:v>26007.054688</c:v>
                </c:pt>
                <c:pt idx="76">
                  <c:v>24364.007813</c:v>
                </c:pt>
                <c:pt idx="77">
                  <c:v>26758.158202999999</c:v>
                </c:pt>
                <c:pt idx="78">
                  <c:v>29621.751952999999</c:v>
                </c:pt>
                <c:pt idx="79">
                  <c:v>32813.953125</c:v>
                </c:pt>
                <c:pt idx="80">
                  <c:v>30044.248047000001</c:v>
                </c:pt>
                <c:pt idx="81">
                  <c:v>29340.085938</c:v>
                </c:pt>
                <c:pt idx="82">
                  <c:v>25678.443359000001</c:v>
                </c:pt>
                <c:pt idx="83">
                  <c:v>26081.583984000001</c:v>
                </c:pt>
                <c:pt idx="84">
                  <c:v>28605.607422000001</c:v>
                </c:pt>
                <c:pt idx="85">
                  <c:v>31228.613281000002</c:v>
                </c:pt>
                <c:pt idx="86">
                  <c:v>30337.78125</c:v>
                </c:pt>
                <c:pt idx="87">
                  <c:v>35138.378905999998</c:v>
                </c:pt>
                <c:pt idx="88">
                  <c:v>38305.777344000002</c:v>
                </c:pt>
                <c:pt idx="89">
                  <c:v>35237.355469000002</c:v>
                </c:pt>
                <c:pt idx="90">
                  <c:v>32861.804687999997</c:v>
                </c:pt>
                <c:pt idx="91">
                  <c:v>30486.253906000002</c:v>
                </c:pt>
                <c:pt idx="92">
                  <c:v>31327.595702999999</c:v>
                </c:pt>
                <c:pt idx="93">
                  <c:v>31030.650390999999</c:v>
                </c:pt>
                <c:pt idx="94">
                  <c:v>33505.183594000002</c:v>
                </c:pt>
                <c:pt idx="95">
                  <c:v>38351.523437999997</c:v>
                </c:pt>
                <c:pt idx="96">
                  <c:v>32481.898438</c:v>
                </c:pt>
                <c:pt idx="97">
                  <c:v>33625.976562999997</c:v>
                </c:pt>
                <c:pt idx="98">
                  <c:v>33974.175780999998</c:v>
                </c:pt>
                <c:pt idx="99">
                  <c:v>31785.501952999999</c:v>
                </c:pt>
                <c:pt idx="100">
                  <c:v>28104.552734000001</c:v>
                </c:pt>
                <c:pt idx="101">
                  <c:v>29049.662109000001</c:v>
                </c:pt>
                <c:pt idx="102">
                  <c:v>27905.582031000002</c:v>
                </c:pt>
                <c:pt idx="103">
                  <c:v>27955.324218999998</c:v>
                </c:pt>
                <c:pt idx="104">
                  <c:v>27308.671875</c:v>
                </c:pt>
                <c:pt idx="105">
                  <c:v>31735.759765999999</c:v>
                </c:pt>
                <c:pt idx="106">
                  <c:v>32879.839844000002</c:v>
                </c:pt>
                <c:pt idx="107">
                  <c:v>36400</c:v>
                </c:pt>
                <c:pt idx="108">
                  <c:v>36800</c:v>
                </c:pt>
                <c:pt idx="109">
                  <c:v>31850</c:v>
                </c:pt>
                <c:pt idx="110">
                  <c:v>33150</c:v>
                </c:pt>
                <c:pt idx="111">
                  <c:v>31550</c:v>
                </c:pt>
                <c:pt idx="112">
                  <c:v>28950</c:v>
                </c:pt>
                <c:pt idx="113">
                  <c:v>25550</c:v>
                </c:pt>
                <c:pt idx="114">
                  <c:v>22200</c:v>
                </c:pt>
                <c:pt idx="115">
                  <c:v>22900</c:v>
                </c:pt>
                <c:pt idx="116">
                  <c:v>24900</c:v>
                </c:pt>
                <c:pt idx="117">
                  <c:v>24750</c:v>
                </c:pt>
                <c:pt idx="118">
                  <c:v>28500</c:v>
                </c:pt>
                <c:pt idx="119">
                  <c:v>23650</c:v>
                </c:pt>
                <c:pt idx="120">
                  <c:v>15132.409180000001</c:v>
                </c:pt>
                <c:pt idx="121">
                  <c:v>12689.508789</c:v>
                </c:pt>
                <c:pt idx="122">
                  <c:v>13435.951171999999</c:v>
                </c:pt>
                <c:pt idx="123">
                  <c:v>14046.675781</c:v>
                </c:pt>
                <c:pt idx="124">
                  <c:v>13871.999023</c:v>
                </c:pt>
                <c:pt idx="125">
                  <c:v>13911.975586</c:v>
                </c:pt>
                <c:pt idx="126">
                  <c:v>14111.860352</c:v>
                </c:pt>
                <c:pt idx="127">
                  <c:v>15071.306640999999</c:v>
                </c:pt>
                <c:pt idx="128">
                  <c:v>15950.799805000001</c:v>
                </c:pt>
                <c:pt idx="129">
                  <c:v>20388.240234000001</c:v>
                </c:pt>
                <c:pt idx="130">
                  <c:v>21747.457031000002</c:v>
                </c:pt>
                <c:pt idx="131">
                  <c:v>28700</c:v>
                </c:pt>
                <c:pt idx="132">
                  <c:v>28150</c:v>
                </c:pt>
                <c:pt idx="133">
                  <c:v>27200</c:v>
                </c:pt>
                <c:pt idx="134">
                  <c:v>26900</c:v>
                </c:pt>
                <c:pt idx="135">
                  <c:v>31950</c:v>
                </c:pt>
                <c:pt idx="136">
                  <c:v>31500</c:v>
                </c:pt>
                <c:pt idx="137">
                  <c:v>29900</c:v>
                </c:pt>
                <c:pt idx="138">
                  <c:v>31300</c:v>
                </c:pt>
                <c:pt idx="139">
                  <c:v>33700</c:v>
                </c:pt>
                <c:pt idx="140">
                  <c:v>30450</c:v>
                </c:pt>
                <c:pt idx="141">
                  <c:v>26500</c:v>
                </c:pt>
                <c:pt idx="142">
                  <c:v>29350</c:v>
                </c:pt>
                <c:pt idx="143">
                  <c:v>26650</c:v>
                </c:pt>
                <c:pt idx="144">
                  <c:v>28900</c:v>
                </c:pt>
                <c:pt idx="145">
                  <c:v>30200</c:v>
                </c:pt>
                <c:pt idx="146">
                  <c:v>30150</c:v>
                </c:pt>
                <c:pt idx="147">
                  <c:v>29050</c:v>
                </c:pt>
                <c:pt idx="148">
                  <c:v>25200</c:v>
                </c:pt>
                <c:pt idx="149">
                  <c:v>25300</c:v>
                </c:pt>
                <c:pt idx="150">
                  <c:v>26850</c:v>
                </c:pt>
                <c:pt idx="151">
                  <c:v>22100</c:v>
                </c:pt>
              </c:numCache>
            </c:numRef>
          </c:val>
          <c:smooth val="0"/>
          <c:extLst>
            <c:ext xmlns:c16="http://schemas.microsoft.com/office/drawing/2014/chart" uri="{C3380CC4-5D6E-409C-BE32-E72D297353CC}">
              <c16:uniqueId val="{00000000-CDAB-48ED-9746-1DD3A00DBB14}"/>
            </c:ext>
          </c:extLst>
        </c:ser>
        <c:ser>
          <c:idx val="1"/>
          <c:order val="1"/>
          <c:tx>
            <c:strRef>
              <c:f>ac_korea!$D$1</c:f>
              <c:strCache>
                <c:ptCount val="1"/>
                <c:pt idx="0">
                  <c:v>Predicted values</c:v>
                </c:pt>
              </c:strCache>
            </c:strRef>
          </c:tx>
          <c:spPr>
            <a:ln w="28575" cap="rnd">
              <a:solidFill>
                <a:schemeClr val="accent2"/>
              </a:solidFill>
              <a:round/>
            </a:ln>
            <a:effectLst/>
          </c:spPr>
          <c:marker>
            <c:symbol val="none"/>
          </c:marker>
          <c:cat>
            <c:numRef>
              <c:f>ac_korea!$B$2:$B$153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ac_korea!$D$2:$D$153</c:f>
              <c:numCache>
                <c:formatCode>General</c:formatCode>
                <c:ptCount val="152"/>
                <c:pt idx="119">
                  <c:v>28500</c:v>
                </c:pt>
                <c:pt idx="120">
                  <c:v>28500</c:v>
                </c:pt>
                <c:pt idx="121">
                  <c:v>28500</c:v>
                </c:pt>
                <c:pt idx="122">
                  <c:v>28500</c:v>
                </c:pt>
                <c:pt idx="123">
                  <c:v>28500</c:v>
                </c:pt>
                <c:pt idx="124">
                  <c:v>28500</c:v>
                </c:pt>
                <c:pt idx="125">
                  <c:v>28500</c:v>
                </c:pt>
                <c:pt idx="126">
                  <c:v>28500</c:v>
                </c:pt>
                <c:pt idx="127">
                  <c:v>28500</c:v>
                </c:pt>
                <c:pt idx="128">
                  <c:v>28500</c:v>
                </c:pt>
                <c:pt idx="129">
                  <c:v>28500</c:v>
                </c:pt>
                <c:pt idx="130">
                  <c:v>28500</c:v>
                </c:pt>
                <c:pt idx="131">
                  <c:v>28500</c:v>
                </c:pt>
                <c:pt idx="132">
                  <c:v>28500</c:v>
                </c:pt>
                <c:pt idx="133">
                  <c:v>28500</c:v>
                </c:pt>
                <c:pt idx="134">
                  <c:v>28500</c:v>
                </c:pt>
                <c:pt idx="135">
                  <c:v>28500</c:v>
                </c:pt>
                <c:pt idx="136">
                  <c:v>28500</c:v>
                </c:pt>
                <c:pt idx="137">
                  <c:v>28500</c:v>
                </c:pt>
                <c:pt idx="138">
                  <c:v>28500</c:v>
                </c:pt>
                <c:pt idx="139">
                  <c:v>28500</c:v>
                </c:pt>
                <c:pt idx="140">
                  <c:v>28500</c:v>
                </c:pt>
                <c:pt idx="141">
                  <c:v>28500</c:v>
                </c:pt>
                <c:pt idx="142">
                  <c:v>28500</c:v>
                </c:pt>
                <c:pt idx="143">
                  <c:v>28500</c:v>
                </c:pt>
                <c:pt idx="144">
                  <c:v>28500</c:v>
                </c:pt>
                <c:pt idx="145">
                  <c:v>28500</c:v>
                </c:pt>
                <c:pt idx="146">
                  <c:v>28500</c:v>
                </c:pt>
                <c:pt idx="147">
                  <c:v>28500</c:v>
                </c:pt>
                <c:pt idx="148">
                  <c:v>28500</c:v>
                </c:pt>
                <c:pt idx="149">
                  <c:v>28500</c:v>
                </c:pt>
                <c:pt idx="150">
                  <c:v>28500</c:v>
                </c:pt>
                <c:pt idx="151">
                  <c:v>28500</c:v>
                </c:pt>
              </c:numCache>
            </c:numRef>
          </c:val>
          <c:smooth val="0"/>
          <c:extLst>
            <c:ext xmlns:c16="http://schemas.microsoft.com/office/drawing/2014/chart" uri="{C3380CC4-5D6E-409C-BE32-E72D297353CC}">
              <c16:uniqueId val="{00000001-CDAB-48ED-9746-1DD3A00DBB14}"/>
            </c:ext>
          </c:extLst>
        </c:ser>
        <c:dLbls>
          <c:showLegendKey val="0"/>
          <c:showVal val="0"/>
          <c:showCatName val="0"/>
          <c:showSerName val="0"/>
          <c:showPercent val="0"/>
          <c:showBubbleSize val="0"/>
        </c:dLbls>
        <c:smooth val="0"/>
        <c:axId val="914150959"/>
        <c:axId val="914151375"/>
      </c:lineChart>
      <c:dateAx>
        <c:axId val="914150959"/>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14151375"/>
        <c:crosses val="autoZero"/>
        <c:auto val="1"/>
        <c:lblOffset val="100"/>
        <c:baseTimeUnit val="months"/>
      </c:dateAx>
      <c:valAx>
        <c:axId val="9141513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1415095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SkyWest Airlines, in USD</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ac_skywest!$C$1</c:f>
              <c:strCache>
                <c:ptCount val="1"/>
                <c:pt idx="0">
                  <c:v>Actual values</c:v>
                </c:pt>
              </c:strCache>
            </c:strRef>
          </c:tx>
          <c:spPr>
            <a:ln w="28575" cap="rnd">
              <a:solidFill>
                <a:schemeClr val="accent1"/>
              </a:solidFill>
              <a:round/>
            </a:ln>
            <a:effectLst/>
          </c:spPr>
          <c:marker>
            <c:symbol val="none"/>
          </c:marker>
          <c:cat>
            <c:numRef>
              <c:f>ac_skywest!$B$2:$B$153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ac_skywest!$C$2:$C$153</c:f>
              <c:numCache>
                <c:formatCode>General</c:formatCode>
                <c:ptCount val="152"/>
                <c:pt idx="0">
                  <c:v>13.210943</c:v>
                </c:pt>
                <c:pt idx="1">
                  <c:v>12.781318000000001</c:v>
                </c:pt>
                <c:pt idx="2">
                  <c:v>13.444489000000001</c:v>
                </c:pt>
                <c:pt idx="3">
                  <c:v>13.166264999999999</c:v>
                </c:pt>
                <c:pt idx="4">
                  <c:v>10.967399</c:v>
                </c:pt>
                <c:pt idx="5">
                  <c:v>11.209016</c:v>
                </c:pt>
                <c:pt idx="6">
                  <c:v>11.47011</c:v>
                </c:pt>
                <c:pt idx="7">
                  <c:v>12.568505999999999</c:v>
                </c:pt>
                <c:pt idx="8">
                  <c:v>13.688746</c:v>
                </c:pt>
                <c:pt idx="9">
                  <c:v>14.618783000000001</c:v>
                </c:pt>
                <c:pt idx="10">
                  <c:v>14.104098</c:v>
                </c:pt>
                <c:pt idx="11">
                  <c:v>13.622807999999999</c:v>
                </c:pt>
                <c:pt idx="12">
                  <c:v>14.935302</c:v>
                </c:pt>
                <c:pt idx="13">
                  <c:v>15.315474999999999</c:v>
                </c:pt>
                <c:pt idx="14">
                  <c:v>14.988718</c:v>
                </c:pt>
                <c:pt idx="15">
                  <c:v>13.999750000000001</c:v>
                </c:pt>
                <c:pt idx="16">
                  <c:v>13.664047999999999</c:v>
                </c:pt>
                <c:pt idx="17">
                  <c:v>11.699044000000001</c:v>
                </c:pt>
                <c:pt idx="18">
                  <c:v>11.598977</c:v>
                </c:pt>
                <c:pt idx="19">
                  <c:v>10.470919</c:v>
                </c:pt>
                <c:pt idx="20">
                  <c:v>12.240398000000001</c:v>
                </c:pt>
                <c:pt idx="21">
                  <c:v>11.072039</c:v>
                </c:pt>
                <c:pt idx="22">
                  <c:v>11.491918</c:v>
                </c:pt>
                <c:pt idx="23">
                  <c:v>11.720141</c:v>
                </c:pt>
                <c:pt idx="24">
                  <c:v>10.456567</c:v>
                </c:pt>
                <c:pt idx="25">
                  <c:v>10.117779000000001</c:v>
                </c:pt>
                <c:pt idx="26">
                  <c:v>8.2612030000000001</c:v>
                </c:pt>
                <c:pt idx="27">
                  <c:v>6.4784759999999997</c:v>
                </c:pt>
                <c:pt idx="28">
                  <c:v>6.0006300000000001</c:v>
                </c:pt>
                <c:pt idx="29">
                  <c:v>6.472175</c:v>
                </c:pt>
                <c:pt idx="30">
                  <c:v>8.1087120000000006</c:v>
                </c:pt>
                <c:pt idx="31">
                  <c:v>9.5510789999999997</c:v>
                </c:pt>
                <c:pt idx="32">
                  <c:v>10.154517999999999</c:v>
                </c:pt>
                <c:pt idx="33">
                  <c:v>10.757847999999999</c:v>
                </c:pt>
                <c:pt idx="34">
                  <c:v>11.565384</c:v>
                </c:pt>
                <c:pt idx="35">
                  <c:v>11.73246</c:v>
                </c:pt>
                <c:pt idx="36">
                  <c:v>13.035610999999999</c:v>
                </c:pt>
                <c:pt idx="37">
                  <c:v>14.944399000000001</c:v>
                </c:pt>
                <c:pt idx="38">
                  <c:v>13.358337000000001</c:v>
                </c:pt>
                <c:pt idx="39">
                  <c:v>13.087623000000001</c:v>
                </c:pt>
                <c:pt idx="40">
                  <c:v>12.639544000000001</c:v>
                </c:pt>
                <c:pt idx="41">
                  <c:v>14.15559</c:v>
                </c:pt>
                <c:pt idx="42">
                  <c:v>12.067826</c:v>
                </c:pt>
                <c:pt idx="43">
                  <c:v>13.593859999999999</c:v>
                </c:pt>
                <c:pt idx="44">
                  <c:v>14.118318</c:v>
                </c:pt>
                <c:pt idx="45">
                  <c:v>15.864328</c:v>
                </c:pt>
                <c:pt idx="46">
                  <c:v>13.921187</c:v>
                </c:pt>
                <c:pt idx="47">
                  <c:v>12.212721</c:v>
                </c:pt>
                <c:pt idx="48">
                  <c:v>11.953957000000001</c:v>
                </c:pt>
                <c:pt idx="49">
                  <c:v>12.010434</c:v>
                </c:pt>
                <c:pt idx="50">
                  <c:v>10.953184</c:v>
                </c:pt>
                <c:pt idx="51">
                  <c:v>10.802104999999999</c:v>
                </c:pt>
                <c:pt idx="52">
                  <c:v>11.538612000000001</c:v>
                </c:pt>
                <c:pt idx="53">
                  <c:v>10.127940000000001</c:v>
                </c:pt>
                <c:pt idx="54">
                  <c:v>8.4983740000000001</c:v>
                </c:pt>
                <c:pt idx="55">
                  <c:v>7.3709429999999996</c:v>
                </c:pt>
                <c:pt idx="56">
                  <c:v>10.966772000000001</c:v>
                </c:pt>
                <c:pt idx="57">
                  <c:v>11.899713</c:v>
                </c:pt>
                <c:pt idx="58">
                  <c:v>12.642251</c:v>
                </c:pt>
                <c:pt idx="59">
                  <c:v>11.986319999999999</c:v>
                </c:pt>
                <c:pt idx="60">
                  <c:v>13.963347000000001</c:v>
                </c:pt>
                <c:pt idx="61">
                  <c:v>13.953795</c:v>
                </c:pt>
                <c:pt idx="62">
                  <c:v>13.073180000000001</c:v>
                </c:pt>
                <c:pt idx="63">
                  <c:v>14.174583</c:v>
                </c:pt>
                <c:pt idx="64">
                  <c:v>14.404439999999999</c:v>
                </c:pt>
                <c:pt idx="65">
                  <c:v>15.900285</c:v>
                </c:pt>
                <c:pt idx="66">
                  <c:v>15.266577</c:v>
                </c:pt>
                <c:pt idx="67">
                  <c:v>16.015501</c:v>
                </c:pt>
                <c:pt idx="68">
                  <c:v>18.325271999999998</c:v>
                </c:pt>
                <c:pt idx="69">
                  <c:v>19.83634</c:v>
                </c:pt>
                <c:pt idx="70">
                  <c:v>18.306031999999998</c:v>
                </c:pt>
                <c:pt idx="71">
                  <c:v>14.484483000000001</c:v>
                </c:pt>
                <c:pt idx="72">
                  <c:v>17.40645</c:v>
                </c:pt>
                <c:pt idx="73">
                  <c:v>19.277280999999999</c:v>
                </c:pt>
                <c:pt idx="74">
                  <c:v>22.70928</c:v>
                </c:pt>
                <c:pt idx="75">
                  <c:v>22.805916</c:v>
                </c:pt>
                <c:pt idx="76">
                  <c:v>25.569679000000001</c:v>
                </c:pt>
                <c:pt idx="77">
                  <c:v>27.858975999999998</c:v>
                </c:pt>
                <c:pt idx="78">
                  <c:v>27.336075000000001</c:v>
                </c:pt>
                <c:pt idx="79">
                  <c:v>25.573703999999999</c:v>
                </c:pt>
                <c:pt idx="80">
                  <c:v>29.250589000000002</c:v>
                </c:pt>
                <c:pt idx="81">
                  <c:v>35.750720999999999</c:v>
                </c:pt>
                <c:pt idx="82">
                  <c:v>35.362651999999997</c:v>
                </c:pt>
                <c:pt idx="83">
                  <c:v>34.388016</c:v>
                </c:pt>
                <c:pt idx="84">
                  <c:v>34.145149000000004</c:v>
                </c:pt>
                <c:pt idx="85">
                  <c:v>33.270885</c:v>
                </c:pt>
                <c:pt idx="86">
                  <c:v>36.219814</c:v>
                </c:pt>
                <c:pt idx="87">
                  <c:v>33.396228999999998</c:v>
                </c:pt>
                <c:pt idx="88">
                  <c:v>34.175144000000003</c:v>
                </c:pt>
                <c:pt idx="89">
                  <c:v>35.618640999999997</c:v>
                </c:pt>
                <c:pt idx="90">
                  <c:v>33.862105999999997</c:v>
                </c:pt>
                <c:pt idx="91">
                  <c:v>42.839950999999999</c:v>
                </c:pt>
                <c:pt idx="92">
                  <c:v>46.045639000000001</c:v>
                </c:pt>
                <c:pt idx="93">
                  <c:v>50.884838000000002</c:v>
                </c:pt>
                <c:pt idx="94">
                  <c:v>51.911335000000001</c:v>
                </c:pt>
                <c:pt idx="95">
                  <c:v>54.583553000000002</c:v>
                </c:pt>
                <c:pt idx="96">
                  <c:v>53.653430999999998</c:v>
                </c:pt>
                <c:pt idx="97">
                  <c:v>53.261803</c:v>
                </c:pt>
                <c:pt idx="98">
                  <c:v>55.812283000000001</c:v>
                </c:pt>
                <c:pt idx="99">
                  <c:v>55.91037</c:v>
                </c:pt>
                <c:pt idx="100">
                  <c:v>50.907856000000002</c:v>
                </c:pt>
                <c:pt idx="101">
                  <c:v>58.868682999999997</c:v>
                </c:pt>
                <c:pt idx="102">
                  <c:v>64.175704999999994</c:v>
                </c:pt>
                <c:pt idx="103">
                  <c:v>57.885899000000002</c:v>
                </c:pt>
                <c:pt idx="104">
                  <c:v>56.400199999999998</c:v>
                </c:pt>
                <c:pt idx="105">
                  <c:v>56.784145000000002</c:v>
                </c:pt>
                <c:pt idx="106">
                  <c:v>43.779311999999997</c:v>
                </c:pt>
                <c:pt idx="107">
                  <c:v>50.270885</c:v>
                </c:pt>
                <c:pt idx="108">
                  <c:v>53.319698000000002</c:v>
                </c:pt>
                <c:pt idx="109">
                  <c:v>53.566364</c:v>
                </c:pt>
                <c:pt idx="110">
                  <c:v>60.905464000000002</c:v>
                </c:pt>
                <c:pt idx="111">
                  <c:v>58.067360000000001</c:v>
                </c:pt>
                <c:pt idx="112">
                  <c:v>59.995688999999999</c:v>
                </c:pt>
                <c:pt idx="113">
                  <c:v>60.162036999999998</c:v>
                </c:pt>
                <c:pt idx="114">
                  <c:v>56.743175999999998</c:v>
                </c:pt>
                <c:pt idx="115">
                  <c:v>56.881912</c:v>
                </c:pt>
                <c:pt idx="116">
                  <c:v>59.133575</c:v>
                </c:pt>
                <c:pt idx="117">
                  <c:v>62.201968999999998</c:v>
                </c:pt>
                <c:pt idx="118">
                  <c:v>64.178055000000001</c:v>
                </c:pt>
                <c:pt idx="119">
                  <c:v>54.885719000000002</c:v>
                </c:pt>
                <c:pt idx="120">
                  <c:v>45.166065000000003</c:v>
                </c:pt>
                <c:pt idx="121">
                  <c:v>26.055050000000001</c:v>
                </c:pt>
                <c:pt idx="122">
                  <c:v>30.950001</c:v>
                </c:pt>
                <c:pt idx="123">
                  <c:v>32.07</c:v>
                </c:pt>
                <c:pt idx="124">
                  <c:v>32.619999</c:v>
                </c:pt>
                <c:pt idx="125">
                  <c:v>26.309999000000001</c:v>
                </c:pt>
                <c:pt idx="126">
                  <c:v>33.650002000000001</c:v>
                </c:pt>
                <c:pt idx="127">
                  <c:v>29.860001</c:v>
                </c:pt>
                <c:pt idx="128">
                  <c:v>29.030000999999999</c:v>
                </c:pt>
                <c:pt idx="129">
                  <c:v>42.93</c:v>
                </c:pt>
                <c:pt idx="130">
                  <c:v>40.310001</c:v>
                </c:pt>
                <c:pt idx="131">
                  <c:v>38.990001999999997</c:v>
                </c:pt>
                <c:pt idx="132">
                  <c:v>56.369999</c:v>
                </c:pt>
                <c:pt idx="133">
                  <c:v>54.48</c:v>
                </c:pt>
                <c:pt idx="134">
                  <c:v>49.66</c:v>
                </c:pt>
                <c:pt idx="135">
                  <c:v>49.029998999999997</c:v>
                </c:pt>
                <c:pt idx="136">
                  <c:v>43.07</c:v>
                </c:pt>
                <c:pt idx="137">
                  <c:v>40.490001999999997</c:v>
                </c:pt>
                <c:pt idx="138">
                  <c:v>46.650002000000001</c:v>
                </c:pt>
                <c:pt idx="139">
                  <c:v>49.34</c:v>
                </c:pt>
                <c:pt idx="140">
                  <c:v>43.029998999999997</c:v>
                </c:pt>
                <c:pt idx="141">
                  <c:v>39.169998</c:v>
                </c:pt>
                <c:pt idx="142">
                  <c:v>39.299999</c:v>
                </c:pt>
                <c:pt idx="143">
                  <c:v>38.150002000000001</c:v>
                </c:pt>
                <c:pt idx="144">
                  <c:v>28.110001</c:v>
                </c:pt>
                <c:pt idx="145">
                  <c:v>28.85</c:v>
                </c:pt>
                <c:pt idx="146">
                  <c:v>29.15</c:v>
                </c:pt>
                <c:pt idx="147">
                  <c:v>26.959999</c:v>
                </c:pt>
                <c:pt idx="148">
                  <c:v>21.25</c:v>
                </c:pt>
                <c:pt idx="149">
                  <c:v>24.15</c:v>
                </c:pt>
                <c:pt idx="150">
                  <c:v>21.290001</c:v>
                </c:pt>
                <c:pt idx="151">
                  <c:v>16.260000000000002</c:v>
                </c:pt>
              </c:numCache>
            </c:numRef>
          </c:val>
          <c:smooth val="0"/>
          <c:extLst>
            <c:ext xmlns:c16="http://schemas.microsoft.com/office/drawing/2014/chart" uri="{C3380CC4-5D6E-409C-BE32-E72D297353CC}">
              <c16:uniqueId val="{00000000-DF66-4D30-8AF7-B1ACF52E1692}"/>
            </c:ext>
          </c:extLst>
        </c:ser>
        <c:ser>
          <c:idx val="1"/>
          <c:order val="1"/>
          <c:tx>
            <c:strRef>
              <c:f>ac_skywest!$D$1</c:f>
              <c:strCache>
                <c:ptCount val="1"/>
                <c:pt idx="0">
                  <c:v>Predicted values</c:v>
                </c:pt>
              </c:strCache>
            </c:strRef>
          </c:tx>
          <c:spPr>
            <a:ln w="28575" cap="rnd">
              <a:solidFill>
                <a:schemeClr val="accent2"/>
              </a:solidFill>
              <a:round/>
            </a:ln>
            <a:effectLst/>
          </c:spPr>
          <c:marker>
            <c:symbol val="none"/>
          </c:marker>
          <c:cat>
            <c:numRef>
              <c:f>ac_skywest!$B$2:$B$153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ac_skywest!$D$2:$D$153</c:f>
              <c:numCache>
                <c:formatCode>General</c:formatCode>
                <c:ptCount val="152"/>
                <c:pt idx="119">
                  <c:v>64.609979677966095</c:v>
                </c:pt>
                <c:pt idx="120">
                  <c:v>65.041904355932203</c:v>
                </c:pt>
                <c:pt idx="121">
                  <c:v>65.473829033898298</c:v>
                </c:pt>
                <c:pt idx="122">
                  <c:v>65.905753711864406</c:v>
                </c:pt>
                <c:pt idx="123">
                  <c:v>66.337678389830501</c:v>
                </c:pt>
                <c:pt idx="124">
                  <c:v>66.769603067796595</c:v>
                </c:pt>
                <c:pt idx="125">
                  <c:v>67.201527745762704</c:v>
                </c:pt>
                <c:pt idx="126">
                  <c:v>67.633452423728798</c:v>
                </c:pt>
                <c:pt idx="127">
                  <c:v>68.065377101694907</c:v>
                </c:pt>
                <c:pt idx="128">
                  <c:v>68.497301779661001</c:v>
                </c:pt>
                <c:pt idx="129">
                  <c:v>68.929226457627095</c:v>
                </c:pt>
                <c:pt idx="130">
                  <c:v>69.361151135593204</c:v>
                </c:pt>
                <c:pt idx="131">
                  <c:v>69.793075813559298</c:v>
                </c:pt>
                <c:pt idx="132">
                  <c:v>70.225000491525407</c:v>
                </c:pt>
                <c:pt idx="133">
                  <c:v>70.656925169491501</c:v>
                </c:pt>
                <c:pt idx="134">
                  <c:v>71.088849847457595</c:v>
                </c:pt>
                <c:pt idx="135">
                  <c:v>71.520774525423704</c:v>
                </c:pt>
                <c:pt idx="136">
                  <c:v>71.952699203389798</c:v>
                </c:pt>
                <c:pt idx="137">
                  <c:v>72.384623881355907</c:v>
                </c:pt>
                <c:pt idx="138">
                  <c:v>72.816548559322001</c:v>
                </c:pt>
                <c:pt idx="139">
                  <c:v>73.248473237288096</c:v>
                </c:pt>
                <c:pt idx="140">
                  <c:v>73.680397915254204</c:v>
                </c:pt>
                <c:pt idx="141">
                  <c:v>74.112322593220298</c:v>
                </c:pt>
                <c:pt idx="142">
                  <c:v>74.544247271186407</c:v>
                </c:pt>
                <c:pt idx="143">
                  <c:v>74.976171949152501</c:v>
                </c:pt>
                <c:pt idx="144">
                  <c:v>75.408096627118695</c:v>
                </c:pt>
                <c:pt idx="145">
                  <c:v>75.840021305084704</c:v>
                </c:pt>
                <c:pt idx="146">
                  <c:v>76.271945983050799</c:v>
                </c:pt>
                <c:pt idx="147">
                  <c:v>76.703870661016893</c:v>
                </c:pt>
                <c:pt idx="148">
                  <c:v>77.135795338983101</c:v>
                </c:pt>
                <c:pt idx="149">
                  <c:v>77.567720016949195</c:v>
                </c:pt>
                <c:pt idx="150">
                  <c:v>77.999644694915204</c:v>
                </c:pt>
                <c:pt idx="151">
                  <c:v>78.431569372881398</c:v>
                </c:pt>
              </c:numCache>
            </c:numRef>
          </c:val>
          <c:smooth val="0"/>
          <c:extLst>
            <c:ext xmlns:c16="http://schemas.microsoft.com/office/drawing/2014/chart" uri="{C3380CC4-5D6E-409C-BE32-E72D297353CC}">
              <c16:uniqueId val="{00000001-DF66-4D30-8AF7-B1ACF52E1692}"/>
            </c:ext>
          </c:extLst>
        </c:ser>
        <c:dLbls>
          <c:showLegendKey val="0"/>
          <c:showVal val="0"/>
          <c:showCatName val="0"/>
          <c:showSerName val="0"/>
          <c:showPercent val="0"/>
          <c:showBubbleSize val="0"/>
        </c:dLbls>
        <c:smooth val="0"/>
        <c:axId val="1736968240"/>
        <c:axId val="1736968656"/>
      </c:lineChart>
      <c:dateAx>
        <c:axId val="1736968240"/>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36968656"/>
        <c:crosses val="autoZero"/>
        <c:auto val="1"/>
        <c:lblOffset val="100"/>
        <c:baseTimeUnit val="months"/>
      </c:dateAx>
      <c:valAx>
        <c:axId val="17369686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369682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Qantas, in AUD</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ac_quan!$C$1</c:f>
              <c:strCache>
                <c:ptCount val="1"/>
                <c:pt idx="0">
                  <c:v>Actual values</c:v>
                </c:pt>
              </c:strCache>
            </c:strRef>
          </c:tx>
          <c:spPr>
            <a:ln w="28575" cap="rnd">
              <a:solidFill>
                <a:schemeClr val="accent1"/>
              </a:solidFill>
              <a:round/>
            </a:ln>
            <a:effectLst/>
          </c:spPr>
          <c:marker>
            <c:symbol val="none"/>
          </c:marker>
          <c:cat>
            <c:numRef>
              <c:f>ac_quan!$B$2:$B$153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ac_quan!$C$2:$C$153</c:f>
              <c:numCache>
                <c:formatCode>General</c:formatCode>
                <c:ptCount val="152"/>
                <c:pt idx="0">
                  <c:v>2.4256850000000001</c:v>
                </c:pt>
                <c:pt idx="1">
                  <c:v>2.6094490000000001</c:v>
                </c:pt>
                <c:pt idx="2">
                  <c:v>2.6094490000000001</c:v>
                </c:pt>
                <c:pt idx="3">
                  <c:v>2.29705</c:v>
                </c:pt>
                <c:pt idx="4">
                  <c:v>2.021404</c:v>
                </c:pt>
                <c:pt idx="5">
                  <c:v>2.269485</c:v>
                </c:pt>
                <c:pt idx="6">
                  <c:v>2.306238</c:v>
                </c:pt>
                <c:pt idx="7">
                  <c:v>2.5635089999999998</c:v>
                </c:pt>
                <c:pt idx="8">
                  <c:v>2.6094490000000001</c:v>
                </c:pt>
                <c:pt idx="9">
                  <c:v>2.416496</c:v>
                </c:pt>
                <c:pt idx="10">
                  <c:v>2.3338030000000001</c:v>
                </c:pt>
                <c:pt idx="11">
                  <c:v>2.205168</c:v>
                </c:pt>
                <c:pt idx="12">
                  <c:v>2.1500379999999999</c:v>
                </c:pt>
                <c:pt idx="13">
                  <c:v>2.0030269999999999</c:v>
                </c:pt>
                <c:pt idx="14">
                  <c:v>1.9387099999999999</c:v>
                </c:pt>
                <c:pt idx="15">
                  <c:v>1.929522</c:v>
                </c:pt>
                <c:pt idx="16">
                  <c:v>1.6906289999999999</c:v>
                </c:pt>
                <c:pt idx="17">
                  <c:v>1.6952229999999999</c:v>
                </c:pt>
                <c:pt idx="18">
                  <c:v>1.442547</c:v>
                </c:pt>
                <c:pt idx="19">
                  <c:v>1.295536</c:v>
                </c:pt>
                <c:pt idx="20">
                  <c:v>1.4811369999999999</c:v>
                </c:pt>
                <c:pt idx="21">
                  <c:v>1.392012</c:v>
                </c:pt>
                <c:pt idx="22">
                  <c:v>1.341477</c:v>
                </c:pt>
                <c:pt idx="23">
                  <c:v>1.447141</c:v>
                </c:pt>
                <c:pt idx="24">
                  <c:v>1.589558</c:v>
                </c:pt>
                <c:pt idx="25">
                  <c:v>1.640093</c:v>
                </c:pt>
                <c:pt idx="26">
                  <c:v>1.5022709999999999</c:v>
                </c:pt>
                <c:pt idx="27">
                  <c:v>1.3690420000000001</c:v>
                </c:pt>
                <c:pt idx="28">
                  <c:v>0.98773100000000003</c:v>
                </c:pt>
                <c:pt idx="29">
                  <c:v>1.0474540000000001</c:v>
                </c:pt>
                <c:pt idx="30">
                  <c:v>1.056643</c:v>
                </c:pt>
                <c:pt idx="31">
                  <c:v>1.12096</c:v>
                </c:pt>
                <c:pt idx="32">
                  <c:v>1.2220299999999999</c:v>
                </c:pt>
                <c:pt idx="33">
                  <c:v>1.217436</c:v>
                </c:pt>
                <c:pt idx="34">
                  <c:v>1.3690420000000001</c:v>
                </c:pt>
                <c:pt idx="35">
                  <c:v>1.405794</c:v>
                </c:pt>
                <c:pt idx="36">
                  <c:v>1.5114590000000001</c:v>
                </c:pt>
                <c:pt idx="37">
                  <c:v>1.640093</c:v>
                </c:pt>
                <c:pt idx="38">
                  <c:v>1.7457579999999999</c:v>
                </c:pt>
                <c:pt idx="39">
                  <c:v>1.4655180000000001</c:v>
                </c:pt>
                <c:pt idx="40">
                  <c:v>1.240407</c:v>
                </c:pt>
                <c:pt idx="41">
                  <c:v>1.157713</c:v>
                </c:pt>
                <c:pt idx="42">
                  <c:v>1.258783</c:v>
                </c:pt>
                <c:pt idx="43">
                  <c:v>1.3552599999999999</c:v>
                </c:pt>
                <c:pt idx="44">
                  <c:v>1.143931</c:v>
                </c:pt>
                <c:pt idx="45">
                  <c:v>1.12096</c:v>
                </c:pt>
                <c:pt idx="46">
                  <c:v>1.006108</c:v>
                </c:pt>
                <c:pt idx="47">
                  <c:v>1.0107010000000001</c:v>
                </c:pt>
                <c:pt idx="48">
                  <c:v>1.070425</c:v>
                </c:pt>
                <c:pt idx="49">
                  <c:v>1.015296</c:v>
                </c:pt>
                <c:pt idx="50">
                  <c:v>1.12096</c:v>
                </c:pt>
                <c:pt idx="51">
                  <c:v>1.290942</c:v>
                </c:pt>
                <c:pt idx="52">
                  <c:v>1.157713</c:v>
                </c:pt>
                <c:pt idx="53">
                  <c:v>1.2266250000000001</c:v>
                </c:pt>
                <c:pt idx="54">
                  <c:v>1.350665</c:v>
                </c:pt>
                <c:pt idx="55">
                  <c:v>1.2771600000000001</c:v>
                </c:pt>
                <c:pt idx="56">
                  <c:v>1.543617</c:v>
                </c:pt>
                <c:pt idx="57">
                  <c:v>1.7641340000000001</c:v>
                </c:pt>
                <c:pt idx="58">
                  <c:v>2.205168</c:v>
                </c:pt>
                <c:pt idx="59">
                  <c:v>2.39812</c:v>
                </c:pt>
                <c:pt idx="60">
                  <c:v>2.6553900000000001</c:v>
                </c:pt>
                <c:pt idx="61">
                  <c:v>2.8667180000000001</c:v>
                </c:pt>
                <c:pt idx="62">
                  <c:v>3.1147999999999998</c:v>
                </c:pt>
                <c:pt idx="63">
                  <c:v>3.2342460000000002</c:v>
                </c:pt>
                <c:pt idx="64">
                  <c:v>2.9034710000000001</c:v>
                </c:pt>
                <c:pt idx="65">
                  <c:v>3.4455749999999998</c:v>
                </c:pt>
                <c:pt idx="66">
                  <c:v>3.0872350000000002</c:v>
                </c:pt>
                <c:pt idx="67">
                  <c:v>3.4180109999999999</c:v>
                </c:pt>
                <c:pt idx="68">
                  <c:v>3.4079489999999999</c:v>
                </c:pt>
                <c:pt idx="69">
                  <c:v>3.1404909999999999</c:v>
                </c:pt>
                <c:pt idx="70">
                  <c:v>3.5287380000000002</c:v>
                </c:pt>
                <c:pt idx="71">
                  <c:v>3.347556</c:v>
                </c:pt>
                <c:pt idx="72">
                  <c:v>3.3302999999999998</c:v>
                </c:pt>
                <c:pt idx="73">
                  <c:v>3.5114830000000001</c:v>
                </c:pt>
                <c:pt idx="74">
                  <c:v>2.7781259999999999</c:v>
                </c:pt>
                <c:pt idx="75">
                  <c:v>2.6573380000000002</c:v>
                </c:pt>
                <c:pt idx="76">
                  <c:v>2.433017</c:v>
                </c:pt>
                <c:pt idx="77">
                  <c:v>2.7263600000000001</c:v>
                </c:pt>
                <c:pt idx="78">
                  <c:v>2.795382</c:v>
                </c:pt>
                <c:pt idx="79">
                  <c:v>2.6918489999999999</c:v>
                </c:pt>
                <c:pt idx="80">
                  <c:v>2.6957469999999999</c:v>
                </c:pt>
                <c:pt idx="81">
                  <c:v>2.907178</c:v>
                </c:pt>
                <c:pt idx="82">
                  <c:v>2.9336069999999999</c:v>
                </c:pt>
                <c:pt idx="83">
                  <c:v>3.0040840000000002</c:v>
                </c:pt>
                <c:pt idx="84">
                  <c:v>3.3036120000000002</c:v>
                </c:pt>
                <c:pt idx="85">
                  <c:v>3.426946</c:v>
                </c:pt>
                <c:pt idx="86">
                  <c:v>3.8063349999999998</c:v>
                </c:pt>
                <c:pt idx="87">
                  <c:v>4.4975800000000001</c:v>
                </c:pt>
                <c:pt idx="88">
                  <c:v>5.1349609999999997</c:v>
                </c:pt>
                <c:pt idx="89">
                  <c:v>4.7758729999999998</c:v>
                </c:pt>
                <c:pt idx="90">
                  <c:v>5.1349609999999997</c:v>
                </c:pt>
                <c:pt idx="91">
                  <c:v>5.2337109999999996</c:v>
                </c:pt>
                <c:pt idx="92">
                  <c:v>5.5902409999999998</c:v>
                </c:pt>
                <c:pt idx="93">
                  <c:v>5.1539289999999998</c:v>
                </c:pt>
                <c:pt idx="94">
                  <c:v>4.58127</c:v>
                </c:pt>
                <c:pt idx="95">
                  <c:v>4.7903359999999999</c:v>
                </c:pt>
                <c:pt idx="96">
                  <c:v>5.3539050000000001</c:v>
                </c:pt>
                <c:pt idx="97">
                  <c:v>5.299366</c:v>
                </c:pt>
                <c:pt idx="98">
                  <c:v>5.3079099999999997</c:v>
                </c:pt>
                <c:pt idx="99">
                  <c:v>5.8414609999999998</c:v>
                </c:pt>
                <c:pt idx="100">
                  <c:v>5.666677</c:v>
                </c:pt>
                <c:pt idx="101">
                  <c:v>6.1818289999999996</c:v>
                </c:pt>
                <c:pt idx="102">
                  <c:v>5.9150530000000003</c:v>
                </c:pt>
                <c:pt idx="103">
                  <c:v>5.4274990000000001</c:v>
                </c:pt>
                <c:pt idx="104">
                  <c:v>5.1121889999999999</c:v>
                </c:pt>
                <c:pt idx="105">
                  <c:v>5.570138</c:v>
                </c:pt>
                <c:pt idx="106">
                  <c:v>5.411257</c:v>
                </c:pt>
                <c:pt idx="107">
                  <c:v>5.0841519999999996</c:v>
                </c:pt>
                <c:pt idx="108">
                  <c:v>5.3551820000000001</c:v>
                </c:pt>
                <c:pt idx="109">
                  <c:v>5.2897610000000004</c:v>
                </c:pt>
                <c:pt idx="110">
                  <c:v>5.3565990000000001</c:v>
                </c:pt>
                <c:pt idx="111">
                  <c:v>5.2993100000000002</c:v>
                </c:pt>
                <c:pt idx="112">
                  <c:v>5.156085</c:v>
                </c:pt>
                <c:pt idx="113">
                  <c:v>5.4520819999999999</c:v>
                </c:pt>
                <c:pt idx="114">
                  <c:v>5.8340139999999998</c:v>
                </c:pt>
                <c:pt idx="115">
                  <c:v>6.005884</c:v>
                </c:pt>
                <c:pt idx="116">
                  <c:v>6.2535170000000004</c:v>
                </c:pt>
                <c:pt idx="117">
                  <c:v>7.1217899999999998</c:v>
                </c:pt>
                <c:pt idx="118">
                  <c:v>6.9364290000000004</c:v>
                </c:pt>
                <c:pt idx="119">
                  <c:v>6.2535170000000004</c:v>
                </c:pt>
                <c:pt idx="120">
                  <c:v>5.3949999999999996</c:v>
                </c:pt>
                <c:pt idx="121">
                  <c:v>3.1511480000000001</c:v>
                </c:pt>
                <c:pt idx="122">
                  <c:v>3.86</c:v>
                </c:pt>
                <c:pt idx="123">
                  <c:v>3.99</c:v>
                </c:pt>
                <c:pt idx="124">
                  <c:v>3.78</c:v>
                </c:pt>
                <c:pt idx="125">
                  <c:v>3.23</c:v>
                </c:pt>
                <c:pt idx="126">
                  <c:v>3.94</c:v>
                </c:pt>
                <c:pt idx="127">
                  <c:v>4.05</c:v>
                </c:pt>
                <c:pt idx="128">
                  <c:v>4.1900000000000004</c:v>
                </c:pt>
                <c:pt idx="129">
                  <c:v>5.38</c:v>
                </c:pt>
                <c:pt idx="130">
                  <c:v>4.8499999999999996</c:v>
                </c:pt>
                <c:pt idx="131">
                  <c:v>4.5</c:v>
                </c:pt>
                <c:pt idx="132">
                  <c:v>5</c:v>
                </c:pt>
                <c:pt idx="133">
                  <c:v>5.09</c:v>
                </c:pt>
                <c:pt idx="134">
                  <c:v>4.95</c:v>
                </c:pt>
                <c:pt idx="135">
                  <c:v>4.71</c:v>
                </c:pt>
                <c:pt idx="136">
                  <c:v>4.66</c:v>
                </c:pt>
                <c:pt idx="137">
                  <c:v>4.59</c:v>
                </c:pt>
                <c:pt idx="138">
                  <c:v>5.09</c:v>
                </c:pt>
                <c:pt idx="139">
                  <c:v>5.67</c:v>
                </c:pt>
                <c:pt idx="140">
                  <c:v>5.35</c:v>
                </c:pt>
                <c:pt idx="141">
                  <c:v>5.0599999999999996</c:v>
                </c:pt>
                <c:pt idx="142">
                  <c:v>5.01</c:v>
                </c:pt>
                <c:pt idx="143">
                  <c:v>4.78</c:v>
                </c:pt>
                <c:pt idx="144">
                  <c:v>5.07</c:v>
                </c:pt>
                <c:pt idx="145">
                  <c:v>5.21</c:v>
                </c:pt>
                <c:pt idx="146">
                  <c:v>5.6</c:v>
                </c:pt>
                <c:pt idx="147">
                  <c:v>5.51</c:v>
                </c:pt>
                <c:pt idx="148">
                  <c:v>4.47</c:v>
                </c:pt>
                <c:pt idx="149">
                  <c:v>4.5599999999999996</c:v>
                </c:pt>
                <c:pt idx="150">
                  <c:v>5.32</c:v>
                </c:pt>
                <c:pt idx="151">
                  <c:v>5.0199999999999996</c:v>
                </c:pt>
              </c:numCache>
            </c:numRef>
          </c:val>
          <c:smooth val="0"/>
          <c:extLst>
            <c:ext xmlns:c16="http://schemas.microsoft.com/office/drawing/2014/chart" uri="{C3380CC4-5D6E-409C-BE32-E72D297353CC}">
              <c16:uniqueId val="{00000000-21A8-47EB-9B40-8AB83DB4CBBD}"/>
            </c:ext>
          </c:extLst>
        </c:ser>
        <c:ser>
          <c:idx val="1"/>
          <c:order val="1"/>
          <c:tx>
            <c:strRef>
              <c:f>ac_quan!$D$1</c:f>
              <c:strCache>
                <c:ptCount val="1"/>
                <c:pt idx="0">
                  <c:v>Predicted values</c:v>
                </c:pt>
              </c:strCache>
            </c:strRef>
          </c:tx>
          <c:spPr>
            <a:ln w="28575" cap="rnd">
              <a:solidFill>
                <a:schemeClr val="accent2"/>
              </a:solidFill>
              <a:round/>
            </a:ln>
            <a:effectLst/>
          </c:spPr>
          <c:marker>
            <c:symbol val="none"/>
          </c:marker>
          <c:cat>
            <c:numRef>
              <c:f>ac_quan!$B$2:$B$153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ac_quan!$D$2:$D$153</c:f>
              <c:numCache>
                <c:formatCode>General</c:formatCode>
                <c:ptCount val="152"/>
                <c:pt idx="119">
                  <c:v>6.9746556440677701</c:v>
                </c:pt>
                <c:pt idx="120">
                  <c:v>7.0128822881355397</c:v>
                </c:pt>
                <c:pt idx="121">
                  <c:v>7.0511089322033103</c:v>
                </c:pt>
                <c:pt idx="122">
                  <c:v>7.0893355762710799</c:v>
                </c:pt>
                <c:pt idx="123">
                  <c:v>7.1275622203388496</c:v>
                </c:pt>
                <c:pt idx="124">
                  <c:v>7.1657888644066201</c:v>
                </c:pt>
                <c:pt idx="125">
                  <c:v>7.2040155084743898</c:v>
                </c:pt>
                <c:pt idx="126">
                  <c:v>7.2422421525421603</c:v>
                </c:pt>
                <c:pt idx="127">
                  <c:v>7.28046879660993</c:v>
                </c:pt>
                <c:pt idx="128">
                  <c:v>7.3186954406776996</c:v>
                </c:pt>
                <c:pt idx="129">
                  <c:v>7.3569220847454702</c:v>
                </c:pt>
                <c:pt idx="130">
                  <c:v>7.3951487288132398</c:v>
                </c:pt>
                <c:pt idx="131">
                  <c:v>7.4333753728809997</c:v>
                </c:pt>
                <c:pt idx="132">
                  <c:v>7.4716020169487702</c:v>
                </c:pt>
                <c:pt idx="133">
                  <c:v>7.5098286610165399</c:v>
                </c:pt>
                <c:pt idx="134">
                  <c:v>7.5480553050843104</c:v>
                </c:pt>
                <c:pt idx="135">
                  <c:v>7.5862819491520801</c:v>
                </c:pt>
                <c:pt idx="136">
                  <c:v>7.6245085932198498</c:v>
                </c:pt>
                <c:pt idx="137">
                  <c:v>7.6627352372876203</c:v>
                </c:pt>
                <c:pt idx="138">
                  <c:v>7.7009618813553899</c:v>
                </c:pt>
                <c:pt idx="139">
                  <c:v>7.7391885254231596</c:v>
                </c:pt>
                <c:pt idx="140">
                  <c:v>7.7774151694909301</c:v>
                </c:pt>
                <c:pt idx="141">
                  <c:v>7.8156418135586998</c:v>
                </c:pt>
                <c:pt idx="142">
                  <c:v>7.8538684576264703</c:v>
                </c:pt>
                <c:pt idx="143">
                  <c:v>7.89209510169424</c:v>
                </c:pt>
                <c:pt idx="144">
                  <c:v>7.9303217457620097</c:v>
                </c:pt>
                <c:pt idx="145">
                  <c:v>7.9685483898297802</c:v>
                </c:pt>
                <c:pt idx="146">
                  <c:v>8.0067750338975507</c:v>
                </c:pt>
                <c:pt idx="147">
                  <c:v>8.0450016779653204</c:v>
                </c:pt>
                <c:pt idx="148">
                  <c:v>8.0832283220330901</c:v>
                </c:pt>
                <c:pt idx="149">
                  <c:v>8.1214549661008597</c:v>
                </c:pt>
                <c:pt idx="150">
                  <c:v>8.1596816101686294</c:v>
                </c:pt>
                <c:pt idx="151">
                  <c:v>8.1979082542364008</c:v>
                </c:pt>
              </c:numCache>
            </c:numRef>
          </c:val>
          <c:smooth val="0"/>
          <c:extLst>
            <c:ext xmlns:c16="http://schemas.microsoft.com/office/drawing/2014/chart" uri="{C3380CC4-5D6E-409C-BE32-E72D297353CC}">
              <c16:uniqueId val="{00000001-21A8-47EB-9B40-8AB83DB4CBBD}"/>
            </c:ext>
          </c:extLst>
        </c:ser>
        <c:dLbls>
          <c:showLegendKey val="0"/>
          <c:showVal val="0"/>
          <c:showCatName val="0"/>
          <c:showSerName val="0"/>
          <c:showPercent val="0"/>
          <c:showBubbleSize val="0"/>
        </c:dLbls>
        <c:smooth val="0"/>
        <c:axId val="240754671"/>
        <c:axId val="240742191"/>
      </c:lineChart>
      <c:dateAx>
        <c:axId val="240754671"/>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0742191"/>
        <c:crosses val="autoZero"/>
        <c:auto val="1"/>
        <c:lblOffset val="100"/>
        <c:baseTimeUnit val="months"/>
      </c:dateAx>
      <c:valAx>
        <c:axId val="2407421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075467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Finnair, in EUR</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ac_finnair!$C$1</c:f>
              <c:strCache>
                <c:ptCount val="1"/>
                <c:pt idx="0">
                  <c:v>Actual values</c:v>
                </c:pt>
              </c:strCache>
            </c:strRef>
          </c:tx>
          <c:spPr>
            <a:ln w="28575" cap="rnd">
              <a:solidFill>
                <a:schemeClr val="accent1"/>
              </a:solidFill>
              <a:round/>
            </a:ln>
            <a:effectLst/>
          </c:spPr>
          <c:marker>
            <c:symbol val="none"/>
          </c:marker>
          <c:cat>
            <c:numRef>
              <c:f>ac_finnair!$B$2:$B$153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ac_finnair!$C$2:$C$153</c:f>
              <c:numCache>
                <c:formatCode>General</c:formatCode>
                <c:ptCount val="152"/>
                <c:pt idx="0">
                  <c:v>2.5749599999999999</c:v>
                </c:pt>
                <c:pt idx="1">
                  <c:v>2.872071</c:v>
                </c:pt>
                <c:pt idx="2">
                  <c:v>2.8390590000000002</c:v>
                </c:pt>
                <c:pt idx="3">
                  <c:v>2.5089359999999998</c:v>
                </c:pt>
                <c:pt idx="4">
                  <c:v>2.6409850000000001</c:v>
                </c:pt>
                <c:pt idx="5">
                  <c:v>3.017325</c:v>
                </c:pt>
                <c:pt idx="6">
                  <c:v>3.0833499999999998</c:v>
                </c:pt>
                <c:pt idx="7">
                  <c:v>3.2682180000000001</c:v>
                </c:pt>
                <c:pt idx="8">
                  <c:v>3.585137</c:v>
                </c:pt>
                <c:pt idx="9">
                  <c:v>3.301231</c:v>
                </c:pt>
                <c:pt idx="10">
                  <c:v>3.3276409999999998</c:v>
                </c:pt>
                <c:pt idx="11">
                  <c:v>3.301231</c:v>
                </c:pt>
                <c:pt idx="12">
                  <c:v>2.918288</c:v>
                </c:pt>
                <c:pt idx="13">
                  <c:v>2.535345</c:v>
                </c:pt>
                <c:pt idx="14">
                  <c:v>2.4032960000000001</c:v>
                </c:pt>
                <c:pt idx="15">
                  <c:v>2.5221399999999998</c:v>
                </c:pt>
                <c:pt idx="16">
                  <c:v>2.3570790000000001</c:v>
                </c:pt>
                <c:pt idx="17">
                  <c:v>2.2316319999999998</c:v>
                </c:pt>
                <c:pt idx="18">
                  <c:v>2.0137510000000001</c:v>
                </c:pt>
                <c:pt idx="19">
                  <c:v>1.9411240000000001</c:v>
                </c:pt>
                <c:pt idx="20">
                  <c:v>1.8684970000000001</c:v>
                </c:pt>
                <c:pt idx="21">
                  <c:v>1.7232419999999999</c:v>
                </c:pt>
                <c:pt idx="22">
                  <c:v>1.5185660000000001</c:v>
                </c:pt>
                <c:pt idx="23">
                  <c:v>1.670423</c:v>
                </c:pt>
                <c:pt idx="24">
                  <c:v>1.5845910000000001</c:v>
                </c:pt>
                <c:pt idx="25">
                  <c:v>1.5185660000000001</c:v>
                </c:pt>
                <c:pt idx="26">
                  <c:v>1.4393370000000001</c:v>
                </c:pt>
                <c:pt idx="27">
                  <c:v>1.2940830000000001</c:v>
                </c:pt>
                <c:pt idx="28">
                  <c:v>1.1554310000000001</c:v>
                </c:pt>
                <c:pt idx="29">
                  <c:v>1.1884429999999999</c:v>
                </c:pt>
                <c:pt idx="30">
                  <c:v>1.360107</c:v>
                </c:pt>
                <c:pt idx="31">
                  <c:v>1.3667100000000001</c:v>
                </c:pt>
                <c:pt idx="32">
                  <c:v>1.452542</c:v>
                </c:pt>
                <c:pt idx="33">
                  <c:v>1.4657469999999999</c:v>
                </c:pt>
                <c:pt idx="34">
                  <c:v>1.5713859999999999</c:v>
                </c:pt>
                <c:pt idx="35">
                  <c:v>1.9807380000000001</c:v>
                </c:pt>
                <c:pt idx="36">
                  <c:v>1.993943</c:v>
                </c:pt>
                <c:pt idx="37">
                  <c:v>1.6836279999999999</c:v>
                </c:pt>
                <c:pt idx="38">
                  <c:v>1.661951</c:v>
                </c:pt>
                <c:pt idx="39">
                  <c:v>1.828146</c:v>
                </c:pt>
                <c:pt idx="40">
                  <c:v>1.794907</c:v>
                </c:pt>
                <c:pt idx="41">
                  <c:v>1.9278630000000001</c:v>
                </c:pt>
                <c:pt idx="42">
                  <c:v>1.99434</c:v>
                </c:pt>
                <c:pt idx="43">
                  <c:v>2.0741139999999998</c:v>
                </c:pt>
                <c:pt idx="44">
                  <c:v>1.8680319999999999</c:v>
                </c:pt>
                <c:pt idx="45">
                  <c:v>1.974397</c:v>
                </c:pt>
                <c:pt idx="46">
                  <c:v>1.8414410000000001</c:v>
                </c:pt>
                <c:pt idx="47">
                  <c:v>1.8480890000000001</c:v>
                </c:pt>
                <c:pt idx="48">
                  <c:v>1.748372</c:v>
                </c:pt>
                <c:pt idx="49">
                  <c:v>1.788259</c:v>
                </c:pt>
                <c:pt idx="50">
                  <c:v>2.000988</c:v>
                </c:pt>
                <c:pt idx="51">
                  <c:v>1.9212149999999999</c:v>
                </c:pt>
                <c:pt idx="52">
                  <c:v>1.8879760000000001</c:v>
                </c:pt>
                <c:pt idx="53">
                  <c:v>1.9012709999999999</c:v>
                </c:pt>
                <c:pt idx="54">
                  <c:v>1.681894</c:v>
                </c:pt>
                <c:pt idx="55">
                  <c:v>1.661951</c:v>
                </c:pt>
                <c:pt idx="56">
                  <c:v>1.655303</c:v>
                </c:pt>
                <c:pt idx="57">
                  <c:v>1.608768</c:v>
                </c:pt>
                <c:pt idx="58">
                  <c:v>1.648655</c:v>
                </c:pt>
                <c:pt idx="59">
                  <c:v>2.1871269999999998</c:v>
                </c:pt>
                <c:pt idx="60">
                  <c:v>2.0741139999999998</c:v>
                </c:pt>
                <c:pt idx="61">
                  <c:v>2.127297</c:v>
                </c:pt>
                <c:pt idx="62">
                  <c:v>1.9611019999999999</c:v>
                </c:pt>
                <c:pt idx="63">
                  <c:v>1.8746799999999999</c:v>
                </c:pt>
                <c:pt idx="64">
                  <c:v>1.8347929999999999</c:v>
                </c:pt>
                <c:pt idx="65">
                  <c:v>1.8946240000000001</c:v>
                </c:pt>
                <c:pt idx="66">
                  <c:v>1.9278630000000001</c:v>
                </c:pt>
                <c:pt idx="67">
                  <c:v>2.0408750000000002</c:v>
                </c:pt>
                <c:pt idx="68">
                  <c:v>2.499574</c:v>
                </c:pt>
                <c:pt idx="69">
                  <c:v>2.8851460000000002</c:v>
                </c:pt>
                <c:pt idx="70">
                  <c:v>3.6031089999999999</c:v>
                </c:pt>
                <c:pt idx="71">
                  <c:v>3.284014</c:v>
                </c:pt>
                <c:pt idx="72">
                  <c:v>3.5299830000000001</c:v>
                </c:pt>
                <c:pt idx="73">
                  <c:v>3.6230519999999999</c:v>
                </c:pt>
                <c:pt idx="74">
                  <c:v>3.4568569999999998</c:v>
                </c:pt>
                <c:pt idx="75">
                  <c:v>3.1909450000000001</c:v>
                </c:pt>
                <c:pt idx="76">
                  <c:v>2.7787809999999999</c:v>
                </c:pt>
                <c:pt idx="77">
                  <c:v>3.1178189999999999</c:v>
                </c:pt>
                <c:pt idx="78">
                  <c:v>3.1244670000000001</c:v>
                </c:pt>
                <c:pt idx="79">
                  <c:v>2.9183849999999998</c:v>
                </c:pt>
                <c:pt idx="80">
                  <c:v>2.6857120000000001</c:v>
                </c:pt>
                <c:pt idx="81">
                  <c:v>2.7920769999999999</c:v>
                </c:pt>
                <c:pt idx="82">
                  <c:v>2.679065</c:v>
                </c:pt>
                <c:pt idx="83">
                  <c:v>2.6923599999999999</c:v>
                </c:pt>
                <c:pt idx="84">
                  <c:v>2.7787809999999999</c:v>
                </c:pt>
                <c:pt idx="85">
                  <c:v>3.1244670000000001</c:v>
                </c:pt>
                <c:pt idx="86">
                  <c:v>3.1980569999999999</c:v>
                </c:pt>
                <c:pt idx="87">
                  <c:v>3.5051770000000002</c:v>
                </c:pt>
                <c:pt idx="88">
                  <c:v>4.279655</c:v>
                </c:pt>
                <c:pt idx="89">
                  <c:v>6.1090229999999996</c:v>
                </c:pt>
                <c:pt idx="90">
                  <c:v>6.3760849999999998</c:v>
                </c:pt>
                <c:pt idx="91">
                  <c:v>7.484388</c:v>
                </c:pt>
                <c:pt idx="92">
                  <c:v>7.4777120000000004</c:v>
                </c:pt>
                <c:pt idx="93">
                  <c:v>7.998481</c:v>
                </c:pt>
                <c:pt idx="94">
                  <c:v>8.5593090000000007</c:v>
                </c:pt>
                <c:pt idx="95">
                  <c:v>6.5096150000000002</c:v>
                </c:pt>
                <c:pt idx="96">
                  <c:v>8.1386880000000001</c:v>
                </c:pt>
                <c:pt idx="97">
                  <c:v>7.5444769999999997</c:v>
                </c:pt>
                <c:pt idx="98">
                  <c:v>7.6001799999999999</c:v>
                </c:pt>
                <c:pt idx="99">
                  <c:v>7.1239100000000004</c:v>
                </c:pt>
                <c:pt idx="100">
                  <c:v>6.2149749999999999</c:v>
                </c:pt>
                <c:pt idx="101">
                  <c:v>5.3429330000000004</c:v>
                </c:pt>
                <c:pt idx="102">
                  <c:v>5.0377179999999999</c:v>
                </c:pt>
                <c:pt idx="103">
                  <c:v>4.8096459999999999</c:v>
                </c:pt>
                <c:pt idx="104">
                  <c:v>4.4507669999999999</c:v>
                </c:pt>
                <c:pt idx="105">
                  <c:v>5.0611959999999998</c:v>
                </c:pt>
                <c:pt idx="106">
                  <c:v>4.7526279999999996</c:v>
                </c:pt>
                <c:pt idx="107">
                  <c:v>4.9136199999999999</c:v>
                </c:pt>
                <c:pt idx="108">
                  <c:v>5.4905099999999996</c:v>
                </c:pt>
                <c:pt idx="109">
                  <c:v>5.3798269999999997</c:v>
                </c:pt>
                <c:pt idx="110">
                  <c:v>5.0289130000000002</c:v>
                </c:pt>
                <c:pt idx="111">
                  <c:v>4.3167650000000002</c:v>
                </c:pt>
                <c:pt idx="112">
                  <c:v>4.7251529999999997</c:v>
                </c:pt>
                <c:pt idx="113">
                  <c:v>4.2998900000000004</c:v>
                </c:pt>
                <c:pt idx="114">
                  <c:v>4.1918860000000002</c:v>
                </c:pt>
                <c:pt idx="115">
                  <c:v>4.3302659999999999</c:v>
                </c:pt>
                <c:pt idx="116">
                  <c:v>3.9488780000000001</c:v>
                </c:pt>
                <c:pt idx="117">
                  <c:v>4.0028800000000002</c:v>
                </c:pt>
                <c:pt idx="118">
                  <c:v>3.9691290000000001</c:v>
                </c:pt>
                <c:pt idx="119">
                  <c:v>3.5573649999999999</c:v>
                </c:pt>
                <c:pt idx="120">
                  <c:v>0.59367899999999996</c:v>
                </c:pt>
                <c:pt idx="121">
                  <c:v>0.45545200000000002</c:v>
                </c:pt>
                <c:pt idx="122">
                  <c:v>0.67067100000000002</c:v>
                </c:pt>
                <c:pt idx="123">
                  <c:v>0.64857299999999996</c:v>
                </c:pt>
                <c:pt idx="124">
                  <c:v>0.79</c:v>
                </c:pt>
                <c:pt idx="125">
                  <c:v>0.4778</c:v>
                </c:pt>
                <c:pt idx="126">
                  <c:v>0.43740000000000001</c:v>
                </c:pt>
                <c:pt idx="127">
                  <c:v>0.3846</c:v>
                </c:pt>
                <c:pt idx="128">
                  <c:v>0.36599999999999999</c:v>
                </c:pt>
                <c:pt idx="129">
                  <c:v>0.62450000000000006</c:v>
                </c:pt>
                <c:pt idx="130">
                  <c:v>0.75749999999999995</c:v>
                </c:pt>
                <c:pt idx="131">
                  <c:v>0.623</c:v>
                </c:pt>
                <c:pt idx="132">
                  <c:v>0.71650000000000003</c:v>
                </c:pt>
                <c:pt idx="133">
                  <c:v>0.70950000000000002</c:v>
                </c:pt>
                <c:pt idx="134">
                  <c:v>0.72019999999999995</c:v>
                </c:pt>
                <c:pt idx="135">
                  <c:v>0.71799999999999997</c:v>
                </c:pt>
                <c:pt idx="136">
                  <c:v>0.6956</c:v>
                </c:pt>
                <c:pt idx="137">
                  <c:v>0.67700000000000005</c:v>
                </c:pt>
                <c:pt idx="138">
                  <c:v>0.66059999999999997</c:v>
                </c:pt>
                <c:pt idx="139">
                  <c:v>0.68</c:v>
                </c:pt>
                <c:pt idx="140">
                  <c:v>0.66120000000000001</c:v>
                </c:pt>
                <c:pt idx="141">
                  <c:v>0.56499999999999995</c:v>
                </c:pt>
                <c:pt idx="142">
                  <c:v>0.59519999999999995</c:v>
                </c:pt>
                <c:pt idx="143">
                  <c:v>0.65400000000000003</c:v>
                </c:pt>
                <c:pt idx="144">
                  <c:v>0.44979999999999998</c:v>
                </c:pt>
                <c:pt idx="145">
                  <c:v>0.49969999999999998</c:v>
                </c:pt>
                <c:pt idx="146">
                  <c:v>0.47060000000000002</c:v>
                </c:pt>
                <c:pt idx="147">
                  <c:v>0.48139999999999999</c:v>
                </c:pt>
                <c:pt idx="148">
                  <c:v>0.40899999999999997</c:v>
                </c:pt>
                <c:pt idx="149">
                  <c:v>0.4012</c:v>
                </c:pt>
                <c:pt idx="150">
                  <c:v>0.4088</c:v>
                </c:pt>
                <c:pt idx="151">
                  <c:v>0.35460000000000003</c:v>
                </c:pt>
              </c:numCache>
            </c:numRef>
          </c:val>
          <c:smooth val="0"/>
          <c:extLst>
            <c:ext xmlns:c16="http://schemas.microsoft.com/office/drawing/2014/chart" uri="{C3380CC4-5D6E-409C-BE32-E72D297353CC}">
              <c16:uniqueId val="{00000000-1EB1-465A-8C88-90AF1CA08F1D}"/>
            </c:ext>
          </c:extLst>
        </c:ser>
        <c:ser>
          <c:idx val="1"/>
          <c:order val="1"/>
          <c:tx>
            <c:strRef>
              <c:f>ac_finnair!$D$1</c:f>
              <c:strCache>
                <c:ptCount val="1"/>
                <c:pt idx="0">
                  <c:v>Predicted values</c:v>
                </c:pt>
              </c:strCache>
            </c:strRef>
          </c:tx>
          <c:spPr>
            <a:ln w="28575" cap="rnd">
              <a:solidFill>
                <a:schemeClr val="accent2"/>
              </a:solidFill>
              <a:round/>
            </a:ln>
            <a:effectLst/>
          </c:spPr>
          <c:marker>
            <c:symbol val="none"/>
          </c:marker>
          <c:cat>
            <c:numRef>
              <c:f>ac_finnair!$B$2:$B$153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ac_finnair!$D$2:$D$153</c:f>
              <c:numCache>
                <c:formatCode>General</c:formatCode>
                <c:ptCount val="152"/>
                <c:pt idx="119">
                  <c:v>3.9161684722480099</c:v>
                </c:pt>
                <c:pt idx="120">
                  <c:v>3.9099846279741701</c:v>
                </c:pt>
                <c:pt idx="121">
                  <c:v>3.9069100413703102</c:v>
                </c:pt>
                <c:pt idx="122">
                  <c:v>3.9053813672372</c:v>
                </c:pt>
                <c:pt idx="123">
                  <c:v>3.9046213155924301</c:v>
                </c:pt>
                <c:pt idx="124">
                  <c:v>3.9042434204673602</c:v>
                </c:pt>
                <c:pt idx="125">
                  <c:v>3.9040555322803798</c:v>
                </c:pt>
                <c:pt idx="126">
                  <c:v>3.9039621149048598</c:v>
                </c:pt>
                <c:pt idx="127">
                  <c:v>3.9039156680995002</c:v>
                </c:pt>
                <c:pt idx="128">
                  <c:v>3.9038925749038702</c:v>
                </c:pt>
                <c:pt idx="129">
                  <c:v>3.90388109304457</c:v>
                </c:pt>
                <c:pt idx="130">
                  <c:v>3.9038753843026801</c:v>
                </c:pt>
                <c:pt idx="131">
                  <c:v>3.90387254593539</c:v>
                </c:pt>
                <c:pt idx="132">
                  <c:v>3.9038711347087101</c:v>
                </c:pt>
                <c:pt idx="133">
                  <c:v>3.9038704330515399</c:v>
                </c:pt>
                <c:pt idx="134">
                  <c:v>3.9038700841899501</c:v>
                </c:pt>
                <c:pt idx="135">
                  <c:v>3.9038699107371402</c:v>
                </c:pt>
                <c:pt idx="136">
                  <c:v>3.90386982449699</c:v>
                </c:pt>
                <c:pt idx="137">
                  <c:v>3.90386978161867</c:v>
                </c:pt>
                <c:pt idx="138">
                  <c:v>3.9038697602997199</c:v>
                </c:pt>
                <c:pt idx="139">
                  <c:v>3.9038697497000099</c:v>
                </c:pt>
                <c:pt idx="140">
                  <c:v>3.90386974442987</c:v>
                </c:pt>
                <c:pt idx="141">
                  <c:v>3.90386974180957</c:v>
                </c:pt>
                <c:pt idx="142">
                  <c:v>3.9038697405067699</c:v>
                </c:pt>
                <c:pt idx="143">
                  <c:v>3.9038697398590201</c:v>
                </c:pt>
                <c:pt idx="144">
                  <c:v>3.9038697395369599</c:v>
                </c:pt>
                <c:pt idx="145">
                  <c:v>3.9038697393768298</c:v>
                </c:pt>
                <c:pt idx="146">
                  <c:v>3.9038697392972201</c:v>
                </c:pt>
                <c:pt idx="147">
                  <c:v>3.90386973925763</c:v>
                </c:pt>
                <c:pt idx="148">
                  <c:v>3.9038697392379502</c:v>
                </c:pt>
                <c:pt idx="149">
                  <c:v>3.90386973922817</c:v>
                </c:pt>
                <c:pt idx="150">
                  <c:v>3.9038697392233002</c:v>
                </c:pt>
                <c:pt idx="151">
                  <c:v>3.9038697392208799</c:v>
                </c:pt>
              </c:numCache>
            </c:numRef>
          </c:val>
          <c:smooth val="0"/>
          <c:extLst>
            <c:ext xmlns:c16="http://schemas.microsoft.com/office/drawing/2014/chart" uri="{C3380CC4-5D6E-409C-BE32-E72D297353CC}">
              <c16:uniqueId val="{00000001-1EB1-465A-8C88-90AF1CA08F1D}"/>
            </c:ext>
          </c:extLst>
        </c:ser>
        <c:dLbls>
          <c:showLegendKey val="0"/>
          <c:showVal val="0"/>
          <c:showCatName val="0"/>
          <c:showSerName val="0"/>
          <c:showPercent val="0"/>
          <c:showBubbleSize val="0"/>
        </c:dLbls>
        <c:smooth val="0"/>
        <c:axId val="523331776"/>
        <c:axId val="523330944"/>
      </c:lineChart>
      <c:dateAx>
        <c:axId val="523331776"/>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23330944"/>
        <c:crosses val="autoZero"/>
        <c:auto val="1"/>
        <c:lblOffset val="100"/>
        <c:baseTimeUnit val="months"/>
      </c:dateAx>
      <c:valAx>
        <c:axId val="5233309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233317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American</a:t>
            </a:r>
            <a:r>
              <a:rPr lang="en-US" baseline="0"/>
              <a:t> Airlines, in USD</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v>Actual values</c:v>
          </c:tx>
          <c:spPr>
            <a:ln w="28575" cap="rnd">
              <a:solidFill>
                <a:schemeClr val="accent1"/>
              </a:solidFill>
              <a:round/>
            </a:ln>
            <a:effectLst/>
          </c:spPr>
          <c:marker>
            <c:symbol val="none"/>
          </c:marker>
          <c:cat>
            <c:numRef>
              <c:f>ac_america!$B$2:$B$153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ac_america!$C$2:$C$153</c:f>
              <c:numCache>
                <c:formatCode>General</c:formatCode>
                <c:ptCount val="152"/>
                <c:pt idx="0">
                  <c:v>6.9102949999999996</c:v>
                </c:pt>
                <c:pt idx="1">
                  <c:v>6.9291499999999999</c:v>
                </c:pt>
                <c:pt idx="2">
                  <c:v>6.6651829999999999</c:v>
                </c:pt>
                <c:pt idx="3">
                  <c:v>8.3244070000000008</c:v>
                </c:pt>
                <c:pt idx="4">
                  <c:v>8.1170030000000004</c:v>
                </c:pt>
                <c:pt idx="5">
                  <c:v>10.228745</c:v>
                </c:pt>
                <c:pt idx="6">
                  <c:v>8.5223840000000006</c:v>
                </c:pt>
                <c:pt idx="7">
                  <c:v>8.7203579999999992</c:v>
                </c:pt>
                <c:pt idx="8">
                  <c:v>11.114922</c:v>
                </c:pt>
                <c:pt idx="9">
                  <c:v>10.520994999999999</c:v>
                </c:pt>
                <c:pt idx="10">
                  <c:v>9.4368409999999994</c:v>
                </c:pt>
                <c:pt idx="11">
                  <c:v>9.3519950000000005</c:v>
                </c:pt>
                <c:pt idx="12">
                  <c:v>8.1170030000000004</c:v>
                </c:pt>
                <c:pt idx="13">
                  <c:v>8.2112780000000001</c:v>
                </c:pt>
                <c:pt idx="14">
                  <c:v>8.5695209999999999</c:v>
                </c:pt>
                <c:pt idx="15">
                  <c:v>8.5789480000000005</c:v>
                </c:pt>
                <c:pt idx="16">
                  <c:v>8.3998249999999999</c:v>
                </c:pt>
                <c:pt idx="17">
                  <c:v>5.8827069999999999</c:v>
                </c:pt>
                <c:pt idx="18">
                  <c:v>5.2699249999999997</c:v>
                </c:pt>
                <c:pt idx="19">
                  <c:v>5.1850769999999997</c:v>
                </c:pt>
                <c:pt idx="20">
                  <c:v>5.4396199999999997</c:v>
                </c:pt>
                <c:pt idx="21">
                  <c:v>4.4497390000000001</c:v>
                </c:pt>
                <c:pt idx="22">
                  <c:v>4.7797000000000001</c:v>
                </c:pt>
                <c:pt idx="23">
                  <c:v>7.9567370000000004</c:v>
                </c:pt>
                <c:pt idx="24">
                  <c:v>6.9857129999999996</c:v>
                </c:pt>
                <c:pt idx="25">
                  <c:v>7.1554080000000004</c:v>
                </c:pt>
                <c:pt idx="26">
                  <c:v>9.6725270000000005</c:v>
                </c:pt>
                <c:pt idx="27">
                  <c:v>12.463042</c:v>
                </c:pt>
                <c:pt idx="28">
                  <c:v>12.566744999999999</c:v>
                </c:pt>
                <c:pt idx="29">
                  <c:v>10.803819000000001</c:v>
                </c:pt>
                <c:pt idx="30">
                  <c:v>10.049624</c:v>
                </c:pt>
                <c:pt idx="31">
                  <c:v>9.8610769999999999</c:v>
                </c:pt>
                <c:pt idx="32">
                  <c:v>11.482590999999999</c:v>
                </c:pt>
                <c:pt idx="33">
                  <c:v>12.151937</c:v>
                </c:pt>
                <c:pt idx="34">
                  <c:v>12.727008</c:v>
                </c:pt>
                <c:pt idx="35">
                  <c:v>13.462346999999999</c:v>
                </c:pt>
                <c:pt idx="36">
                  <c:v>12.661016999999999</c:v>
                </c:pt>
                <c:pt idx="37">
                  <c:v>15.998322999999999</c:v>
                </c:pt>
                <c:pt idx="38">
                  <c:v>15.932333</c:v>
                </c:pt>
                <c:pt idx="39">
                  <c:v>16.563969</c:v>
                </c:pt>
                <c:pt idx="40">
                  <c:v>15.479813999999999</c:v>
                </c:pt>
                <c:pt idx="41">
                  <c:v>18.242048</c:v>
                </c:pt>
                <c:pt idx="42">
                  <c:v>15.234702</c:v>
                </c:pt>
                <c:pt idx="43">
                  <c:v>17.874378</c:v>
                </c:pt>
                <c:pt idx="44">
                  <c:v>20.712029999999999</c:v>
                </c:pt>
                <c:pt idx="45">
                  <c:v>22.135570999999999</c:v>
                </c:pt>
                <c:pt idx="46">
                  <c:v>23.804217999999999</c:v>
                </c:pt>
                <c:pt idx="47">
                  <c:v>31.628983999999999</c:v>
                </c:pt>
                <c:pt idx="48">
                  <c:v>34.815434000000003</c:v>
                </c:pt>
                <c:pt idx="49">
                  <c:v>34.504345000000001</c:v>
                </c:pt>
                <c:pt idx="50">
                  <c:v>33.061947000000004</c:v>
                </c:pt>
                <c:pt idx="51">
                  <c:v>37.860492999999998</c:v>
                </c:pt>
                <c:pt idx="52">
                  <c:v>40.500171999999999</c:v>
                </c:pt>
                <c:pt idx="53">
                  <c:v>36.625506999999999</c:v>
                </c:pt>
                <c:pt idx="54">
                  <c:v>36.746696</c:v>
                </c:pt>
                <c:pt idx="55">
                  <c:v>33.533264000000003</c:v>
                </c:pt>
                <c:pt idx="56">
                  <c:v>39.081173</c:v>
                </c:pt>
                <c:pt idx="57">
                  <c:v>45.982334000000002</c:v>
                </c:pt>
                <c:pt idx="58">
                  <c:v>50.814610000000002</c:v>
                </c:pt>
                <c:pt idx="59">
                  <c:v>46.503475000000002</c:v>
                </c:pt>
                <c:pt idx="60">
                  <c:v>45.385418000000001</c:v>
                </c:pt>
                <c:pt idx="61">
                  <c:v>50.110542000000002</c:v>
                </c:pt>
                <c:pt idx="62">
                  <c:v>45.847648999999997</c:v>
                </c:pt>
                <c:pt idx="63">
                  <c:v>40.309520999999997</c:v>
                </c:pt>
                <c:pt idx="64">
                  <c:v>37.997684</c:v>
                </c:pt>
                <c:pt idx="65">
                  <c:v>38.149909999999998</c:v>
                </c:pt>
                <c:pt idx="66">
                  <c:v>37.084377000000003</c:v>
                </c:pt>
                <c:pt idx="67">
                  <c:v>37.027866000000003</c:v>
                </c:pt>
                <c:pt idx="68">
                  <c:v>44.074883</c:v>
                </c:pt>
                <c:pt idx="69">
                  <c:v>39.345089000000002</c:v>
                </c:pt>
                <c:pt idx="70">
                  <c:v>40.471584</c:v>
                </c:pt>
                <c:pt idx="71">
                  <c:v>37.260615999999999</c:v>
                </c:pt>
                <c:pt idx="72">
                  <c:v>39.181465000000003</c:v>
                </c:pt>
                <c:pt idx="73">
                  <c:v>39.297955000000002</c:v>
                </c:pt>
                <c:pt idx="74">
                  <c:v>33.241798000000003</c:v>
                </c:pt>
                <c:pt idx="75">
                  <c:v>30.577850000000002</c:v>
                </c:pt>
                <c:pt idx="76">
                  <c:v>27.206572000000001</c:v>
                </c:pt>
                <c:pt idx="77">
                  <c:v>34.116318</c:v>
                </c:pt>
                <c:pt idx="78">
                  <c:v>34.885151</c:v>
                </c:pt>
                <c:pt idx="79">
                  <c:v>35.288367999999998</c:v>
                </c:pt>
                <c:pt idx="80">
                  <c:v>39.134326999999999</c:v>
                </c:pt>
                <c:pt idx="81">
                  <c:v>44.763496000000004</c:v>
                </c:pt>
                <c:pt idx="82">
                  <c:v>45.118094999999997</c:v>
                </c:pt>
                <c:pt idx="83">
                  <c:v>42.760241999999998</c:v>
                </c:pt>
                <c:pt idx="84">
                  <c:v>44.799213000000002</c:v>
                </c:pt>
                <c:pt idx="85">
                  <c:v>40.966805000000001</c:v>
                </c:pt>
                <c:pt idx="86">
                  <c:v>41.276730000000001</c:v>
                </c:pt>
                <c:pt idx="87">
                  <c:v>46.884242999999998</c:v>
                </c:pt>
                <c:pt idx="88">
                  <c:v>48.838982000000001</c:v>
                </c:pt>
                <c:pt idx="89">
                  <c:v>48.955444</c:v>
                </c:pt>
                <c:pt idx="90">
                  <c:v>43.423222000000003</c:v>
                </c:pt>
                <c:pt idx="91">
                  <c:v>46.185772</c:v>
                </c:pt>
                <c:pt idx="92">
                  <c:v>45.534171999999998</c:v>
                </c:pt>
                <c:pt idx="93">
                  <c:v>49.103377999999999</c:v>
                </c:pt>
                <c:pt idx="94">
                  <c:v>50.711880000000001</c:v>
                </c:pt>
                <c:pt idx="95">
                  <c:v>52.943863</c:v>
                </c:pt>
                <c:pt idx="96">
                  <c:v>52.875641000000002</c:v>
                </c:pt>
                <c:pt idx="97">
                  <c:v>50.741042999999998</c:v>
                </c:pt>
                <c:pt idx="98">
                  <c:v>41.922882000000001</c:v>
                </c:pt>
                <c:pt idx="99">
                  <c:v>42.518574000000001</c:v>
                </c:pt>
                <c:pt idx="100">
                  <c:v>37.156170000000003</c:v>
                </c:pt>
                <c:pt idx="101">
                  <c:v>38.702705000000002</c:v>
                </c:pt>
                <c:pt idx="102">
                  <c:v>39.622802999999998</c:v>
                </c:pt>
                <c:pt idx="103">
                  <c:v>40.560378999999998</c:v>
                </c:pt>
                <c:pt idx="104">
                  <c:v>34.426765000000003</c:v>
                </c:pt>
                <c:pt idx="105">
                  <c:v>39.412163</c:v>
                </c:pt>
                <c:pt idx="106">
                  <c:v>31.599045</c:v>
                </c:pt>
                <c:pt idx="107">
                  <c:v>35.200802000000003</c:v>
                </c:pt>
                <c:pt idx="108">
                  <c:v>35.063034000000002</c:v>
                </c:pt>
                <c:pt idx="109">
                  <c:v>31.339825000000001</c:v>
                </c:pt>
                <c:pt idx="110">
                  <c:v>33.727806000000001</c:v>
                </c:pt>
                <c:pt idx="111">
                  <c:v>26.869752999999999</c:v>
                </c:pt>
                <c:pt idx="112">
                  <c:v>32.271445999999997</c:v>
                </c:pt>
                <c:pt idx="113">
                  <c:v>30.193247</c:v>
                </c:pt>
                <c:pt idx="114">
                  <c:v>26.036852</c:v>
                </c:pt>
                <c:pt idx="115">
                  <c:v>26.78388</c:v>
                </c:pt>
                <c:pt idx="116">
                  <c:v>29.852554000000001</c:v>
                </c:pt>
                <c:pt idx="117">
                  <c:v>28.541664000000001</c:v>
                </c:pt>
                <c:pt idx="118">
                  <c:v>28.574404000000001</c:v>
                </c:pt>
                <c:pt idx="119">
                  <c:v>26.741178999999999</c:v>
                </c:pt>
                <c:pt idx="120">
                  <c:v>18.979858</c:v>
                </c:pt>
                <c:pt idx="121">
                  <c:v>12.19</c:v>
                </c:pt>
                <c:pt idx="122">
                  <c:v>12.01</c:v>
                </c:pt>
                <c:pt idx="123">
                  <c:v>10.5</c:v>
                </c:pt>
                <c:pt idx="124">
                  <c:v>13.07</c:v>
                </c:pt>
                <c:pt idx="125">
                  <c:v>11.12</c:v>
                </c:pt>
                <c:pt idx="126">
                  <c:v>13.05</c:v>
                </c:pt>
                <c:pt idx="127">
                  <c:v>12.29</c:v>
                </c:pt>
                <c:pt idx="128">
                  <c:v>11.28</c:v>
                </c:pt>
                <c:pt idx="129">
                  <c:v>14.13</c:v>
                </c:pt>
                <c:pt idx="130">
                  <c:v>15.77</c:v>
                </c:pt>
                <c:pt idx="131">
                  <c:v>17.170000000000002</c:v>
                </c:pt>
                <c:pt idx="132">
                  <c:v>20.940000999999999</c:v>
                </c:pt>
                <c:pt idx="133">
                  <c:v>23.9</c:v>
                </c:pt>
                <c:pt idx="134">
                  <c:v>21.719999000000001</c:v>
                </c:pt>
                <c:pt idx="135">
                  <c:v>24.24</c:v>
                </c:pt>
                <c:pt idx="136">
                  <c:v>21.209999</c:v>
                </c:pt>
                <c:pt idx="137">
                  <c:v>20.379999000000002</c:v>
                </c:pt>
                <c:pt idx="138">
                  <c:v>19.940000999999999</c:v>
                </c:pt>
                <c:pt idx="139">
                  <c:v>20.52</c:v>
                </c:pt>
                <c:pt idx="140">
                  <c:v>19.200001</c:v>
                </c:pt>
                <c:pt idx="141">
                  <c:v>17.690000999999999</c:v>
                </c:pt>
                <c:pt idx="142">
                  <c:v>17.959999</c:v>
                </c:pt>
                <c:pt idx="143">
                  <c:v>16.469999000000001</c:v>
                </c:pt>
                <c:pt idx="144">
                  <c:v>17.25</c:v>
                </c:pt>
                <c:pt idx="145">
                  <c:v>18.25</c:v>
                </c:pt>
                <c:pt idx="146">
                  <c:v>18.77</c:v>
                </c:pt>
                <c:pt idx="147">
                  <c:v>17.870000999999998</c:v>
                </c:pt>
                <c:pt idx="148">
                  <c:v>12.68</c:v>
                </c:pt>
                <c:pt idx="149">
                  <c:v>13.71</c:v>
                </c:pt>
                <c:pt idx="150">
                  <c:v>12.99</c:v>
                </c:pt>
                <c:pt idx="151">
                  <c:v>12.04</c:v>
                </c:pt>
              </c:numCache>
            </c:numRef>
          </c:val>
          <c:smooth val="0"/>
          <c:extLst>
            <c:ext xmlns:c16="http://schemas.microsoft.com/office/drawing/2014/chart" uri="{C3380CC4-5D6E-409C-BE32-E72D297353CC}">
              <c16:uniqueId val="{00000000-6475-4918-97DA-CA918FBC420A}"/>
            </c:ext>
          </c:extLst>
        </c:ser>
        <c:ser>
          <c:idx val="1"/>
          <c:order val="1"/>
          <c:tx>
            <c:v>Predicted values</c:v>
          </c:tx>
          <c:spPr>
            <a:ln w="28575" cap="rnd">
              <a:solidFill>
                <a:schemeClr val="accent2"/>
              </a:solidFill>
              <a:round/>
            </a:ln>
            <a:effectLst/>
          </c:spPr>
          <c:marker>
            <c:symbol val="none"/>
          </c:marker>
          <c:cat>
            <c:numRef>
              <c:f>ac_america!$B$2:$B$153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ac_america!$D$2:$D$153</c:f>
              <c:numCache>
                <c:formatCode>General</c:formatCode>
                <c:ptCount val="152"/>
                <c:pt idx="119">
                  <c:v>28.574404000000001</c:v>
                </c:pt>
                <c:pt idx="120">
                  <c:v>28.574404000000001</c:v>
                </c:pt>
                <c:pt idx="121">
                  <c:v>28.574404000000001</c:v>
                </c:pt>
                <c:pt idx="122">
                  <c:v>28.574404000000001</c:v>
                </c:pt>
                <c:pt idx="123">
                  <c:v>28.574404000000001</c:v>
                </c:pt>
                <c:pt idx="124">
                  <c:v>28.574404000000001</c:v>
                </c:pt>
                <c:pt idx="125">
                  <c:v>28.574404000000001</c:v>
                </c:pt>
                <c:pt idx="126">
                  <c:v>28.574404000000001</c:v>
                </c:pt>
                <c:pt idx="127">
                  <c:v>28.574404000000001</c:v>
                </c:pt>
                <c:pt idx="128">
                  <c:v>28.574404000000001</c:v>
                </c:pt>
                <c:pt idx="129">
                  <c:v>28.574404000000001</c:v>
                </c:pt>
                <c:pt idx="130">
                  <c:v>28.574404000000001</c:v>
                </c:pt>
                <c:pt idx="131">
                  <c:v>28.574404000000001</c:v>
                </c:pt>
                <c:pt idx="132">
                  <c:v>28.574404000000001</c:v>
                </c:pt>
                <c:pt idx="133">
                  <c:v>28.574404000000001</c:v>
                </c:pt>
                <c:pt idx="134">
                  <c:v>28.574404000000001</c:v>
                </c:pt>
                <c:pt idx="135">
                  <c:v>28.574404000000001</c:v>
                </c:pt>
                <c:pt idx="136">
                  <c:v>28.574404000000001</c:v>
                </c:pt>
                <c:pt idx="137">
                  <c:v>28.574404000000001</c:v>
                </c:pt>
                <c:pt idx="138">
                  <c:v>28.574404000000001</c:v>
                </c:pt>
                <c:pt idx="139">
                  <c:v>28.574404000000001</c:v>
                </c:pt>
                <c:pt idx="140">
                  <c:v>28.574404000000001</c:v>
                </c:pt>
                <c:pt idx="141">
                  <c:v>28.574404000000001</c:v>
                </c:pt>
                <c:pt idx="142">
                  <c:v>28.574404000000001</c:v>
                </c:pt>
                <c:pt idx="143">
                  <c:v>28.574404000000001</c:v>
                </c:pt>
                <c:pt idx="144">
                  <c:v>28.574404000000001</c:v>
                </c:pt>
                <c:pt idx="145">
                  <c:v>28.574404000000001</c:v>
                </c:pt>
                <c:pt idx="146">
                  <c:v>28.574404000000001</c:v>
                </c:pt>
                <c:pt idx="147">
                  <c:v>28.574404000000001</c:v>
                </c:pt>
                <c:pt idx="148">
                  <c:v>28.574404000000001</c:v>
                </c:pt>
                <c:pt idx="149">
                  <c:v>28.574404000000001</c:v>
                </c:pt>
                <c:pt idx="150">
                  <c:v>28.574404000000001</c:v>
                </c:pt>
                <c:pt idx="151">
                  <c:v>28.574404000000001</c:v>
                </c:pt>
              </c:numCache>
            </c:numRef>
          </c:val>
          <c:smooth val="0"/>
          <c:extLst>
            <c:ext xmlns:c16="http://schemas.microsoft.com/office/drawing/2014/chart" uri="{C3380CC4-5D6E-409C-BE32-E72D297353CC}">
              <c16:uniqueId val="{00000001-6475-4918-97DA-CA918FBC420A}"/>
            </c:ext>
          </c:extLst>
        </c:ser>
        <c:dLbls>
          <c:showLegendKey val="0"/>
          <c:showVal val="0"/>
          <c:showCatName val="0"/>
          <c:showSerName val="0"/>
          <c:showPercent val="0"/>
          <c:showBubbleSize val="0"/>
        </c:dLbls>
        <c:smooth val="0"/>
        <c:axId val="1760743760"/>
        <c:axId val="1760745840"/>
      </c:lineChart>
      <c:dateAx>
        <c:axId val="1760743760"/>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60745840"/>
        <c:crosses val="autoZero"/>
        <c:auto val="1"/>
        <c:lblOffset val="100"/>
        <c:baseTimeUnit val="months"/>
      </c:dateAx>
      <c:valAx>
        <c:axId val="17607458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60743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Japan Airlines, in JPY</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ac_japan!$C$1</c:f>
              <c:strCache>
                <c:ptCount val="1"/>
                <c:pt idx="0">
                  <c:v>Actual values</c:v>
                </c:pt>
              </c:strCache>
            </c:strRef>
          </c:tx>
          <c:spPr>
            <a:ln w="28575" cap="rnd">
              <a:solidFill>
                <a:schemeClr val="accent1"/>
              </a:solidFill>
              <a:round/>
            </a:ln>
            <a:effectLst/>
          </c:spPr>
          <c:marker>
            <c:symbol val="none"/>
          </c:marker>
          <c:cat>
            <c:numRef>
              <c:f>ac_japan!$B$2:$B$153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ac_japan!$C$2:$C$153</c:f>
              <c:numCache>
                <c:formatCode>General</c:formatCode>
                <c:ptCount val="152"/>
                <c:pt idx="0">
                  <c:v>0.77361100000000005</c:v>
                </c:pt>
                <c:pt idx="1">
                  <c:v>0.77361100000000005</c:v>
                </c:pt>
                <c:pt idx="2">
                  <c:v>0.77361100000000005</c:v>
                </c:pt>
                <c:pt idx="3">
                  <c:v>0.77361100000000005</c:v>
                </c:pt>
                <c:pt idx="4">
                  <c:v>0.77361100000000005</c:v>
                </c:pt>
                <c:pt idx="5">
                  <c:v>0.77361100000000005</c:v>
                </c:pt>
                <c:pt idx="6">
                  <c:v>0.77361100000000005</c:v>
                </c:pt>
                <c:pt idx="7">
                  <c:v>0.77361100000000005</c:v>
                </c:pt>
                <c:pt idx="8">
                  <c:v>0.77361100000000005</c:v>
                </c:pt>
                <c:pt idx="9">
                  <c:v>0.77361100000000005</c:v>
                </c:pt>
                <c:pt idx="10">
                  <c:v>0.77361100000000005</c:v>
                </c:pt>
                <c:pt idx="11">
                  <c:v>0.77361100000000005</c:v>
                </c:pt>
                <c:pt idx="12">
                  <c:v>0.77361100000000005</c:v>
                </c:pt>
                <c:pt idx="13">
                  <c:v>0.77361100000000005</c:v>
                </c:pt>
                <c:pt idx="14">
                  <c:v>0.77361100000000005</c:v>
                </c:pt>
                <c:pt idx="15">
                  <c:v>0.77361100000000005</c:v>
                </c:pt>
                <c:pt idx="16">
                  <c:v>0.77361100000000005</c:v>
                </c:pt>
                <c:pt idx="17">
                  <c:v>0.77361100000000005</c:v>
                </c:pt>
                <c:pt idx="18">
                  <c:v>0.77361100000000005</c:v>
                </c:pt>
                <c:pt idx="19">
                  <c:v>0.77361100000000005</c:v>
                </c:pt>
                <c:pt idx="20">
                  <c:v>0.77361100000000005</c:v>
                </c:pt>
                <c:pt idx="21">
                  <c:v>0.77361100000000005</c:v>
                </c:pt>
                <c:pt idx="22">
                  <c:v>0.77361100000000005</c:v>
                </c:pt>
                <c:pt idx="23">
                  <c:v>0.77361100000000005</c:v>
                </c:pt>
                <c:pt idx="24">
                  <c:v>0.77361100000000005</c:v>
                </c:pt>
                <c:pt idx="25">
                  <c:v>0.77361100000000005</c:v>
                </c:pt>
                <c:pt idx="26">
                  <c:v>0.77361100000000005</c:v>
                </c:pt>
                <c:pt idx="27">
                  <c:v>0.77361100000000005</c:v>
                </c:pt>
                <c:pt idx="28">
                  <c:v>0.77361100000000005</c:v>
                </c:pt>
                <c:pt idx="29">
                  <c:v>0.77361100000000005</c:v>
                </c:pt>
                <c:pt idx="30">
                  <c:v>0.77361100000000005</c:v>
                </c:pt>
                <c:pt idx="31">
                  <c:v>1411.840698</c:v>
                </c:pt>
                <c:pt idx="32">
                  <c:v>1469.861328</c:v>
                </c:pt>
                <c:pt idx="33">
                  <c:v>1465.9932859999999</c:v>
                </c:pt>
                <c:pt idx="34">
                  <c:v>1431.180908</c:v>
                </c:pt>
                <c:pt idx="35">
                  <c:v>1462.125366</c:v>
                </c:pt>
                <c:pt idx="36">
                  <c:v>1701.9448239999999</c:v>
                </c:pt>
                <c:pt idx="37">
                  <c:v>1690.3408199999999</c:v>
                </c:pt>
                <c:pt idx="38">
                  <c:v>1993.9938959999999</c:v>
                </c:pt>
                <c:pt idx="39">
                  <c:v>2107.0139159999999</c:v>
                </c:pt>
                <c:pt idx="40">
                  <c:v>2058.5771479999999</c:v>
                </c:pt>
                <c:pt idx="41">
                  <c:v>2098.9411620000001</c:v>
                </c:pt>
                <c:pt idx="42">
                  <c:v>2102.977539</c:v>
                </c:pt>
                <c:pt idx="43">
                  <c:v>2397.6367190000001</c:v>
                </c:pt>
                <c:pt idx="44">
                  <c:v>2312.8718260000001</c:v>
                </c:pt>
                <c:pt idx="45">
                  <c:v>2102.977539</c:v>
                </c:pt>
                <c:pt idx="46">
                  <c:v>2094.9047850000002</c:v>
                </c:pt>
                <c:pt idx="47">
                  <c:v>2082.7954100000002</c:v>
                </c:pt>
                <c:pt idx="48">
                  <c:v>2042.430908</c:v>
                </c:pt>
                <c:pt idx="49">
                  <c:v>2050.5041500000002</c:v>
                </c:pt>
                <c:pt idx="50">
                  <c:v>2210.1906739999999</c:v>
                </c:pt>
                <c:pt idx="51">
                  <c:v>2218.5466310000002</c:v>
                </c:pt>
                <c:pt idx="52">
                  <c:v>2339.7102049999999</c:v>
                </c:pt>
                <c:pt idx="53">
                  <c:v>2394.0246579999998</c:v>
                </c:pt>
                <c:pt idx="54">
                  <c:v>2444.1616210000002</c:v>
                </c:pt>
                <c:pt idx="55">
                  <c:v>2506.8322750000002</c:v>
                </c:pt>
                <c:pt idx="56">
                  <c:v>2496.8054200000001</c:v>
                </c:pt>
                <c:pt idx="57">
                  <c:v>2916.2817380000001</c:v>
                </c:pt>
                <c:pt idx="58">
                  <c:v>3008.1992190000001</c:v>
                </c:pt>
                <c:pt idx="59">
                  <c:v>3350.7993160000001</c:v>
                </c:pt>
                <c:pt idx="60">
                  <c:v>3075.0478520000001</c:v>
                </c:pt>
                <c:pt idx="61">
                  <c:v>3125.1845699999999</c:v>
                </c:pt>
                <c:pt idx="62">
                  <c:v>3436.3679200000001</c:v>
                </c:pt>
                <c:pt idx="63">
                  <c:v>3672.618164</c:v>
                </c:pt>
                <c:pt idx="64">
                  <c:v>3668.32251</c:v>
                </c:pt>
                <c:pt idx="65">
                  <c:v>4020.5500489999999</c:v>
                </c:pt>
                <c:pt idx="66">
                  <c:v>3706.9816890000002</c:v>
                </c:pt>
                <c:pt idx="67">
                  <c:v>3621.0727539999998</c:v>
                </c:pt>
                <c:pt idx="68">
                  <c:v>3934.641357</c:v>
                </c:pt>
                <c:pt idx="69">
                  <c:v>3616.7770999999998</c:v>
                </c:pt>
                <c:pt idx="70">
                  <c:v>3742.2045899999998</c:v>
                </c:pt>
                <c:pt idx="71">
                  <c:v>3845.2954100000002</c:v>
                </c:pt>
                <c:pt idx="72">
                  <c:v>3470.7316890000002</c:v>
                </c:pt>
                <c:pt idx="73">
                  <c:v>3541.1772460000002</c:v>
                </c:pt>
                <c:pt idx="74">
                  <c:v>3494.711182</c:v>
                </c:pt>
                <c:pt idx="75">
                  <c:v>3360.3332519999999</c:v>
                </c:pt>
                <c:pt idx="76">
                  <c:v>2910.3439939999998</c:v>
                </c:pt>
                <c:pt idx="77">
                  <c:v>2825.4736330000001</c:v>
                </c:pt>
                <c:pt idx="78">
                  <c:v>2782.1545409999999</c:v>
                </c:pt>
                <c:pt idx="79">
                  <c:v>2615.9501949999999</c:v>
                </c:pt>
                <c:pt idx="80">
                  <c:v>2737.0668949999999</c:v>
                </c:pt>
                <c:pt idx="81">
                  <c:v>2992.5620119999999</c:v>
                </c:pt>
                <c:pt idx="82">
                  <c:v>3019.0839839999999</c:v>
                </c:pt>
                <c:pt idx="83">
                  <c:v>3184.4045409999999</c:v>
                </c:pt>
                <c:pt idx="84">
                  <c:v>3243.6364749999998</c:v>
                </c:pt>
                <c:pt idx="85">
                  <c:v>3117.2155760000001</c:v>
                </c:pt>
                <c:pt idx="86">
                  <c:v>3193.3249510000001</c:v>
                </c:pt>
                <c:pt idx="87">
                  <c:v>2943.8459469999998</c:v>
                </c:pt>
                <c:pt idx="88">
                  <c:v>3151.59375</c:v>
                </c:pt>
                <c:pt idx="89">
                  <c:v>3236.8703609999998</c:v>
                </c:pt>
                <c:pt idx="90">
                  <c:v>3427.3808589999999</c:v>
                </c:pt>
                <c:pt idx="91">
                  <c:v>3454.5964359999998</c:v>
                </c:pt>
                <c:pt idx="92">
                  <c:v>3559.7143550000001</c:v>
                </c:pt>
                <c:pt idx="93">
                  <c:v>3785.9909670000002</c:v>
                </c:pt>
                <c:pt idx="94">
                  <c:v>4054.578857</c:v>
                </c:pt>
                <c:pt idx="95">
                  <c:v>3783.2314449999999</c:v>
                </c:pt>
                <c:pt idx="96">
                  <c:v>3761.155518</c:v>
                </c:pt>
                <c:pt idx="97">
                  <c:v>3938.6816410000001</c:v>
                </c:pt>
                <c:pt idx="98">
                  <c:v>4018.7307129999999</c:v>
                </c:pt>
                <c:pt idx="99">
                  <c:v>3932.9482419999999</c:v>
                </c:pt>
                <c:pt idx="100">
                  <c:v>3662.546143</c:v>
                </c:pt>
                <c:pt idx="101">
                  <c:v>3844.3686520000001</c:v>
                </c:pt>
                <c:pt idx="102">
                  <c:v>3734.342529</c:v>
                </c:pt>
                <c:pt idx="103">
                  <c:v>3808.0039059999999</c:v>
                </c:pt>
                <c:pt idx="104">
                  <c:v>3796.2341310000002</c:v>
                </c:pt>
                <c:pt idx="105">
                  <c:v>3869.0024410000001</c:v>
                </c:pt>
                <c:pt idx="106">
                  <c:v>3677.1591800000001</c:v>
                </c:pt>
                <c:pt idx="107">
                  <c:v>3746.1469729999999</c:v>
                </c:pt>
                <c:pt idx="108">
                  <c:v>3841.5961910000001</c:v>
                </c:pt>
                <c:pt idx="109">
                  <c:v>3684.7192380000001</c:v>
                </c:pt>
                <c:pt idx="110">
                  <c:v>3574.4321289999998</c:v>
                </c:pt>
                <c:pt idx="111">
                  <c:v>3271.5302729999999</c:v>
                </c:pt>
                <c:pt idx="112">
                  <c:v>3300.286865</c:v>
                </c:pt>
                <c:pt idx="113">
                  <c:v>3284.9499510000001</c:v>
                </c:pt>
                <c:pt idx="114">
                  <c:v>3181.4265140000002</c:v>
                </c:pt>
                <c:pt idx="115">
                  <c:v>3078.8618160000001</c:v>
                </c:pt>
                <c:pt idx="116">
                  <c:v>3286.8984380000002</c:v>
                </c:pt>
                <c:pt idx="117">
                  <c:v>3314.1755370000001</c:v>
                </c:pt>
                <c:pt idx="118">
                  <c:v>3309.3046880000002</c:v>
                </c:pt>
                <c:pt idx="119">
                  <c:v>3015.1008299999999</c:v>
                </c:pt>
                <c:pt idx="120">
                  <c:v>2608.8659670000002</c:v>
                </c:pt>
                <c:pt idx="121">
                  <c:v>1938.6270750000001</c:v>
                </c:pt>
                <c:pt idx="122">
                  <c:v>1940</c:v>
                </c:pt>
                <c:pt idx="123">
                  <c:v>2117</c:v>
                </c:pt>
                <c:pt idx="124">
                  <c:v>1942</c:v>
                </c:pt>
                <c:pt idx="125">
                  <c:v>1711.5</c:v>
                </c:pt>
                <c:pt idx="126">
                  <c:v>2114</c:v>
                </c:pt>
                <c:pt idx="127">
                  <c:v>1966</c:v>
                </c:pt>
                <c:pt idx="128">
                  <c:v>1817</c:v>
                </c:pt>
                <c:pt idx="129">
                  <c:v>1977</c:v>
                </c:pt>
                <c:pt idx="130">
                  <c:v>1995</c:v>
                </c:pt>
                <c:pt idx="131">
                  <c:v>1863</c:v>
                </c:pt>
                <c:pt idx="132">
                  <c:v>2530</c:v>
                </c:pt>
                <c:pt idx="133">
                  <c:v>2470</c:v>
                </c:pt>
                <c:pt idx="134">
                  <c:v>2321</c:v>
                </c:pt>
                <c:pt idx="135">
                  <c:v>2499</c:v>
                </c:pt>
                <c:pt idx="136">
                  <c:v>2401</c:v>
                </c:pt>
                <c:pt idx="137">
                  <c:v>2283</c:v>
                </c:pt>
                <c:pt idx="138">
                  <c:v>2341</c:v>
                </c:pt>
                <c:pt idx="139">
                  <c:v>2665</c:v>
                </c:pt>
                <c:pt idx="140">
                  <c:v>2451</c:v>
                </c:pt>
                <c:pt idx="141">
                  <c:v>2056</c:v>
                </c:pt>
                <c:pt idx="142">
                  <c:v>2196</c:v>
                </c:pt>
                <c:pt idx="143">
                  <c:v>2148</c:v>
                </c:pt>
                <c:pt idx="144">
                  <c:v>2297</c:v>
                </c:pt>
                <c:pt idx="145">
                  <c:v>2290</c:v>
                </c:pt>
                <c:pt idx="146">
                  <c:v>2151</c:v>
                </c:pt>
                <c:pt idx="147">
                  <c:v>2346</c:v>
                </c:pt>
                <c:pt idx="148">
                  <c:v>2375</c:v>
                </c:pt>
                <c:pt idx="149">
                  <c:v>2314</c:v>
                </c:pt>
                <c:pt idx="150">
                  <c:v>2574</c:v>
                </c:pt>
                <c:pt idx="151">
                  <c:v>2582</c:v>
                </c:pt>
              </c:numCache>
            </c:numRef>
          </c:val>
          <c:smooth val="0"/>
          <c:extLst>
            <c:ext xmlns:c16="http://schemas.microsoft.com/office/drawing/2014/chart" uri="{C3380CC4-5D6E-409C-BE32-E72D297353CC}">
              <c16:uniqueId val="{00000000-7A43-4A00-91C0-E72F701A8ACE}"/>
            </c:ext>
          </c:extLst>
        </c:ser>
        <c:ser>
          <c:idx val="1"/>
          <c:order val="1"/>
          <c:tx>
            <c:strRef>
              <c:f>ac_japan!$D$1</c:f>
              <c:strCache>
                <c:ptCount val="1"/>
                <c:pt idx="0">
                  <c:v>Predicted values</c:v>
                </c:pt>
              </c:strCache>
            </c:strRef>
          </c:tx>
          <c:spPr>
            <a:ln w="28575" cap="rnd">
              <a:solidFill>
                <a:schemeClr val="accent2"/>
              </a:solidFill>
              <a:round/>
            </a:ln>
            <a:effectLst/>
          </c:spPr>
          <c:marker>
            <c:symbol val="none"/>
          </c:marker>
          <c:cat>
            <c:numRef>
              <c:f>ac_japan!$B$2:$B$153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ac_japan!$D$2:$D$153</c:f>
              <c:numCache>
                <c:formatCode>General</c:formatCode>
                <c:ptCount val="152"/>
                <c:pt idx="119">
                  <c:v>3337.34308695763</c:v>
                </c:pt>
                <c:pt idx="120">
                  <c:v>3365.3814859152499</c:v>
                </c:pt>
                <c:pt idx="121">
                  <c:v>3393.4198848728802</c:v>
                </c:pt>
                <c:pt idx="122">
                  <c:v>3421.45828383051</c:v>
                </c:pt>
                <c:pt idx="123">
                  <c:v>3449.4966827881399</c:v>
                </c:pt>
                <c:pt idx="124">
                  <c:v>3477.5350817457602</c:v>
                </c:pt>
                <c:pt idx="125">
                  <c:v>3505.57348070339</c:v>
                </c:pt>
                <c:pt idx="126">
                  <c:v>3533.6118796610199</c:v>
                </c:pt>
                <c:pt idx="127">
                  <c:v>3561.6502786186402</c:v>
                </c:pt>
                <c:pt idx="128">
                  <c:v>3589.68867757627</c:v>
                </c:pt>
                <c:pt idx="129">
                  <c:v>3617.7270765338999</c:v>
                </c:pt>
                <c:pt idx="130">
                  <c:v>3645.7654754915302</c:v>
                </c:pt>
                <c:pt idx="131">
                  <c:v>3673.80387444915</c:v>
                </c:pt>
                <c:pt idx="132">
                  <c:v>3701.8422734067799</c:v>
                </c:pt>
                <c:pt idx="133">
                  <c:v>3729.8806723644102</c:v>
                </c:pt>
                <c:pt idx="134">
                  <c:v>3757.91907132203</c:v>
                </c:pt>
                <c:pt idx="135">
                  <c:v>3785.9574702796599</c:v>
                </c:pt>
                <c:pt idx="136">
                  <c:v>3813.9958692372902</c:v>
                </c:pt>
                <c:pt idx="137">
                  <c:v>3842.0342681949201</c:v>
                </c:pt>
                <c:pt idx="138">
                  <c:v>3870.0726671525399</c:v>
                </c:pt>
                <c:pt idx="139">
                  <c:v>3898.1110661101702</c:v>
                </c:pt>
                <c:pt idx="140">
                  <c:v>3926.1494650678001</c:v>
                </c:pt>
                <c:pt idx="141">
                  <c:v>3954.1878640254199</c:v>
                </c:pt>
                <c:pt idx="142">
                  <c:v>3982.2262629830502</c:v>
                </c:pt>
                <c:pt idx="143">
                  <c:v>4010.2646619406801</c:v>
                </c:pt>
                <c:pt idx="144">
                  <c:v>4038.3030608983099</c:v>
                </c:pt>
                <c:pt idx="145">
                  <c:v>4066.3414598559302</c:v>
                </c:pt>
                <c:pt idx="146">
                  <c:v>4094.3798588135601</c:v>
                </c:pt>
                <c:pt idx="147">
                  <c:v>4122.4182577711899</c:v>
                </c:pt>
                <c:pt idx="148">
                  <c:v>4150.4566567288102</c:v>
                </c:pt>
                <c:pt idx="149">
                  <c:v>4178.4950556864396</c:v>
                </c:pt>
                <c:pt idx="150">
                  <c:v>4206.5334546440699</c:v>
                </c:pt>
                <c:pt idx="151">
                  <c:v>4234.5718536017002</c:v>
                </c:pt>
              </c:numCache>
            </c:numRef>
          </c:val>
          <c:smooth val="0"/>
          <c:extLst>
            <c:ext xmlns:c16="http://schemas.microsoft.com/office/drawing/2014/chart" uri="{C3380CC4-5D6E-409C-BE32-E72D297353CC}">
              <c16:uniqueId val="{00000001-7A43-4A00-91C0-E72F701A8ACE}"/>
            </c:ext>
          </c:extLst>
        </c:ser>
        <c:dLbls>
          <c:showLegendKey val="0"/>
          <c:showVal val="0"/>
          <c:showCatName val="0"/>
          <c:showSerName val="0"/>
          <c:showPercent val="0"/>
          <c:showBubbleSize val="0"/>
        </c:dLbls>
        <c:smooth val="0"/>
        <c:axId val="769039871"/>
        <c:axId val="769034047"/>
      </c:lineChart>
      <c:dateAx>
        <c:axId val="769039871"/>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69034047"/>
        <c:crosses val="autoZero"/>
        <c:auto val="1"/>
        <c:lblOffset val="100"/>
        <c:baseTimeUnit val="months"/>
      </c:dateAx>
      <c:valAx>
        <c:axId val="76903404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6903987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Turkish Airlines, in TRY</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ac_turkish!$C$1</c:f>
              <c:strCache>
                <c:ptCount val="1"/>
                <c:pt idx="0">
                  <c:v>Actual values</c:v>
                </c:pt>
              </c:strCache>
            </c:strRef>
          </c:tx>
          <c:spPr>
            <a:ln w="28575" cap="rnd">
              <a:solidFill>
                <a:schemeClr val="accent1"/>
              </a:solidFill>
              <a:round/>
            </a:ln>
            <a:effectLst/>
          </c:spPr>
          <c:marker>
            <c:symbol val="none"/>
          </c:marker>
          <c:cat>
            <c:numRef>
              <c:f>ac_turkish!$B$2:$B$153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ac_turkish!$C$2:$C$153</c:f>
              <c:numCache>
                <c:formatCode>General</c:formatCode>
                <c:ptCount val="152"/>
                <c:pt idx="0">
                  <c:v>3.01837</c:v>
                </c:pt>
                <c:pt idx="1">
                  <c:v>3.242877</c:v>
                </c:pt>
                <c:pt idx="2">
                  <c:v>3.0682610000000001</c:v>
                </c:pt>
                <c:pt idx="3">
                  <c:v>2.7190279999999998</c:v>
                </c:pt>
                <c:pt idx="4">
                  <c:v>2.793968</c:v>
                </c:pt>
                <c:pt idx="5">
                  <c:v>3.107577</c:v>
                </c:pt>
                <c:pt idx="6">
                  <c:v>3.4211849999999999</c:v>
                </c:pt>
                <c:pt idx="7">
                  <c:v>4.2052069999999997</c:v>
                </c:pt>
                <c:pt idx="8">
                  <c:v>4.2408450000000002</c:v>
                </c:pt>
                <c:pt idx="9">
                  <c:v>3.8915980000000001</c:v>
                </c:pt>
                <c:pt idx="10">
                  <c:v>3.8488340000000001</c:v>
                </c:pt>
                <c:pt idx="11">
                  <c:v>3.6920299999999999</c:v>
                </c:pt>
                <c:pt idx="12">
                  <c:v>3.1931060000000002</c:v>
                </c:pt>
                <c:pt idx="13">
                  <c:v>3.0648119999999999</c:v>
                </c:pt>
                <c:pt idx="14">
                  <c:v>3.2073610000000001</c:v>
                </c:pt>
                <c:pt idx="15">
                  <c:v>3.029175</c:v>
                </c:pt>
                <c:pt idx="16">
                  <c:v>3.0434290000000002</c:v>
                </c:pt>
                <c:pt idx="17">
                  <c:v>2.7027369999999999</c:v>
                </c:pt>
                <c:pt idx="18">
                  <c:v>2.0441579999999999</c:v>
                </c:pt>
                <c:pt idx="19">
                  <c:v>2.326406</c:v>
                </c:pt>
                <c:pt idx="20">
                  <c:v>2.181006</c:v>
                </c:pt>
                <c:pt idx="21">
                  <c:v>2.0270519999999999</c:v>
                </c:pt>
                <c:pt idx="22">
                  <c:v>1.8217810000000001</c:v>
                </c:pt>
                <c:pt idx="23">
                  <c:v>2.0099469999999999</c:v>
                </c:pt>
                <c:pt idx="24">
                  <c:v>2.2750880000000002</c:v>
                </c:pt>
                <c:pt idx="25">
                  <c:v>2.22377</c:v>
                </c:pt>
                <c:pt idx="26">
                  <c:v>2.3007469999999999</c:v>
                </c:pt>
                <c:pt idx="27">
                  <c:v>2.1553469999999999</c:v>
                </c:pt>
                <c:pt idx="28">
                  <c:v>2.7198419999999999</c:v>
                </c:pt>
                <c:pt idx="29">
                  <c:v>2.9336660000000001</c:v>
                </c:pt>
                <c:pt idx="30">
                  <c:v>3.0790670000000002</c:v>
                </c:pt>
                <c:pt idx="31">
                  <c:v>3.2159149999999999</c:v>
                </c:pt>
                <c:pt idx="32">
                  <c:v>3.54948</c:v>
                </c:pt>
                <c:pt idx="33">
                  <c:v>4.4988590000000004</c:v>
                </c:pt>
                <c:pt idx="34">
                  <c:v>5.3541559999999997</c:v>
                </c:pt>
                <c:pt idx="35">
                  <c:v>5.5936380000000003</c:v>
                </c:pt>
                <c:pt idx="36">
                  <c:v>6.3805110000000003</c:v>
                </c:pt>
                <c:pt idx="37">
                  <c:v>6.3976170000000003</c:v>
                </c:pt>
                <c:pt idx="38">
                  <c:v>6.3805110000000003</c:v>
                </c:pt>
                <c:pt idx="39">
                  <c:v>7.4410790000000002</c:v>
                </c:pt>
                <c:pt idx="40">
                  <c:v>7.5</c:v>
                </c:pt>
                <c:pt idx="41">
                  <c:v>8.16</c:v>
                </c:pt>
                <c:pt idx="42">
                  <c:v>6.32</c:v>
                </c:pt>
                <c:pt idx="43">
                  <c:v>7.7</c:v>
                </c:pt>
                <c:pt idx="44">
                  <c:v>7.82</c:v>
                </c:pt>
                <c:pt idx="45">
                  <c:v>7.48</c:v>
                </c:pt>
                <c:pt idx="46">
                  <c:v>6.44</c:v>
                </c:pt>
                <c:pt idx="47">
                  <c:v>6.74</c:v>
                </c:pt>
                <c:pt idx="48">
                  <c:v>6.58</c:v>
                </c:pt>
                <c:pt idx="49">
                  <c:v>6.59</c:v>
                </c:pt>
                <c:pt idx="50">
                  <c:v>6.75</c:v>
                </c:pt>
                <c:pt idx="51">
                  <c:v>7.13</c:v>
                </c:pt>
                <c:pt idx="52">
                  <c:v>6.49</c:v>
                </c:pt>
                <c:pt idx="53">
                  <c:v>6.45</c:v>
                </c:pt>
                <c:pt idx="54">
                  <c:v>6.85</c:v>
                </c:pt>
                <c:pt idx="55">
                  <c:v>6.47</c:v>
                </c:pt>
                <c:pt idx="56">
                  <c:v>7.29</c:v>
                </c:pt>
                <c:pt idx="57">
                  <c:v>9.2100000000000009</c:v>
                </c:pt>
                <c:pt idx="58">
                  <c:v>9.6300000000000008</c:v>
                </c:pt>
                <c:pt idx="59">
                  <c:v>9.3800000000000008</c:v>
                </c:pt>
                <c:pt idx="60">
                  <c:v>9.0500000000000007</c:v>
                </c:pt>
                <c:pt idx="61">
                  <c:v>8.9</c:v>
                </c:pt>
                <c:pt idx="62">
                  <c:v>8.8800000000000008</c:v>
                </c:pt>
                <c:pt idx="63">
                  <c:v>9.02</c:v>
                </c:pt>
                <c:pt idx="64">
                  <c:v>8.8000000000000007</c:v>
                </c:pt>
                <c:pt idx="65">
                  <c:v>9.0299999999999994</c:v>
                </c:pt>
                <c:pt idx="66">
                  <c:v>8.0500000000000007</c:v>
                </c:pt>
                <c:pt idx="67">
                  <c:v>7.97</c:v>
                </c:pt>
                <c:pt idx="68">
                  <c:v>8.61</c:v>
                </c:pt>
                <c:pt idx="69">
                  <c:v>7.66</c:v>
                </c:pt>
                <c:pt idx="70">
                  <c:v>7.39</c:v>
                </c:pt>
                <c:pt idx="71">
                  <c:v>7.31</c:v>
                </c:pt>
                <c:pt idx="72">
                  <c:v>7.32</c:v>
                </c:pt>
                <c:pt idx="73">
                  <c:v>7.79</c:v>
                </c:pt>
                <c:pt idx="74">
                  <c:v>6.9</c:v>
                </c:pt>
                <c:pt idx="75">
                  <c:v>6.22</c:v>
                </c:pt>
                <c:pt idx="76">
                  <c:v>5.72</c:v>
                </c:pt>
                <c:pt idx="77">
                  <c:v>5.17</c:v>
                </c:pt>
                <c:pt idx="78">
                  <c:v>5.16</c:v>
                </c:pt>
                <c:pt idx="79">
                  <c:v>5.14</c:v>
                </c:pt>
                <c:pt idx="80">
                  <c:v>5.44</c:v>
                </c:pt>
                <c:pt idx="81">
                  <c:v>4.8099999999999996</c:v>
                </c:pt>
                <c:pt idx="82">
                  <c:v>5.01</c:v>
                </c:pt>
                <c:pt idx="83">
                  <c:v>5.54</c:v>
                </c:pt>
                <c:pt idx="84">
                  <c:v>5.46</c:v>
                </c:pt>
                <c:pt idx="85">
                  <c:v>5.47</c:v>
                </c:pt>
                <c:pt idx="86">
                  <c:v>6.06</c:v>
                </c:pt>
                <c:pt idx="87">
                  <c:v>7.24</c:v>
                </c:pt>
                <c:pt idx="88">
                  <c:v>8.0500000000000007</c:v>
                </c:pt>
                <c:pt idx="89">
                  <c:v>8.83</c:v>
                </c:pt>
                <c:pt idx="90">
                  <c:v>9.76</c:v>
                </c:pt>
                <c:pt idx="91">
                  <c:v>8.75</c:v>
                </c:pt>
                <c:pt idx="92">
                  <c:v>10.38</c:v>
                </c:pt>
                <c:pt idx="93">
                  <c:v>12.26</c:v>
                </c:pt>
                <c:pt idx="94">
                  <c:v>15.69</c:v>
                </c:pt>
                <c:pt idx="95">
                  <c:v>16.48</c:v>
                </c:pt>
                <c:pt idx="96">
                  <c:v>19.010000000000002</c:v>
                </c:pt>
                <c:pt idx="97">
                  <c:v>19.200001</c:v>
                </c:pt>
                <c:pt idx="98">
                  <c:v>16.700001</c:v>
                </c:pt>
                <c:pt idx="99">
                  <c:v>16.639999</c:v>
                </c:pt>
                <c:pt idx="100">
                  <c:v>13.49</c:v>
                </c:pt>
                <c:pt idx="101">
                  <c:v>17.27</c:v>
                </c:pt>
                <c:pt idx="102">
                  <c:v>16.280000999999999</c:v>
                </c:pt>
                <c:pt idx="103">
                  <c:v>19.139999</c:v>
                </c:pt>
                <c:pt idx="104">
                  <c:v>14.01</c:v>
                </c:pt>
                <c:pt idx="105">
                  <c:v>17.049999</c:v>
                </c:pt>
                <c:pt idx="106">
                  <c:v>16.100000000000001</c:v>
                </c:pt>
                <c:pt idx="107">
                  <c:v>15.44</c:v>
                </c:pt>
                <c:pt idx="108">
                  <c:v>14.17</c:v>
                </c:pt>
                <c:pt idx="109">
                  <c:v>12.91</c:v>
                </c:pt>
                <c:pt idx="110">
                  <c:v>14.31</c:v>
                </c:pt>
                <c:pt idx="111">
                  <c:v>12.48</c:v>
                </c:pt>
                <c:pt idx="112">
                  <c:v>12.89</c:v>
                </c:pt>
                <c:pt idx="113">
                  <c:v>12.47</c:v>
                </c:pt>
                <c:pt idx="114">
                  <c:v>11.3</c:v>
                </c:pt>
                <c:pt idx="115">
                  <c:v>12.4</c:v>
                </c:pt>
                <c:pt idx="116">
                  <c:v>11.62</c:v>
                </c:pt>
                <c:pt idx="117">
                  <c:v>13.65</c:v>
                </c:pt>
                <c:pt idx="118">
                  <c:v>14.46</c:v>
                </c:pt>
                <c:pt idx="119">
                  <c:v>13.7</c:v>
                </c:pt>
                <c:pt idx="120">
                  <c:v>11.8</c:v>
                </c:pt>
                <c:pt idx="121">
                  <c:v>9.0500000000000007</c:v>
                </c:pt>
                <c:pt idx="122">
                  <c:v>10.67</c:v>
                </c:pt>
                <c:pt idx="123">
                  <c:v>12.48</c:v>
                </c:pt>
                <c:pt idx="124">
                  <c:v>12.54</c:v>
                </c:pt>
                <c:pt idx="125">
                  <c:v>10.69</c:v>
                </c:pt>
                <c:pt idx="126">
                  <c:v>10.6</c:v>
                </c:pt>
                <c:pt idx="127">
                  <c:v>10.48</c:v>
                </c:pt>
                <c:pt idx="128">
                  <c:v>9.02</c:v>
                </c:pt>
                <c:pt idx="129">
                  <c:v>11.44</c:v>
                </c:pt>
                <c:pt idx="130">
                  <c:v>13.02</c:v>
                </c:pt>
                <c:pt idx="131">
                  <c:v>12.11</c:v>
                </c:pt>
                <c:pt idx="132">
                  <c:v>13.49</c:v>
                </c:pt>
                <c:pt idx="133">
                  <c:v>12.75</c:v>
                </c:pt>
                <c:pt idx="134">
                  <c:v>12.23</c:v>
                </c:pt>
                <c:pt idx="135">
                  <c:v>13.32</c:v>
                </c:pt>
                <c:pt idx="136">
                  <c:v>13.37</c:v>
                </c:pt>
                <c:pt idx="137">
                  <c:v>12.73</c:v>
                </c:pt>
                <c:pt idx="138">
                  <c:v>12.68</c:v>
                </c:pt>
                <c:pt idx="139">
                  <c:v>13.95</c:v>
                </c:pt>
                <c:pt idx="140">
                  <c:v>14.97</c:v>
                </c:pt>
                <c:pt idx="141">
                  <c:v>17.219999000000001</c:v>
                </c:pt>
                <c:pt idx="142">
                  <c:v>20.02</c:v>
                </c:pt>
                <c:pt idx="143">
                  <c:v>28.719999000000001</c:v>
                </c:pt>
                <c:pt idx="144">
                  <c:v>25.620000999999998</c:v>
                </c:pt>
                <c:pt idx="145">
                  <c:v>32.259998000000003</c:v>
                </c:pt>
                <c:pt idx="146">
                  <c:v>41.259998000000003</c:v>
                </c:pt>
                <c:pt idx="147">
                  <c:v>49.900002000000001</c:v>
                </c:pt>
                <c:pt idx="148">
                  <c:v>46.799999</c:v>
                </c:pt>
                <c:pt idx="149">
                  <c:v>50.400002000000001</c:v>
                </c:pt>
                <c:pt idx="150">
                  <c:v>73.099997999999999</c:v>
                </c:pt>
                <c:pt idx="151">
                  <c:v>70.599997999999999</c:v>
                </c:pt>
              </c:numCache>
            </c:numRef>
          </c:val>
          <c:smooth val="0"/>
          <c:extLst>
            <c:ext xmlns:c16="http://schemas.microsoft.com/office/drawing/2014/chart" uri="{C3380CC4-5D6E-409C-BE32-E72D297353CC}">
              <c16:uniqueId val="{00000000-8165-43E6-9DB3-9A1149D657BB}"/>
            </c:ext>
          </c:extLst>
        </c:ser>
        <c:ser>
          <c:idx val="1"/>
          <c:order val="1"/>
          <c:tx>
            <c:strRef>
              <c:f>ac_turkish!$D$1</c:f>
              <c:strCache>
                <c:ptCount val="1"/>
                <c:pt idx="0">
                  <c:v>Predicted values</c:v>
                </c:pt>
              </c:strCache>
            </c:strRef>
          </c:tx>
          <c:spPr>
            <a:ln w="28575" cap="rnd">
              <a:solidFill>
                <a:schemeClr val="accent2"/>
              </a:solidFill>
              <a:round/>
            </a:ln>
            <a:effectLst/>
          </c:spPr>
          <c:marker>
            <c:symbol val="none"/>
          </c:marker>
          <c:cat>
            <c:numRef>
              <c:f>ac_turkish!$B$2:$B$153</c:f>
              <c:numCache>
                <c:formatCode>m/d/yyyy</c:formatCode>
                <c:ptCount val="152"/>
                <c:pt idx="0">
                  <c:v>40210</c:v>
                </c:pt>
                <c:pt idx="1">
                  <c:v>40238</c:v>
                </c:pt>
                <c:pt idx="2">
                  <c:v>40269</c:v>
                </c:pt>
                <c:pt idx="3">
                  <c:v>40299</c:v>
                </c:pt>
                <c:pt idx="4">
                  <c:v>40330</c:v>
                </c:pt>
                <c:pt idx="5">
                  <c:v>40360</c:v>
                </c:pt>
                <c:pt idx="6">
                  <c:v>40391</c:v>
                </c:pt>
                <c:pt idx="7">
                  <c:v>40422</c:v>
                </c:pt>
                <c:pt idx="8">
                  <c:v>40452</c:v>
                </c:pt>
                <c:pt idx="9">
                  <c:v>40483</c:v>
                </c:pt>
                <c:pt idx="10">
                  <c:v>40513</c:v>
                </c:pt>
                <c:pt idx="11">
                  <c:v>40544</c:v>
                </c:pt>
                <c:pt idx="12">
                  <c:v>40575</c:v>
                </c:pt>
                <c:pt idx="13">
                  <c:v>40603</c:v>
                </c:pt>
                <c:pt idx="14">
                  <c:v>40634</c:v>
                </c:pt>
                <c:pt idx="15">
                  <c:v>40664</c:v>
                </c:pt>
                <c:pt idx="16">
                  <c:v>40695</c:v>
                </c:pt>
                <c:pt idx="17">
                  <c:v>40725</c:v>
                </c:pt>
                <c:pt idx="18">
                  <c:v>40756</c:v>
                </c:pt>
                <c:pt idx="19">
                  <c:v>40787</c:v>
                </c:pt>
                <c:pt idx="20">
                  <c:v>40817</c:v>
                </c:pt>
                <c:pt idx="21">
                  <c:v>40848</c:v>
                </c:pt>
                <c:pt idx="22">
                  <c:v>40878</c:v>
                </c:pt>
                <c:pt idx="23">
                  <c:v>40909</c:v>
                </c:pt>
                <c:pt idx="24">
                  <c:v>40940</c:v>
                </c:pt>
                <c:pt idx="25">
                  <c:v>40969</c:v>
                </c:pt>
                <c:pt idx="26">
                  <c:v>41000</c:v>
                </c:pt>
                <c:pt idx="27">
                  <c:v>41030</c:v>
                </c:pt>
                <c:pt idx="28">
                  <c:v>41061</c:v>
                </c:pt>
                <c:pt idx="29">
                  <c:v>41091</c:v>
                </c:pt>
                <c:pt idx="30">
                  <c:v>41122</c:v>
                </c:pt>
                <c:pt idx="31">
                  <c:v>41153</c:v>
                </c:pt>
                <c:pt idx="32">
                  <c:v>41183</c:v>
                </c:pt>
                <c:pt idx="33">
                  <c:v>41214</c:v>
                </c:pt>
                <c:pt idx="34">
                  <c:v>41244</c:v>
                </c:pt>
                <c:pt idx="35">
                  <c:v>41275</c:v>
                </c:pt>
                <c:pt idx="36">
                  <c:v>41306</c:v>
                </c:pt>
                <c:pt idx="37">
                  <c:v>41334</c:v>
                </c:pt>
                <c:pt idx="38">
                  <c:v>41365</c:v>
                </c:pt>
                <c:pt idx="39">
                  <c:v>41395</c:v>
                </c:pt>
                <c:pt idx="40">
                  <c:v>41426</c:v>
                </c:pt>
                <c:pt idx="41">
                  <c:v>41456</c:v>
                </c:pt>
                <c:pt idx="42">
                  <c:v>41487</c:v>
                </c:pt>
                <c:pt idx="43">
                  <c:v>41518</c:v>
                </c:pt>
                <c:pt idx="44">
                  <c:v>41548</c:v>
                </c:pt>
                <c:pt idx="45">
                  <c:v>41579</c:v>
                </c:pt>
                <c:pt idx="46">
                  <c:v>41609</c:v>
                </c:pt>
                <c:pt idx="47">
                  <c:v>41640</c:v>
                </c:pt>
                <c:pt idx="48">
                  <c:v>41671</c:v>
                </c:pt>
                <c:pt idx="49">
                  <c:v>41699</c:v>
                </c:pt>
                <c:pt idx="50">
                  <c:v>41730</c:v>
                </c:pt>
                <c:pt idx="51">
                  <c:v>41760</c:v>
                </c:pt>
                <c:pt idx="52">
                  <c:v>41791</c:v>
                </c:pt>
                <c:pt idx="53">
                  <c:v>41821</c:v>
                </c:pt>
                <c:pt idx="54">
                  <c:v>41852</c:v>
                </c:pt>
                <c:pt idx="55">
                  <c:v>41883</c:v>
                </c:pt>
                <c:pt idx="56">
                  <c:v>41913</c:v>
                </c:pt>
                <c:pt idx="57">
                  <c:v>41944</c:v>
                </c:pt>
                <c:pt idx="58">
                  <c:v>41974</c:v>
                </c:pt>
                <c:pt idx="59">
                  <c:v>42005</c:v>
                </c:pt>
                <c:pt idx="60">
                  <c:v>42036</c:v>
                </c:pt>
                <c:pt idx="61">
                  <c:v>42064</c:v>
                </c:pt>
                <c:pt idx="62">
                  <c:v>42095</c:v>
                </c:pt>
                <c:pt idx="63">
                  <c:v>42125</c:v>
                </c:pt>
                <c:pt idx="64">
                  <c:v>42156</c:v>
                </c:pt>
                <c:pt idx="65">
                  <c:v>42186</c:v>
                </c:pt>
                <c:pt idx="66">
                  <c:v>42217</c:v>
                </c:pt>
                <c:pt idx="67">
                  <c:v>42248</c:v>
                </c:pt>
                <c:pt idx="68">
                  <c:v>42278</c:v>
                </c:pt>
                <c:pt idx="69">
                  <c:v>42309</c:v>
                </c:pt>
                <c:pt idx="70">
                  <c:v>42339</c:v>
                </c:pt>
                <c:pt idx="71">
                  <c:v>42370</c:v>
                </c:pt>
                <c:pt idx="72">
                  <c:v>42401</c:v>
                </c:pt>
                <c:pt idx="73">
                  <c:v>42430</c:v>
                </c:pt>
                <c:pt idx="74">
                  <c:v>42461</c:v>
                </c:pt>
                <c:pt idx="75">
                  <c:v>42491</c:v>
                </c:pt>
                <c:pt idx="76">
                  <c:v>42522</c:v>
                </c:pt>
                <c:pt idx="77">
                  <c:v>42552</c:v>
                </c:pt>
                <c:pt idx="78">
                  <c:v>42583</c:v>
                </c:pt>
                <c:pt idx="79">
                  <c:v>42614</c:v>
                </c:pt>
                <c:pt idx="80">
                  <c:v>42644</c:v>
                </c:pt>
                <c:pt idx="81">
                  <c:v>42675</c:v>
                </c:pt>
                <c:pt idx="82">
                  <c:v>42705</c:v>
                </c:pt>
                <c:pt idx="83">
                  <c:v>42736</c:v>
                </c:pt>
                <c:pt idx="84">
                  <c:v>42767</c:v>
                </c:pt>
                <c:pt idx="85">
                  <c:v>42795</c:v>
                </c:pt>
                <c:pt idx="86">
                  <c:v>42826</c:v>
                </c:pt>
                <c:pt idx="87">
                  <c:v>42856</c:v>
                </c:pt>
                <c:pt idx="88">
                  <c:v>42887</c:v>
                </c:pt>
                <c:pt idx="89">
                  <c:v>42917</c:v>
                </c:pt>
                <c:pt idx="90">
                  <c:v>42948</c:v>
                </c:pt>
                <c:pt idx="91">
                  <c:v>42979</c:v>
                </c:pt>
                <c:pt idx="92">
                  <c:v>43009</c:v>
                </c:pt>
                <c:pt idx="93">
                  <c:v>43040</c:v>
                </c:pt>
                <c:pt idx="94">
                  <c:v>43070</c:v>
                </c:pt>
                <c:pt idx="95">
                  <c:v>43101</c:v>
                </c:pt>
                <c:pt idx="96">
                  <c:v>43132</c:v>
                </c:pt>
                <c:pt idx="97">
                  <c:v>43160</c:v>
                </c:pt>
                <c:pt idx="98">
                  <c:v>43191</c:v>
                </c:pt>
                <c:pt idx="99">
                  <c:v>43221</c:v>
                </c:pt>
                <c:pt idx="100">
                  <c:v>43252</c:v>
                </c:pt>
                <c:pt idx="101">
                  <c:v>43282</c:v>
                </c:pt>
                <c:pt idx="102">
                  <c:v>43313</c:v>
                </c:pt>
                <c:pt idx="103">
                  <c:v>43344</c:v>
                </c:pt>
                <c:pt idx="104">
                  <c:v>43374</c:v>
                </c:pt>
                <c:pt idx="105">
                  <c:v>43405</c:v>
                </c:pt>
                <c:pt idx="106">
                  <c:v>43435</c:v>
                </c:pt>
                <c:pt idx="107">
                  <c:v>43466</c:v>
                </c:pt>
                <c:pt idx="108">
                  <c:v>43497</c:v>
                </c:pt>
                <c:pt idx="109">
                  <c:v>43525</c:v>
                </c:pt>
                <c:pt idx="110">
                  <c:v>43556</c:v>
                </c:pt>
                <c:pt idx="111">
                  <c:v>43586</c:v>
                </c:pt>
                <c:pt idx="112">
                  <c:v>43617</c:v>
                </c:pt>
                <c:pt idx="113">
                  <c:v>43647</c:v>
                </c:pt>
                <c:pt idx="114">
                  <c:v>43678</c:v>
                </c:pt>
                <c:pt idx="115">
                  <c:v>43709</c:v>
                </c:pt>
                <c:pt idx="116">
                  <c:v>43739</c:v>
                </c:pt>
                <c:pt idx="117">
                  <c:v>43770</c:v>
                </c:pt>
                <c:pt idx="118">
                  <c:v>43800</c:v>
                </c:pt>
                <c:pt idx="119">
                  <c:v>43831</c:v>
                </c:pt>
                <c:pt idx="120">
                  <c:v>43862</c:v>
                </c:pt>
                <c:pt idx="121">
                  <c:v>43891</c:v>
                </c:pt>
                <c:pt idx="122">
                  <c:v>43922</c:v>
                </c:pt>
                <c:pt idx="123">
                  <c:v>43952</c:v>
                </c:pt>
                <c:pt idx="124">
                  <c:v>43983</c:v>
                </c:pt>
                <c:pt idx="125">
                  <c:v>44013</c:v>
                </c:pt>
                <c:pt idx="126">
                  <c:v>44044</c:v>
                </c:pt>
                <c:pt idx="127">
                  <c:v>44075</c:v>
                </c:pt>
                <c:pt idx="128">
                  <c:v>44105</c:v>
                </c:pt>
                <c:pt idx="129">
                  <c:v>44136</c:v>
                </c:pt>
                <c:pt idx="130">
                  <c:v>44166</c:v>
                </c:pt>
                <c:pt idx="131">
                  <c:v>44197</c:v>
                </c:pt>
                <c:pt idx="132">
                  <c:v>44228</c:v>
                </c:pt>
                <c:pt idx="133">
                  <c:v>44256</c:v>
                </c:pt>
                <c:pt idx="134">
                  <c:v>44287</c:v>
                </c:pt>
                <c:pt idx="135">
                  <c:v>44317</c:v>
                </c:pt>
                <c:pt idx="136">
                  <c:v>44348</c:v>
                </c:pt>
                <c:pt idx="137">
                  <c:v>44378</c:v>
                </c:pt>
                <c:pt idx="138">
                  <c:v>44409</c:v>
                </c:pt>
                <c:pt idx="139">
                  <c:v>44440</c:v>
                </c:pt>
                <c:pt idx="140">
                  <c:v>44470</c:v>
                </c:pt>
                <c:pt idx="141">
                  <c:v>44501</c:v>
                </c:pt>
                <c:pt idx="142">
                  <c:v>44531</c:v>
                </c:pt>
                <c:pt idx="143">
                  <c:v>44562</c:v>
                </c:pt>
                <c:pt idx="144">
                  <c:v>44593</c:v>
                </c:pt>
                <c:pt idx="145">
                  <c:v>44621</c:v>
                </c:pt>
                <c:pt idx="146">
                  <c:v>44652</c:v>
                </c:pt>
                <c:pt idx="147">
                  <c:v>44682</c:v>
                </c:pt>
                <c:pt idx="148">
                  <c:v>44713</c:v>
                </c:pt>
                <c:pt idx="149">
                  <c:v>44743</c:v>
                </c:pt>
                <c:pt idx="150">
                  <c:v>44774</c:v>
                </c:pt>
                <c:pt idx="151">
                  <c:v>44805</c:v>
                </c:pt>
              </c:numCache>
            </c:numRef>
          </c:cat>
          <c:val>
            <c:numRef>
              <c:f>ac_turkish!$D$2:$D$153</c:f>
              <c:numCache>
                <c:formatCode>General</c:formatCode>
                <c:ptCount val="152"/>
                <c:pt idx="119">
                  <c:v>15.4013997824011</c:v>
                </c:pt>
                <c:pt idx="120">
                  <c:v>15.487894854920301</c:v>
                </c:pt>
                <c:pt idx="121">
                  <c:v>14.9123901353744</c:v>
                </c:pt>
                <c:pt idx="122">
                  <c:v>16.115687600484399</c:v>
                </c:pt>
                <c:pt idx="123">
                  <c:v>15.0170886996668</c:v>
                </c:pt>
                <c:pt idx="124">
                  <c:v>16.125184756248299</c:v>
                </c:pt>
                <c:pt idx="125">
                  <c:v>15.6174509231199</c:v>
                </c:pt>
                <c:pt idx="126">
                  <c:v>15.856514934264601</c:v>
                </c:pt>
                <c:pt idx="127">
                  <c:v>16.249430696678299</c:v>
                </c:pt>
                <c:pt idx="128">
                  <c:v>15.769993884701</c:v>
                </c:pt>
                <c:pt idx="129">
                  <c:v>16.5624615715112</c:v>
                </c:pt>
                <c:pt idx="130">
                  <c:v>16.043088111387199</c:v>
                </c:pt>
                <c:pt idx="131">
                  <c:v>16.565126003595001</c:v>
                </c:pt>
                <c:pt idx="132">
                  <c:v>16.513419301133901</c:v>
                </c:pt>
                <c:pt idx="133">
                  <c:v>16.510967080630898</c:v>
                </c:pt>
                <c:pt idx="134">
                  <c:v>16.909839361900101</c:v>
                </c:pt>
                <c:pt idx="135">
                  <c:v>16.623066343257001</c:v>
                </c:pt>
                <c:pt idx="136">
                  <c:v>17.101187936653599</c:v>
                </c:pt>
                <c:pt idx="137">
                  <c:v>16.925234555694502</c:v>
                </c:pt>
                <c:pt idx="138">
                  <c:v>17.159056434616499</c:v>
                </c:pt>
                <c:pt idx="139">
                  <c:v>17.282580627687601</c:v>
                </c:pt>
                <c:pt idx="140">
                  <c:v>17.240092840627</c:v>
                </c:pt>
                <c:pt idx="141">
                  <c:v>17.556524270440999</c:v>
                </c:pt>
                <c:pt idx="142">
                  <c:v>17.435648664024502</c:v>
                </c:pt>
                <c:pt idx="143">
                  <c:v>17.716420231069499</c:v>
                </c:pt>
                <c:pt idx="144">
                  <c:v>17.7184396062503</c:v>
                </c:pt>
                <c:pt idx="145">
                  <c:v>17.831738770276701</c:v>
                </c:pt>
                <c:pt idx="146">
                  <c:v>17.999763774866398</c:v>
                </c:pt>
                <c:pt idx="147">
                  <c:v>17.986738384605498</c:v>
                </c:pt>
                <c:pt idx="148">
                  <c:v>18.218600563920401</c:v>
                </c:pt>
                <c:pt idx="149">
                  <c:v>18.208847382428601</c:v>
                </c:pt>
                <c:pt idx="150">
                  <c:v>18.3820027991442</c:v>
                </c:pt>
                <c:pt idx="151">
                  <c:v>18.463774634167802</c:v>
                </c:pt>
              </c:numCache>
            </c:numRef>
          </c:val>
          <c:smooth val="0"/>
          <c:extLst>
            <c:ext xmlns:c16="http://schemas.microsoft.com/office/drawing/2014/chart" uri="{C3380CC4-5D6E-409C-BE32-E72D297353CC}">
              <c16:uniqueId val="{00000001-8165-43E6-9DB3-9A1149D657BB}"/>
            </c:ext>
          </c:extLst>
        </c:ser>
        <c:dLbls>
          <c:showLegendKey val="0"/>
          <c:showVal val="0"/>
          <c:showCatName val="0"/>
          <c:showSerName val="0"/>
          <c:showPercent val="0"/>
          <c:showBubbleSize val="0"/>
        </c:dLbls>
        <c:smooth val="0"/>
        <c:axId val="1290320224"/>
        <c:axId val="1377217936"/>
      </c:lineChart>
      <c:dateAx>
        <c:axId val="1290320224"/>
        <c:scaling>
          <c:orientation val="minMax"/>
        </c:scaling>
        <c:delete val="0"/>
        <c:axPos val="b"/>
        <c:majorGridlines>
          <c:spPr>
            <a:ln w="9525" cap="flat" cmpd="sng" algn="ctr">
              <a:solidFill>
                <a:schemeClr val="tx1">
                  <a:lumMod val="15000"/>
                  <a:lumOff val="85000"/>
                </a:schemeClr>
              </a:solidFill>
              <a:round/>
            </a:ln>
            <a:effectLst/>
          </c:spPr>
        </c:majorGridlines>
        <c:numFmt formatCode="mm/yy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77217936"/>
        <c:crosses val="autoZero"/>
        <c:auto val="1"/>
        <c:lblOffset val="100"/>
        <c:baseTimeUnit val="months"/>
      </c:dateAx>
      <c:valAx>
        <c:axId val="13772179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903202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02E79B8CD4C4EE7A585F02EC6FFF992"/>
        <w:category>
          <w:name w:val="Общие"/>
          <w:gallery w:val="placeholder"/>
        </w:category>
        <w:types>
          <w:type w:val="bbPlcHdr"/>
        </w:types>
        <w:behaviors>
          <w:behavior w:val="content"/>
        </w:behaviors>
        <w:guid w:val="{886AB7B2-CE79-480B-8F7F-160A14D24322}"/>
      </w:docPartPr>
      <w:docPartBody>
        <w:p w:rsidR="008E4FF8" w:rsidRDefault="00821DE2" w:rsidP="00821DE2">
          <w:pPr>
            <w:pStyle w:val="B02E79B8CD4C4EE7A585F02EC6FFF992"/>
          </w:pPr>
          <w:r w:rsidRPr="006D5695">
            <w:rPr>
              <w:rStyle w:val="a3"/>
            </w:rPr>
            <w:t>[Author]</w:t>
          </w:r>
        </w:p>
      </w:docPartBody>
    </w:docPart>
    <w:docPart>
      <w:docPartPr>
        <w:name w:val="2A7E4CE02A8745DD8B1951D572A965F3"/>
        <w:category>
          <w:name w:val="Общие"/>
          <w:gallery w:val="placeholder"/>
        </w:category>
        <w:types>
          <w:type w:val="bbPlcHdr"/>
        </w:types>
        <w:behaviors>
          <w:behavior w:val="content"/>
        </w:behaviors>
        <w:guid w:val="{DDDEF698-D0A8-451F-9316-625659887290}"/>
      </w:docPartPr>
      <w:docPartBody>
        <w:p w:rsidR="008E4FF8" w:rsidRDefault="00821DE2" w:rsidP="00821DE2">
          <w:pPr>
            <w:pStyle w:val="2A7E4CE02A8745DD8B1951D572A965F3"/>
          </w:pPr>
          <w:r w:rsidRPr="006D5695">
            <w:rPr>
              <w:rStyle w:val="a3"/>
            </w:rPr>
            <w:t>[Title]</w:t>
          </w:r>
        </w:p>
      </w:docPartBody>
    </w:docPart>
    <w:docPart>
      <w:docPartPr>
        <w:name w:val="2929230C73B349CE8BEE62F899DF6762"/>
        <w:category>
          <w:name w:val="Общие"/>
          <w:gallery w:val="placeholder"/>
        </w:category>
        <w:types>
          <w:type w:val="bbPlcHdr"/>
        </w:types>
        <w:behaviors>
          <w:behavior w:val="content"/>
        </w:behaviors>
        <w:guid w:val="{A70946A4-20F4-45D1-AC11-53E599CB1801}"/>
      </w:docPartPr>
      <w:docPartBody>
        <w:p w:rsidR="008E4FF8" w:rsidRDefault="00821DE2" w:rsidP="00821DE2">
          <w:pPr>
            <w:pStyle w:val="2929230C73B349CE8BEE62F899DF6762"/>
          </w:pPr>
          <w:r w:rsidRPr="006D5695">
            <w:rPr>
              <w:rStyle w:val="a3"/>
            </w:rPr>
            <w:t>[Author]</w:t>
          </w:r>
        </w:p>
      </w:docPartBody>
    </w:docPart>
    <w:docPart>
      <w:docPartPr>
        <w:name w:val="4FD6BBA6DE4B42819E714D52D3E2D15F"/>
        <w:category>
          <w:name w:val="Общие"/>
          <w:gallery w:val="placeholder"/>
        </w:category>
        <w:types>
          <w:type w:val="bbPlcHdr"/>
        </w:types>
        <w:behaviors>
          <w:behavior w:val="content"/>
        </w:behaviors>
        <w:guid w:val="{E0A54502-A109-4337-9025-823FAA8184D9}"/>
      </w:docPartPr>
      <w:docPartBody>
        <w:p w:rsidR="008E4FF8" w:rsidRDefault="00821DE2" w:rsidP="00821DE2">
          <w:pPr>
            <w:pStyle w:val="4FD6BBA6DE4B42819E714D52D3E2D15F"/>
          </w:pPr>
          <w:r w:rsidRPr="006D5695">
            <w:rPr>
              <w:rStyle w:val="a3"/>
            </w:rPr>
            <w:t>[Title]</w:t>
          </w:r>
        </w:p>
      </w:docPartBody>
    </w:docPart>
    <w:docPart>
      <w:docPartPr>
        <w:name w:val="77269F31202F4C92B5E74A1E74E35C10"/>
        <w:category>
          <w:name w:val="Общие"/>
          <w:gallery w:val="placeholder"/>
        </w:category>
        <w:types>
          <w:type w:val="bbPlcHdr"/>
        </w:types>
        <w:behaviors>
          <w:behavior w:val="content"/>
        </w:behaviors>
        <w:guid w:val="{6D7E2C65-A23F-4D14-98BE-A0D735E059D9}"/>
      </w:docPartPr>
      <w:docPartBody>
        <w:p w:rsidR="008E4FF8" w:rsidRDefault="00821DE2" w:rsidP="00821DE2">
          <w:pPr>
            <w:pStyle w:val="77269F31202F4C92B5E74A1E74E35C10"/>
          </w:pPr>
          <w:r w:rsidRPr="006D5695">
            <w:rPr>
              <w:rStyle w:val="a3"/>
            </w:rPr>
            <w:t>[Abstract]</w:t>
          </w:r>
        </w:p>
      </w:docPartBody>
    </w:docPart>
    <w:docPart>
      <w:docPartPr>
        <w:name w:val="E12D918A391745DCA0490B1E092F4E14"/>
        <w:category>
          <w:name w:val="Общие"/>
          <w:gallery w:val="placeholder"/>
        </w:category>
        <w:types>
          <w:type w:val="bbPlcHdr"/>
        </w:types>
        <w:behaviors>
          <w:behavior w:val="content"/>
        </w:behaviors>
        <w:guid w:val="{376C8DCE-7DA3-4F71-9FB5-98312B8FAF01}"/>
      </w:docPartPr>
      <w:docPartBody>
        <w:p w:rsidR="008E4FF8" w:rsidRDefault="00821DE2" w:rsidP="00821DE2">
          <w:pPr>
            <w:pStyle w:val="E12D918A391745DCA0490B1E092F4E14"/>
          </w:pPr>
          <w:r w:rsidRPr="006D5695">
            <w:rPr>
              <w:rStyle w:val="a3"/>
            </w:rPr>
            <w:t>[Keywords]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altName w:val="Calibri"/>
    <w:charset w:val="00"/>
    <w:family w:val="auto"/>
    <w:pitch w:val="default"/>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NSimSun">
    <w:panose1 w:val="02010609030101010101"/>
    <w:charset w:val="86"/>
    <w:family w:val="modern"/>
    <w:pitch w:val="fixed"/>
    <w:sig w:usb0="00000283" w:usb1="288F0000" w:usb2="00000016" w:usb3="00000000" w:csb0="00040001" w:csb1="00000000"/>
  </w:font>
  <w:font w:name="Mangal">
    <w:altName w:val="Nirmala UI"/>
    <w:panose1 w:val="00000400000000000000"/>
    <w:charset w:val="00"/>
    <w:family w:val="roman"/>
    <w:pitch w:val="variable"/>
    <w:sig w:usb0="00008003" w:usb1="00000000" w:usb2="00000000" w:usb3="00000000" w:csb0="00000001" w:csb1="00000000"/>
  </w:font>
  <w:font w:name="Liberation Serif">
    <w:altName w:val="Times New Roman"/>
    <w:charset w:val="00"/>
    <w:family w:val="roman"/>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Calibri Light">
    <w:panose1 w:val="020F0302020204030204"/>
    <w:charset w:val="CC"/>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1DE2"/>
    <w:rsid w:val="003E2FA2"/>
    <w:rsid w:val="00821DE2"/>
    <w:rsid w:val="008E4FF8"/>
    <w:rsid w:val="00915649"/>
    <w:rsid w:val="00946807"/>
    <w:rsid w:val="00D26A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21DE2"/>
    <w:rPr>
      <w:color w:val="808080"/>
    </w:rPr>
  </w:style>
  <w:style w:type="paragraph" w:customStyle="1" w:styleId="B02E79B8CD4C4EE7A585F02EC6FFF992">
    <w:name w:val="B02E79B8CD4C4EE7A585F02EC6FFF992"/>
    <w:rsid w:val="00821DE2"/>
  </w:style>
  <w:style w:type="paragraph" w:customStyle="1" w:styleId="2A7E4CE02A8745DD8B1951D572A965F3">
    <w:name w:val="2A7E4CE02A8745DD8B1951D572A965F3"/>
    <w:rsid w:val="00821DE2"/>
  </w:style>
  <w:style w:type="paragraph" w:customStyle="1" w:styleId="2929230C73B349CE8BEE62F899DF6762">
    <w:name w:val="2929230C73B349CE8BEE62F899DF6762"/>
    <w:rsid w:val="00821DE2"/>
  </w:style>
  <w:style w:type="paragraph" w:customStyle="1" w:styleId="4FD6BBA6DE4B42819E714D52D3E2D15F">
    <w:name w:val="4FD6BBA6DE4B42819E714D52D3E2D15F"/>
    <w:rsid w:val="00821DE2"/>
  </w:style>
  <w:style w:type="paragraph" w:customStyle="1" w:styleId="77269F31202F4C92B5E74A1E74E35C10">
    <w:name w:val="77269F31202F4C92B5E74A1E74E35C10"/>
    <w:rsid w:val="00821DE2"/>
  </w:style>
  <w:style w:type="paragraph" w:customStyle="1" w:styleId="E12D918A391745DCA0490B1E092F4E14">
    <w:name w:val="E12D918A391745DCA0490B1E092F4E14"/>
    <w:rsid w:val="00821DE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Since the day COVID-19 was declared a pandemic many companies in various industries all over the world have been affected by this fact. While some businesses have extracted profit from this situation, the airline industry, and, in particular, its passenger transportation sector, as a whole have suffered major losses due to the pandemic. As of 2022, while there have been some works published on the topic of COVID-19 and airlines, there is still not enough literature available to fully understand and evaluate the effect the pandemic had or still has on commercial airlines. Thus, this work will expand the available knowledge of this subject. Using the data from OpenSky, FlightRadar24 and Yahoo Finance we check the changes in air traffic in different parts of the world over the years, as well as how specific commercial airlines have been affected by the pandemic from the initial periods to the current moment when the majority of the counties have removed COVID-19 restrictions. As a result of our analysis, several facts have been established, such as that even in the 3rd quarter of 2022, the majority of the airlines still experience the lingering effects of the pandemic and cannot operate on the same scale, they have done before, while some small number of the commercial airlines have financially benefitted from the COVID-19 in regards of their stock prices and managed to hold this advantage till the current year.</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01FAF2D-C32A-4A3D-8974-00D8797476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70</Pages>
  <Words>10222</Words>
  <Characters>58270</Characters>
  <Application>Microsoft Office Word</Application>
  <DocSecurity>0</DocSecurity>
  <Lines>485</Lines>
  <Paragraphs>136</Paragraphs>
  <ScaleCrop>false</ScaleCrop>
  <HeadingPairs>
    <vt:vector size="2" baseType="variant">
      <vt:variant>
        <vt:lpstr>Название</vt:lpstr>
      </vt:variant>
      <vt:variant>
        <vt:i4>1</vt:i4>
      </vt:variant>
    </vt:vector>
  </HeadingPairs>
  <TitlesOfParts>
    <vt:vector size="1" baseType="lpstr">
      <vt:lpstr>Impact of the COVID-19 Pandemic on the Airline Industry. Comparison of Actual and Expected Losses</vt:lpstr>
    </vt:vector>
  </TitlesOfParts>
  <Company/>
  <LinksUpToDate>false</LinksUpToDate>
  <CharactersWithSpaces>68356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Impact of the COVID-19 Pandemic on the Airline Industry: Comparison of Actual and Expected Losses</dc:title>
  <dc:creator>Ivan Karpliuk</dc:creator>
  <cp:keywords>COVID-19, airline, geo analysis, moving averages, ARIMA model, stock prices, forecasting.</cp:keywords>
  <cp:lastModifiedBy>Ivan Karpliuk</cp:lastModifiedBy>
  <cp:revision>13</cp:revision>
  <cp:lastPrinted>2022-11-03T11:03:00Z</cp:lastPrinted>
  <dcterms:created xsi:type="dcterms:W3CDTF">2022-11-03T09:28:00Z</dcterms:created>
  <dcterms:modified xsi:type="dcterms:W3CDTF">2022-11-04T10:47:00Z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e5e6d9beadde27d28eb160f4d0f9736a35a4069dcca460e3a02023966043d961</vt:lpwstr>
  </property>
</Properties>
</file>