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sz w:val="24"/>
          <w:szCs w:val="24"/>
        </w:rPr>
        <w:id w:val="-1107193236"/>
        <w:docPartObj>
          <w:docPartGallery w:val="Cover Pages"/>
          <w:docPartUnique/>
        </w:docPartObj>
      </w:sdtPr>
      <w:sdtEndPr>
        <w:rPr>
          <w:sz w:val="28"/>
        </w:rPr>
      </w:sdtEndPr>
      <w:sdtContent>
        <w:p w14:paraId="32604FBD" w14:textId="39B7CA6C" w:rsidR="00137178" w:rsidRPr="00FA2CAC" w:rsidRDefault="00137178" w:rsidP="00CB3E9E">
          <w:pPr>
            <w:pStyle w:val="1A-frontpageName-Nimi"/>
          </w:pPr>
          <w:r>
            <w:rPr>
              <w:noProof/>
              <w:lang w:eastAsia="fi-FI" w:bidi="ar-SA"/>
            </w:rPr>
            <w:drawing>
              <wp:anchor distT="0" distB="0" distL="114300" distR="114300" simplePos="0" relativeHeight="251659264" behindDoc="1" locked="1" layoutInCell="1" allowOverlap="1" wp14:anchorId="450D70C3" wp14:editId="2FABB8B7">
                <wp:simplePos x="0" y="0"/>
                <wp:positionH relativeFrom="column">
                  <wp:posOffset>-1096010</wp:posOffset>
                </wp:positionH>
                <wp:positionV relativeFrom="page">
                  <wp:posOffset>-2540</wp:posOffset>
                </wp:positionV>
                <wp:extent cx="7566660" cy="3970655"/>
                <wp:effectExtent l="0" t="0" r="0" b="0"/>
                <wp:wrapTight wrapText="bothSides">
                  <wp:wrapPolygon edited="0">
                    <wp:start x="0" y="0"/>
                    <wp:lineTo x="0" y="21451"/>
                    <wp:lineTo x="21535" y="21451"/>
                    <wp:lineTo x="21535" y="0"/>
                    <wp:lineTo x="0" y="0"/>
                  </wp:wrapPolygon>
                </wp:wrapTight>
                <wp:docPr id="4" name="Vaasan yliopisto - University of Vaasa" descr="Vaasan yliopisto. The University of Vaasa." title="Vaasan yliopisto. The University of Vaa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du-logo-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566660" cy="3970655"/>
                        </a:xfrm>
                        <a:prstGeom prst="rect">
                          <a:avLst/>
                        </a:prstGeom>
                      </pic:spPr>
                    </pic:pic>
                  </a:graphicData>
                </a:graphic>
                <wp14:sizeRelH relativeFrom="page">
                  <wp14:pctWidth>0</wp14:pctWidth>
                </wp14:sizeRelH>
                <wp14:sizeRelV relativeFrom="page">
                  <wp14:pctHeight>0</wp14:pctHeight>
                </wp14:sizeRelV>
              </wp:anchor>
            </w:drawing>
          </w:r>
          <w:sdt>
            <w:sdtPr>
              <w:alias w:val="Author"/>
              <w:tag w:val=""/>
              <w:id w:val="-611431296"/>
              <w:placeholder>
                <w:docPart w:val="B393E0D9A98C4319B4CD9F6D910077AB"/>
              </w:placeholder>
              <w:dataBinding w:prefixMappings="xmlns:ns0='http://purl.org/dc/elements/1.1/' xmlns:ns1='http://schemas.openxmlformats.org/package/2006/metadata/core-properties' " w:xpath="/ns1:coreProperties[1]/ns0:creator[1]" w:storeItemID="{6C3C8BC8-F283-45AE-878A-BAB7291924A1}"/>
              <w:text/>
            </w:sdtPr>
            <w:sdtContent>
              <w:r w:rsidR="00426E92">
                <w:t>Anssi Ahokas</w:t>
              </w:r>
            </w:sdtContent>
          </w:sdt>
        </w:p>
        <w:sdt>
          <w:sdtPr>
            <w:rPr>
              <w:b/>
              <w:bCs/>
              <w:sz w:val="40"/>
              <w:szCs w:val="40"/>
            </w:rPr>
            <w:alias w:val="Title"/>
            <w:tag w:val=""/>
            <w:id w:val="-868990918"/>
            <w:placeholder>
              <w:docPart w:val="33325FDCF68B4DF9A14F47991611D88E"/>
            </w:placeholder>
            <w:dataBinding w:prefixMappings="xmlns:ns0='http://purl.org/dc/elements/1.1/' xmlns:ns1='http://schemas.openxmlformats.org/package/2006/metadata/core-properties' " w:xpath="/ns1:coreProperties[1]/ns0:title[1]" w:storeItemID="{6C3C8BC8-F283-45AE-878A-BAB7291924A1}"/>
            <w:text/>
          </w:sdtPr>
          <w:sdtContent>
            <w:p w14:paraId="33DFDDB4" w14:textId="6B0F9F9D" w:rsidR="00137178" w:rsidRPr="00FA2CAC" w:rsidRDefault="004F37C1" w:rsidP="00CB3E9E">
              <w:pPr>
                <w:suppressAutoHyphens/>
                <w:spacing w:line="240" w:lineRule="auto"/>
                <w:jc w:val="center"/>
                <w:rPr>
                  <w:b/>
                  <w:bCs/>
                  <w:sz w:val="40"/>
                  <w:szCs w:val="40"/>
                </w:rPr>
              </w:pPr>
              <w:r>
                <w:rPr>
                  <w:b/>
                  <w:bCs/>
                  <w:sz w:val="40"/>
                  <w:szCs w:val="40"/>
                </w:rPr>
                <w:t xml:space="preserve">Konkurssin </w:t>
              </w:r>
              <w:r w:rsidR="00C87D62">
                <w:rPr>
                  <w:b/>
                  <w:bCs/>
                  <w:sz w:val="40"/>
                  <w:szCs w:val="40"/>
                </w:rPr>
                <w:t xml:space="preserve">ennustaminen </w:t>
              </w:r>
              <w:r>
                <w:rPr>
                  <w:b/>
                  <w:bCs/>
                  <w:sz w:val="40"/>
                  <w:szCs w:val="40"/>
                </w:rPr>
                <w:t xml:space="preserve">neuroverkkoalgoritmilla ja </w:t>
              </w:r>
              <w:r w:rsidR="00C87D62">
                <w:rPr>
                  <w:b/>
                  <w:bCs/>
                  <w:sz w:val="40"/>
                  <w:szCs w:val="40"/>
                </w:rPr>
                <w:t>peliteorialla</w:t>
              </w:r>
            </w:p>
          </w:sdtContent>
        </w:sdt>
        <w:p w14:paraId="2E490647" w14:textId="0E278B82" w:rsidR="00137178" w:rsidRPr="00CE4A9C" w:rsidRDefault="00137178" w:rsidP="00CB3E9E">
          <w:pPr>
            <w:pStyle w:val="3A-frontpagesubtitle-Alaotsikko"/>
            <w:suppressAutoHyphens/>
          </w:pPr>
        </w:p>
        <w:p w14:paraId="42829B00" w14:textId="77777777" w:rsidR="00137178" w:rsidRDefault="00137178" w:rsidP="00CB3E9E">
          <w:pPr>
            <w:pStyle w:val="3A-frontpagesubtitle-Alaotsikko"/>
          </w:pPr>
        </w:p>
        <w:p w14:paraId="2781143C" w14:textId="77777777" w:rsidR="00137178" w:rsidRDefault="00137178" w:rsidP="00CB3E9E">
          <w:pPr>
            <w:pStyle w:val="3A-frontpagesubtitle-Alaotsikko"/>
          </w:pPr>
        </w:p>
        <w:p w14:paraId="1DF21558" w14:textId="77777777" w:rsidR="00137178" w:rsidRDefault="00137178" w:rsidP="00CB3E9E">
          <w:pPr>
            <w:pStyle w:val="3A-frontpagesubtitle-Alaotsikko"/>
          </w:pPr>
        </w:p>
        <w:p w14:paraId="6B2998BF" w14:textId="1D4A711F" w:rsidR="00FE38EA" w:rsidRDefault="00185C6F" w:rsidP="00FE38EA">
          <w:pPr>
            <w:pStyle w:val="3A-frontpagesubtitle-Alaotsikko"/>
          </w:pPr>
          <w:r>
            <w:rPr>
              <w:noProof/>
            </w:rPr>
            <mc:AlternateContent>
              <mc:Choice Requires="wps">
                <w:drawing>
                  <wp:anchor distT="45720" distB="45720" distL="114300" distR="114300" simplePos="0" relativeHeight="251661312" behindDoc="0" locked="0" layoutInCell="1" allowOverlap="1" wp14:anchorId="566F4A06" wp14:editId="728D11C9">
                    <wp:simplePos x="0" y="0"/>
                    <wp:positionH relativeFrom="column">
                      <wp:posOffset>1615440</wp:posOffset>
                    </wp:positionH>
                    <wp:positionV relativeFrom="margin">
                      <wp:posOffset>7987030</wp:posOffset>
                    </wp:positionV>
                    <wp:extent cx="2160270" cy="531495"/>
                    <wp:effectExtent l="0" t="0" r="0" b="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0270" cy="531495"/>
                            </a:xfrm>
                            <a:prstGeom prst="rect">
                              <a:avLst/>
                            </a:prstGeom>
                            <a:solidFill>
                              <a:srgbClr val="FFFFFF"/>
                            </a:solidFill>
                            <a:ln w="9525">
                              <a:noFill/>
                              <a:miter lim="800000"/>
                              <a:headEnd/>
                              <a:tailEnd/>
                            </a:ln>
                          </wps:spPr>
                          <wps:txbx>
                            <w:txbxContent>
                              <w:p w14:paraId="79333334" w14:textId="2D358559" w:rsidR="00FE38EA" w:rsidRPr="00FE38EA" w:rsidRDefault="00FE38EA" w:rsidP="00FE38EA">
                                <w:pPr>
                                  <w:jc w:val="center"/>
                                  <w:rPr>
                                    <w:lang w:val="en-US"/>
                                  </w:rPr>
                                </w:pPr>
                                <w:r>
                                  <w:t>Vaasa 20</w:t>
                                </w:r>
                                <w:r w:rsidR="00CD5E16">
                                  <w:t>22</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566F4A06" id="_x0000_t202" coordsize="21600,21600" o:spt="202" path="m,l,21600r21600,l21600,xe">
                    <v:stroke joinstyle="miter"/>
                    <v:path gradientshapeok="t" o:connecttype="rect"/>
                  </v:shapetype>
                  <v:shape id="Text Box 1" o:spid="_x0000_s1026" type="#_x0000_t202" style="position:absolute;left:0;text-align:left;margin-left:127.2pt;margin-top:628.9pt;width:170.1pt;height:41.85pt;z-index:251661312;visibility:visible;mso-wrap-style:square;mso-width-percent:400;mso-height-percent:0;mso-wrap-distance-left:9pt;mso-wrap-distance-top:3.6pt;mso-wrap-distance-right:9pt;mso-wrap-distance-bottom:3.6pt;mso-position-horizontal:absolute;mso-position-horizontal-relative:text;mso-position-vertical:absolute;mso-position-vertical-relative:margin;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" stroked="f">
                    <v:textbox>
                      <w:txbxContent>
                        <w:p w14:paraId="79333334" w14:textId="2D358559" w:rsidR="00FE38EA" w:rsidRPr="00FE38EA" w:rsidRDefault="00FE38EA" w:rsidP="00FE38EA">
                          <w:pPr>
                            <w:jc w:val="center"/>
                            <w:rPr>
                              <w:lang w:val="en-US"/>
                            </w:rPr>
                          </w:pPr>
                          <w:r>
                            <w:t>Vaasa 20</w:t>
                          </w:r>
                          <w:r w:rsidR="00CD5E16">
                            <w:t>22</w:t>
                          </w:r>
                        </w:p>
                      </w:txbxContent>
                    </v:textbox>
                    <w10:wrap type="square" anchory="margin"/>
                  </v:shape>
                </w:pict>
              </mc:Fallback>
            </mc:AlternateContent>
          </w:r>
        </w:p>
        <w:p w14:paraId="35D5D80A" w14:textId="77777777" w:rsidR="00FE38EA" w:rsidRDefault="00FE38EA" w:rsidP="00FE38EA">
          <w:pPr>
            <w:pStyle w:val="3A-frontpagesubtitle-Alaotsikko"/>
          </w:pPr>
        </w:p>
        <w:p w14:paraId="67CDCCD3" w14:textId="4BE27DCA" w:rsidR="00FE38EA" w:rsidRDefault="00576271" w:rsidP="00FE38EA">
          <w:pPr>
            <w:pStyle w:val="3A-frontpagesubtitle-Alaotsikko"/>
          </w:pPr>
          <w:r>
            <w:rPr>
              <w:noProof/>
            </w:rPr>
            <mc:AlternateContent>
              <mc:Choice Requires="wps">
                <w:drawing>
                  <wp:anchor distT="45720" distB="45720" distL="114300" distR="114300" simplePos="0" relativeHeight="251663360" behindDoc="0" locked="0" layoutInCell="1" allowOverlap="0" wp14:anchorId="73AB6F28" wp14:editId="45A4CBE3">
                    <wp:simplePos x="0" y="0"/>
                    <wp:positionH relativeFrom="column">
                      <wp:posOffset>2796540</wp:posOffset>
                    </wp:positionH>
                    <wp:positionV relativeFrom="page">
                      <wp:posOffset>7743825</wp:posOffset>
                    </wp:positionV>
                    <wp:extent cx="2607945" cy="649605"/>
                    <wp:effectExtent l="0" t="0" r="1905" b="825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7945" cy="649605"/>
                            </a:xfrm>
                            <a:prstGeom prst="rect">
                              <a:avLst/>
                            </a:prstGeom>
                            <a:solidFill>
                              <a:srgbClr val="FFFFFF"/>
                            </a:solidFill>
                            <a:ln w="9525">
                              <a:noFill/>
                              <a:miter lim="800000"/>
                              <a:headEnd/>
                              <a:tailEnd/>
                            </a:ln>
                          </wps:spPr>
                          <wps:txbx>
                            <w:txbxContent>
                              <w:p w14:paraId="65906CD7" w14:textId="17FF2639" w:rsidR="00FE38EA" w:rsidRDefault="00000000" w:rsidP="00FE38EA">
                                <w:pPr>
                                  <w:spacing w:line="240" w:lineRule="auto"/>
                                  <w:jc w:val="right"/>
                                </w:pPr>
                                <w:sdt>
                                  <w:sdtPr>
                                    <w:rPr>
                                      <w:kern w:val="0"/>
                                    </w:rPr>
                                    <w:alias w:val="Category"/>
                                    <w:tag w:val=""/>
                                    <w:id w:val="1686552832"/>
                                    <w:placeholder>
                                      <w:docPart w:val="E4C62144379D45A599A552A4B99D9231"/>
                                    </w:placeholder>
                                    <w:dataBinding w:prefixMappings="xmlns:ns0='http://purl.org/dc/elements/1.1/' xmlns:ns1='http://schemas.openxmlformats.org/package/2006/metadata/core-properties' " w:xpath="/ns1:coreProperties[1]/ns1:category[1]" w:storeItemID="{6C3C8BC8-F283-45AE-878A-BAB7291924A1}"/>
                                    <w:text/>
                                  </w:sdtPr>
                                  <w:sdtContent>
                                    <w:r w:rsidR="00576271">
                                      <w:rPr>
                                        <w:kern w:val="0"/>
                                      </w:rPr>
                                      <w:t>Laskentatoimen ja rahoituksen yksikkö</w:t>
                                    </w:r>
                                  </w:sdtContent>
                                </w:sdt>
                              </w:p>
                              <w:p w14:paraId="70AC7235" w14:textId="7D6FC316" w:rsidR="00FE38EA" w:rsidRDefault="00576271" w:rsidP="00FE38EA">
                                <w:pPr>
                                  <w:spacing w:line="240" w:lineRule="auto"/>
                                  <w:jc w:val="right"/>
                                </w:pPr>
                                <w:r>
                                  <w:t>Taloustieteen Pro gradu -tutkielma</w:t>
                                </w:r>
                              </w:p>
                              <w:p w14:paraId="22A64FFF" w14:textId="12F2EE4A" w:rsidR="00FE38EA" w:rsidRPr="00FE38EA" w:rsidRDefault="00576271" w:rsidP="00FE38EA">
                                <w:pPr>
                                  <w:spacing w:line="240" w:lineRule="auto"/>
                                  <w:jc w:val="right"/>
                                  <w:rPr>
                                    <w:lang w:val="en-US"/>
                                  </w:rPr>
                                </w:pPr>
                                <w:r>
                                  <w:t>Kauppatieteiden koulutusohjelma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3AB6F28" id="Text Box 2" o:spid="_x0000_s1027" type="#_x0000_t202" style="position:absolute;left:0;text-align:left;margin-left:220.2pt;margin-top:609.75pt;width:205.35pt;height:51.15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" o:allowoverlap="f" stroked="f">
                    <v:textbox style="mso-fit-shape-to-text:t">
                      <w:txbxContent>
                        <w:p w14:paraId="65906CD7" w14:textId="17FF2639" w:rsidR="00FE38EA" w:rsidRDefault="00000000" w:rsidP="00FE38EA">
                          <w:pPr>
                            <w:spacing w:line="240" w:lineRule="auto"/>
                            <w:jc w:val="right"/>
                          </w:pPr>
                          <w:sdt>
                            <w:sdtPr>
                              <w:rPr>
                                <w:kern w:val="0"/>
                              </w:rPr>
                              <w:alias w:val="Category"/>
                              <w:tag w:val=""/>
                              <w:id w:val="1686552832"/>
                              <w:placeholder>
                                <w:docPart w:val="E4C62144379D45A599A552A4B99D9231"/>
                              </w:placeholder>
                              <w:dataBinding w:prefixMappings="xmlns:ns0='http://purl.org/dc/elements/1.1/' xmlns:ns1='http://schemas.openxmlformats.org/package/2006/metadata/core-properties' " w:xpath="/ns1:coreProperties[1]/ns1:category[1]" w:storeItemID="{6C3C8BC8-F283-45AE-878A-BAB7291924A1}"/>
                              <w:text/>
                            </w:sdtPr>
                            <w:sdtContent>
                              <w:r w:rsidR="00576271">
                                <w:rPr>
                                  <w:kern w:val="0"/>
                                </w:rPr>
                                <w:t>Laskentatoimen ja rahoituksen yksikkö</w:t>
                              </w:r>
                            </w:sdtContent>
                          </w:sdt>
                        </w:p>
                        <w:p w14:paraId="70AC7235" w14:textId="7D6FC316" w:rsidR="00FE38EA" w:rsidRDefault="00576271" w:rsidP="00FE38EA">
                          <w:pPr>
                            <w:spacing w:line="240" w:lineRule="auto"/>
                            <w:jc w:val="right"/>
                          </w:pPr>
                          <w:r>
                            <w:t>Taloustieteen Pro gradu -tutkielma</w:t>
                          </w:r>
                        </w:p>
                        <w:p w14:paraId="22A64FFF" w14:textId="12F2EE4A" w:rsidR="00FE38EA" w:rsidRPr="00FE38EA" w:rsidRDefault="00576271" w:rsidP="00FE38EA">
                          <w:pPr>
                            <w:spacing w:line="240" w:lineRule="auto"/>
                            <w:jc w:val="right"/>
                            <w:rPr>
                              <w:lang w:val="en-US"/>
                            </w:rPr>
                          </w:pPr>
                          <w:r>
                            <w:t>Kauppatieteiden koulutusohjelma</w:t>
                          </w:r>
                        </w:p>
                      </w:txbxContent>
                    </v:textbox>
                    <w10:wrap type="square" anchory="page"/>
                  </v:shape>
                </w:pict>
              </mc:Fallback>
            </mc:AlternateContent>
          </w:r>
        </w:p>
        <w:p w14:paraId="5D37A8A5" w14:textId="77777777" w:rsidR="00FE38EA" w:rsidRDefault="00FE38EA" w:rsidP="00FE38EA">
          <w:pPr>
            <w:pStyle w:val="3A-frontpagesubtitle-Alaotsikko"/>
          </w:pPr>
        </w:p>
        <w:p w14:paraId="3B4DB4A8" w14:textId="77777777" w:rsidR="00137178" w:rsidRDefault="00137178" w:rsidP="00FE38EA">
          <w:pPr>
            <w:pStyle w:val="3A-frontpagesubtitle-Alaotsikko"/>
          </w:pPr>
          <w:r>
            <w:br w:type="page"/>
          </w:r>
        </w:p>
      </w:sdtContent>
    </w:sdt>
    <w:tbl>
      <w:tblPr>
        <w:tblStyle w:val="TaulukkoRuudukko"/>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1418"/>
        <w:gridCol w:w="1417"/>
        <w:gridCol w:w="3391"/>
      </w:tblGrid>
      <w:tr w:rsidR="00137178" w14:paraId="2D3589D4" w14:textId="77777777" w:rsidTr="00E162ED">
        <w:trPr>
          <w:trHeight w:val="561"/>
        </w:trPr>
        <w:tc>
          <w:tcPr>
            <w:tcW w:w="8494" w:type="dxa"/>
            <w:gridSpan w:val="4"/>
          </w:tcPr>
          <w:p w14:paraId="2F186E65" w14:textId="77777777" w:rsidR="00137178" w:rsidRPr="00B407BB" w:rsidRDefault="00137178" w:rsidP="00137178">
            <w:pPr>
              <w:pStyle w:val="abstract"/>
              <w:rPr>
                <w:b/>
              </w:rPr>
            </w:pPr>
            <w:r w:rsidRPr="00B407BB">
              <w:rPr>
                <w:b/>
              </w:rPr>
              <w:lastRenderedPageBreak/>
              <w:t>VAASAN YLIOPISTO</w:t>
            </w:r>
          </w:p>
          <w:p w14:paraId="574FD89B" w14:textId="35AA6799" w:rsidR="00137178" w:rsidRPr="00E162ED" w:rsidRDefault="00000000" w:rsidP="00E162ED">
            <w:pPr>
              <w:pStyle w:val="abstract"/>
              <w:tabs>
                <w:tab w:val="left" w:pos="2550"/>
              </w:tabs>
              <w:rPr>
                <w:b/>
              </w:rPr>
            </w:pPr>
            <w:sdt>
              <w:sdtPr>
                <w:rPr>
                  <w:b/>
                </w:rPr>
                <w:alias w:val="Category"/>
                <w:tag w:val=""/>
                <w:id w:val="-1203866510"/>
                <w:placeholder>
                  <w:docPart w:val="FA1C8DFE5B3C486CA141BEFD88C3E066"/>
                </w:placeholder>
                <w:dataBinding w:prefixMappings="xmlns:ns0='http://purl.org/dc/elements/1.1/' xmlns:ns1='http://schemas.openxmlformats.org/package/2006/metadata/core-properties' " w:xpath="/ns1:coreProperties[1]/ns1:category[1]" w:storeItemID="{6C3C8BC8-F283-45AE-878A-BAB7291924A1}"/>
                <w:text/>
              </w:sdtPr>
              <w:sdtContent>
                <w:r w:rsidR="00576271">
                  <w:rPr>
                    <w:b/>
                  </w:rPr>
                  <w:t>Laskentatoimen ja rahoituksen yksikkö</w:t>
                </w:r>
              </w:sdtContent>
            </w:sdt>
          </w:p>
        </w:tc>
      </w:tr>
      <w:tr w:rsidR="00E162ED" w14:paraId="72CAF234" w14:textId="77777777" w:rsidTr="00E162ED">
        <w:trPr>
          <w:trHeight w:val="261"/>
        </w:trPr>
        <w:tc>
          <w:tcPr>
            <w:tcW w:w="2268" w:type="dxa"/>
          </w:tcPr>
          <w:p w14:paraId="79F5437B" w14:textId="77777777" w:rsidR="00E162ED" w:rsidRPr="00B407BB" w:rsidRDefault="00E162ED" w:rsidP="00137178">
            <w:pPr>
              <w:pStyle w:val="abstract"/>
              <w:rPr>
                <w:b/>
              </w:rPr>
            </w:pPr>
            <w:r w:rsidRPr="00B407BB">
              <w:rPr>
                <w:b/>
              </w:rPr>
              <w:t>Tekijä:</w:t>
            </w:r>
          </w:p>
        </w:tc>
        <w:tc>
          <w:tcPr>
            <w:tcW w:w="6226" w:type="dxa"/>
            <w:gridSpan w:val="3"/>
          </w:tcPr>
          <w:p w14:paraId="512AD219" w14:textId="0720CF5D" w:rsidR="00E162ED" w:rsidRPr="00B407BB" w:rsidRDefault="00000000" w:rsidP="00137178">
            <w:pPr>
              <w:pStyle w:val="abstract"/>
              <w:rPr>
                <w:b/>
              </w:rPr>
            </w:pPr>
            <w:sdt>
              <w:sdtPr>
                <w:alias w:val="Author"/>
                <w:tag w:val=""/>
                <w:id w:val="-1979218798"/>
                <w:placeholder>
                  <w:docPart w:val="7664D5E54D664F9A93C97966E00F8F7C"/>
                </w:placeholder>
                <w:dataBinding w:prefixMappings="xmlns:ns0='http://purl.org/dc/elements/1.1/' xmlns:ns1='http://schemas.openxmlformats.org/package/2006/metadata/core-properties' " w:xpath="/ns1:coreProperties[1]/ns0:creator[1]" w:storeItemID="{6C3C8BC8-F283-45AE-878A-BAB7291924A1}"/>
                <w:text/>
              </w:sdtPr>
              <w:sdtContent>
                <w:r w:rsidR="00426E92">
                  <w:t>Anssi Ahokas</w:t>
                </w:r>
              </w:sdtContent>
            </w:sdt>
          </w:p>
        </w:tc>
      </w:tr>
      <w:tr w:rsidR="00E162ED" w14:paraId="4EC5B364" w14:textId="77777777" w:rsidTr="00E162ED">
        <w:trPr>
          <w:trHeight w:val="261"/>
        </w:trPr>
        <w:tc>
          <w:tcPr>
            <w:tcW w:w="2268" w:type="dxa"/>
          </w:tcPr>
          <w:p w14:paraId="6EBAAF05" w14:textId="77777777" w:rsidR="00E162ED" w:rsidRPr="00B407BB" w:rsidRDefault="00E162ED" w:rsidP="00137178">
            <w:pPr>
              <w:pStyle w:val="abstract"/>
              <w:rPr>
                <w:b/>
              </w:rPr>
            </w:pPr>
            <w:r w:rsidRPr="00642D35">
              <w:rPr>
                <w:b/>
              </w:rPr>
              <w:t>Tutkielman nimi:</w:t>
            </w:r>
          </w:p>
        </w:tc>
        <w:tc>
          <w:tcPr>
            <w:tcW w:w="6226" w:type="dxa"/>
            <w:gridSpan w:val="3"/>
          </w:tcPr>
          <w:p w14:paraId="0AD95605" w14:textId="2B4AD427" w:rsidR="00E162ED" w:rsidRPr="00B407BB" w:rsidRDefault="00000000" w:rsidP="00E162ED">
            <w:pPr>
              <w:pStyle w:val="abstract"/>
              <w:rPr>
                <w:b/>
              </w:rPr>
            </w:pPr>
            <w:sdt>
              <w:sdtPr>
                <w:alias w:val="Title"/>
                <w:tag w:val=""/>
                <w:id w:val="-1995793612"/>
                <w:placeholder>
                  <w:docPart w:val="0C5E12F2D678486EBACD6A0B1878D4E6"/>
                </w:placeholder>
                <w:dataBinding w:prefixMappings="xmlns:ns0='http://purl.org/dc/elements/1.1/' xmlns:ns1='http://schemas.openxmlformats.org/package/2006/metadata/core-properties' " w:xpath="/ns1:coreProperties[1]/ns0:title[1]" w:storeItemID="{6C3C8BC8-F283-45AE-878A-BAB7291924A1}"/>
                <w:text/>
              </w:sdtPr>
              <w:sdtContent>
                <w:r w:rsidR="00C87D62">
                  <w:t>Konkurssin ennustaminen neuroverkkoalgoritmilla ja peliteorialla</w:t>
                </w:r>
              </w:sdtContent>
            </w:sdt>
          </w:p>
        </w:tc>
      </w:tr>
      <w:tr w:rsidR="00E162ED" w14:paraId="53B60FBE" w14:textId="77777777" w:rsidTr="00E162ED">
        <w:trPr>
          <w:trHeight w:val="261"/>
        </w:trPr>
        <w:tc>
          <w:tcPr>
            <w:tcW w:w="2268" w:type="dxa"/>
          </w:tcPr>
          <w:p w14:paraId="117FD84D" w14:textId="77777777" w:rsidR="00E162ED" w:rsidRPr="00B407BB" w:rsidRDefault="00E162ED" w:rsidP="00137178">
            <w:pPr>
              <w:pStyle w:val="abstract"/>
              <w:rPr>
                <w:b/>
              </w:rPr>
            </w:pPr>
            <w:r w:rsidRPr="00B407BB">
              <w:rPr>
                <w:b/>
              </w:rPr>
              <w:t>Tutkinto:</w:t>
            </w:r>
          </w:p>
        </w:tc>
        <w:tc>
          <w:tcPr>
            <w:tcW w:w="6226" w:type="dxa"/>
            <w:gridSpan w:val="3"/>
          </w:tcPr>
          <w:p w14:paraId="7099B4B2" w14:textId="1F75132E" w:rsidR="00E162ED" w:rsidRPr="005B7957" w:rsidRDefault="000C540B" w:rsidP="00137178">
            <w:pPr>
              <w:pStyle w:val="abstract"/>
            </w:pPr>
            <w:r>
              <w:t>Kauppatiete</w:t>
            </w:r>
            <w:r w:rsidR="007D61B6">
              <w:t>iden</w:t>
            </w:r>
            <w:r w:rsidR="00E162ED">
              <w:t xml:space="preserve"> maisteri</w:t>
            </w:r>
          </w:p>
        </w:tc>
      </w:tr>
      <w:tr w:rsidR="00E162ED" w14:paraId="536A4CE5" w14:textId="77777777" w:rsidTr="00E162ED">
        <w:trPr>
          <w:trHeight w:val="261"/>
        </w:trPr>
        <w:tc>
          <w:tcPr>
            <w:tcW w:w="2268" w:type="dxa"/>
          </w:tcPr>
          <w:p w14:paraId="0A86C844" w14:textId="77777777" w:rsidR="00E162ED" w:rsidRPr="00B407BB" w:rsidRDefault="00E162ED" w:rsidP="00137178">
            <w:pPr>
              <w:pStyle w:val="abstract"/>
              <w:rPr>
                <w:b/>
              </w:rPr>
            </w:pPr>
            <w:r w:rsidRPr="00B407BB">
              <w:rPr>
                <w:b/>
              </w:rPr>
              <w:t>Oppiaine:</w:t>
            </w:r>
          </w:p>
        </w:tc>
        <w:tc>
          <w:tcPr>
            <w:tcW w:w="6226" w:type="dxa"/>
            <w:gridSpan w:val="3"/>
          </w:tcPr>
          <w:p w14:paraId="6FBD7CD1" w14:textId="789F4D43" w:rsidR="00E162ED" w:rsidRPr="005B7957" w:rsidRDefault="00576271" w:rsidP="00137178">
            <w:pPr>
              <w:pStyle w:val="abstract"/>
            </w:pPr>
            <w:r>
              <w:t>Taloustiede</w:t>
            </w:r>
          </w:p>
        </w:tc>
      </w:tr>
      <w:tr w:rsidR="00E162ED" w14:paraId="29B43580" w14:textId="77777777" w:rsidTr="00E162ED">
        <w:trPr>
          <w:trHeight w:val="261"/>
        </w:trPr>
        <w:tc>
          <w:tcPr>
            <w:tcW w:w="2268" w:type="dxa"/>
          </w:tcPr>
          <w:p w14:paraId="3014C77B" w14:textId="77777777" w:rsidR="00E162ED" w:rsidRPr="00B407BB" w:rsidRDefault="00E162ED" w:rsidP="00137178">
            <w:pPr>
              <w:pStyle w:val="abstract"/>
              <w:rPr>
                <w:b/>
              </w:rPr>
            </w:pPr>
            <w:r w:rsidRPr="00B407BB">
              <w:rPr>
                <w:b/>
              </w:rPr>
              <w:t>Työn ohjaaja:</w:t>
            </w:r>
          </w:p>
        </w:tc>
        <w:tc>
          <w:tcPr>
            <w:tcW w:w="6226" w:type="dxa"/>
            <w:gridSpan w:val="3"/>
          </w:tcPr>
          <w:p w14:paraId="28358ECE" w14:textId="27825629" w:rsidR="00E162ED" w:rsidRPr="005B7957" w:rsidRDefault="00651D96" w:rsidP="00137178">
            <w:pPr>
              <w:pStyle w:val="abstract"/>
            </w:pPr>
            <w:r>
              <w:t>Juuso Vataja</w:t>
            </w:r>
          </w:p>
        </w:tc>
      </w:tr>
      <w:tr w:rsidR="00E162ED" w14:paraId="452742C0" w14:textId="77777777" w:rsidTr="00E162ED">
        <w:trPr>
          <w:trHeight w:val="261"/>
        </w:trPr>
        <w:tc>
          <w:tcPr>
            <w:tcW w:w="2268" w:type="dxa"/>
          </w:tcPr>
          <w:p w14:paraId="01753FFA" w14:textId="77777777" w:rsidR="00E162ED" w:rsidRPr="00B407BB" w:rsidRDefault="00E162ED" w:rsidP="00137178">
            <w:pPr>
              <w:pStyle w:val="abstract"/>
              <w:rPr>
                <w:b/>
              </w:rPr>
            </w:pPr>
            <w:r w:rsidRPr="00B407BB">
              <w:rPr>
                <w:b/>
              </w:rPr>
              <w:t>Valmistumisvuosi:</w:t>
            </w:r>
          </w:p>
        </w:tc>
        <w:tc>
          <w:tcPr>
            <w:tcW w:w="1418" w:type="dxa"/>
          </w:tcPr>
          <w:p w14:paraId="0A241072" w14:textId="0FEF5087" w:rsidR="00E162ED" w:rsidRPr="00B407BB" w:rsidRDefault="00E162ED" w:rsidP="002029E8">
            <w:pPr>
              <w:pStyle w:val="abstract"/>
              <w:rPr>
                <w:b/>
              </w:rPr>
            </w:pPr>
            <w:r>
              <w:t>202</w:t>
            </w:r>
            <w:r w:rsidR="00CD5E16">
              <w:t>2</w:t>
            </w:r>
          </w:p>
        </w:tc>
        <w:tc>
          <w:tcPr>
            <w:tcW w:w="1417" w:type="dxa"/>
          </w:tcPr>
          <w:p w14:paraId="2497A8DA" w14:textId="77777777" w:rsidR="00E162ED" w:rsidRPr="00B407BB" w:rsidRDefault="00E162ED" w:rsidP="00137178">
            <w:pPr>
              <w:pStyle w:val="abstract"/>
              <w:rPr>
                <w:b/>
              </w:rPr>
            </w:pPr>
            <w:r w:rsidRPr="00B407BB">
              <w:rPr>
                <w:b/>
              </w:rPr>
              <w:t>Sivumäärä:</w:t>
            </w:r>
          </w:p>
        </w:tc>
        <w:tc>
          <w:tcPr>
            <w:tcW w:w="3391" w:type="dxa"/>
          </w:tcPr>
          <w:p w14:paraId="69358474" w14:textId="5D4C7573" w:rsidR="00E162ED" w:rsidRPr="00B407BB" w:rsidRDefault="006A16D0" w:rsidP="00137178">
            <w:pPr>
              <w:pStyle w:val="abstract"/>
              <w:rPr>
                <w:b/>
              </w:rPr>
            </w:pPr>
            <w:r>
              <w:t>7</w:t>
            </w:r>
            <w:r w:rsidR="00582464">
              <w:t>7</w:t>
            </w:r>
          </w:p>
        </w:tc>
      </w:tr>
    </w:tbl>
    <w:p w14:paraId="2D3FBB16" w14:textId="77777777" w:rsidR="00FD1296" w:rsidRDefault="00FD1296" w:rsidP="005B7957">
      <w:pPr>
        <w:pStyle w:val="abstract"/>
        <w:rPr>
          <w:b/>
        </w:rPr>
      </w:pPr>
      <w:bookmarkStart w:id="0" w:name="_Toc469917197"/>
      <w:bookmarkStart w:id="1" w:name="_Toc1035577"/>
    </w:p>
    <w:p w14:paraId="0E38916D" w14:textId="4816C992" w:rsidR="005B7957" w:rsidRDefault="005B7957" w:rsidP="005B7957">
      <w:pPr>
        <w:pStyle w:val="abstract"/>
        <w:rPr>
          <w:b/>
        </w:rPr>
      </w:pPr>
      <w:r w:rsidRPr="001076E3">
        <w:rPr>
          <w:b/>
        </w:rPr>
        <w:t>TIIVISTELMÄ</w:t>
      </w:r>
      <w:bookmarkEnd w:id="0"/>
      <w:r w:rsidRPr="001076E3">
        <w:rPr>
          <w:b/>
        </w:rPr>
        <w:t>:</w:t>
      </w:r>
      <w:bookmarkEnd w:id="1"/>
    </w:p>
    <w:p w14:paraId="313136F9" w14:textId="77777777" w:rsidR="00FD1296" w:rsidRPr="001076E3" w:rsidRDefault="00FD1296" w:rsidP="005B7957">
      <w:pPr>
        <w:pStyle w:val="abstract"/>
        <w:rPr>
          <w:b/>
        </w:rPr>
      </w:pPr>
    </w:p>
    <w:sdt>
      <w:sdtPr>
        <w:alias w:val="Abstract"/>
        <w:tag w:val=""/>
        <w:id w:val="-492646193"/>
        <w:placeholder>
          <w:docPart w:val="C0AF2FA0BE19472E9E8C662579ECB6EB"/>
        </w:placeholder>
        <w:dataBinding w:prefixMappings="xmlns:ns0='http://schemas.microsoft.com/office/2006/coverPageProps' " w:xpath="/ns0:CoverPageProperties[1]/ns0:Abstract[1]" w:storeItemID="{55AF091B-3C7A-41E3-B477-F2FDAA23CFDA}"/>
        <w:text/>
      </w:sdtPr>
      <w:sdtContent>
        <w:p w14:paraId="2B2FB5A0" w14:textId="07BAB437" w:rsidR="005B7957" w:rsidRPr="00E43A66" w:rsidRDefault="00B944F5" w:rsidP="001142BA">
          <w:pPr>
            <w:pStyle w:val="abstract"/>
          </w:pPr>
          <w:r w:rsidRPr="00E43A66">
            <w:t xml:space="preserve">Konkurssin </w:t>
          </w:r>
          <w:r w:rsidR="00FD1296">
            <w:t xml:space="preserve">ennustamista on tutkittu kattavasti jo 1930-luvulta lähtien. </w:t>
          </w:r>
          <w:r w:rsidR="00184489">
            <w:t>Ennustamisessa käytetyt m</w:t>
          </w:r>
          <w:r w:rsidR="00FD1296">
            <w:t xml:space="preserve">enetelmät ovat kehittyneet ajan kuluessa yksinkertaisista </w:t>
          </w:r>
          <w:r w:rsidR="00D6463E">
            <w:t>malleista</w:t>
          </w:r>
          <w:r w:rsidR="00FD1296">
            <w:t xml:space="preserve"> </w:t>
          </w:r>
          <w:r w:rsidR="00D6463E">
            <w:t>monimutkaisiin</w:t>
          </w:r>
          <w:r w:rsidR="00FD1296">
            <w:t xml:space="preserve"> </w:t>
          </w:r>
          <w:r w:rsidR="0081512F">
            <w:t>syväoppimisalgoritmeihin</w:t>
          </w:r>
          <w:r w:rsidR="00FD1296">
            <w:t>. Tämän</w:t>
          </w:r>
          <w:r w:rsidR="00D6463E">
            <w:t xml:space="preserve"> </w:t>
          </w:r>
          <w:r w:rsidR="00E44A51">
            <w:t>p</w:t>
          </w:r>
          <w:r w:rsidR="00D6463E">
            <w:t>ro</w:t>
          </w:r>
          <w:r w:rsidR="00E44A51">
            <w:t xml:space="preserve"> g</w:t>
          </w:r>
          <w:r w:rsidR="00D6463E">
            <w:t>radu</w:t>
          </w:r>
          <w:r w:rsidR="00E44A51">
            <w:t xml:space="preserve"> </w:t>
          </w:r>
          <w:r w:rsidR="00D6463E">
            <w:t>-</w:t>
          </w:r>
          <w:r w:rsidR="00FD1296">
            <w:t xml:space="preserve">tutkielman </w:t>
          </w:r>
          <w:r w:rsidR="00C860F0">
            <w:t>tavoitteena</w:t>
          </w:r>
          <w:r w:rsidR="00FD1296">
            <w:t xml:space="preserve"> on selvittää, voidaanko konkurssia ennustaa tarkemmin </w:t>
          </w:r>
          <w:r w:rsidR="008F47A6">
            <w:t>neuroverkkoalgoritmeja hyödyntävillä konkurssimalleilla</w:t>
          </w:r>
          <w:r w:rsidR="00FD1296">
            <w:t xml:space="preserve"> kuin </w:t>
          </w:r>
          <w:r w:rsidR="008F47A6">
            <w:t xml:space="preserve">niin sanotuilla </w:t>
          </w:r>
          <w:r w:rsidR="00FD1296">
            <w:t xml:space="preserve">perinteisillä malleilla. Perinteisinä malleina </w:t>
          </w:r>
          <w:r w:rsidR="00D6463E">
            <w:t>tässä tutkielmassa viitataan</w:t>
          </w:r>
          <w:r w:rsidR="00FD1296">
            <w:t xml:space="preserve"> Altmanin Z-lukumalli</w:t>
          </w:r>
          <w:r w:rsidR="00D6463E">
            <w:t>in</w:t>
          </w:r>
          <w:r w:rsidR="00FD1296">
            <w:t xml:space="preserve"> sekä logisti</w:t>
          </w:r>
          <w:r w:rsidR="00D6463E">
            <w:t>se</w:t>
          </w:r>
          <w:r w:rsidR="00FD1296">
            <w:t>en malli</w:t>
          </w:r>
          <w:r w:rsidR="00D6463E">
            <w:t>in</w:t>
          </w:r>
          <w:r w:rsidR="00FD1296">
            <w:t xml:space="preserve">. </w:t>
          </w:r>
          <w:r w:rsidR="00D6463E">
            <w:t>Lisäksi tutkielman</w:t>
          </w:r>
          <w:r w:rsidR="0081512F">
            <w:t xml:space="preserve"> tavoitteena</w:t>
          </w:r>
          <w:r w:rsidR="00C860F0">
            <w:t xml:space="preserve"> </w:t>
          </w:r>
          <w:r w:rsidR="00D6463E">
            <w:t>on selvittää</w:t>
          </w:r>
          <w:r w:rsidR="00C860F0">
            <w:t>, voidaanko</w:t>
          </w:r>
          <w:r w:rsidR="008F47A6">
            <w:t xml:space="preserve"> valmista</w:t>
          </w:r>
          <w:r w:rsidR="00C860F0">
            <w:t xml:space="preserve"> </w:t>
          </w:r>
          <w:r w:rsidR="00D6463E">
            <w:t>neuroverkkoalgoritmia hyödyntävää konkurssimallia</w:t>
          </w:r>
          <w:r w:rsidR="00C860F0">
            <w:t xml:space="preserve"> tulkita </w:t>
          </w:r>
          <w:r w:rsidR="00D6463E">
            <w:t>yhteistyöpeliteorian avulla</w:t>
          </w:r>
          <w:r w:rsidR="00C860F0">
            <w:t>.</w:t>
          </w:r>
        </w:p>
      </w:sdtContent>
    </w:sdt>
    <w:p w14:paraId="60578959" w14:textId="77777777" w:rsidR="005B7957" w:rsidRPr="00E43A66" w:rsidRDefault="005B7957" w:rsidP="005B7957">
      <w:pPr>
        <w:pStyle w:val="abstract"/>
      </w:pPr>
    </w:p>
    <w:p w14:paraId="59C52E85" w14:textId="066E3A67" w:rsidR="00D6463E" w:rsidRDefault="00D6463E" w:rsidP="005B7957">
      <w:pPr>
        <w:pStyle w:val="abstract"/>
      </w:pPr>
      <w:r>
        <w:t xml:space="preserve">Tutkielman teoreettisessa viitekehyksessä tarkastellaan konkurssia taloustieteen näkökulmasta. Alan kirjallisuuden ja aiempien tutkimusten pohjalta pyritään arvioimaan, mitä vaikutuksia konkursseilla on ja mikä on niiden rooli koko kansantaloudessa. Lisäksi tutkielmassa selvitetään, miksi konkursseja ylipäänsä ennustetaan ja mitä menetelmiä ennustukseen soveltuvissa konkurssimalleissa on aiemmin käytetty. </w:t>
      </w:r>
      <w:r w:rsidR="00031815">
        <w:t xml:space="preserve">Tutkielmassa tarkastellaan erityisesti neuroverkkoalgoritmeja ja niiden kykyä ratkaista konkurssitutkimuksessakin esiintyvää binääristä luokitteluongelmaa. Konkurssien taustalla olevia syitä pyritään puolestaan arvioimaan </w:t>
      </w:r>
      <w:r w:rsidR="00E44A51">
        <w:t>SHAP-tekniikalla, joten tutkielmas</w:t>
      </w:r>
      <w:r w:rsidR="006001E9">
        <w:t>sa tarkastellaan</w:t>
      </w:r>
      <w:r w:rsidR="00E44A51">
        <w:t xml:space="preserve"> tekniikan taustalla olevaa yhteistyöpeliteorian ratkaisu</w:t>
      </w:r>
      <w:r w:rsidR="005A3690">
        <w:t>menetelmää</w:t>
      </w:r>
      <w:r w:rsidR="00E44A51">
        <w:t xml:space="preserve"> Shapley-arvoa ja sen matemaattista konseptia.</w:t>
      </w:r>
    </w:p>
    <w:p w14:paraId="58097F0B" w14:textId="77777777" w:rsidR="00D6463E" w:rsidRDefault="00D6463E" w:rsidP="005B7957">
      <w:pPr>
        <w:pStyle w:val="abstract"/>
      </w:pPr>
    </w:p>
    <w:p w14:paraId="0607DAB9" w14:textId="2AF0CD09" w:rsidR="00804E5A" w:rsidRDefault="00202A02" w:rsidP="005B7957">
      <w:pPr>
        <w:pStyle w:val="abstract"/>
      </w:pPr>
      <w:r>
        <w:t>Aineistona konkurssin ennustamiseen käytettiin</w:t>
      </w:r>
      <w:r w:rsidR="00031815">
        <w:t xml:space="preserve"> Puolan markkinoilta vuosilta 2000–2013 kerätty</w:t>
      </w:r>
      <w:r>
        <w:t>ä</w:t>
      </w:r>
      <w:r w:rsidR="00031815">
        <w:t xml:space="preserve"> teollisuusyhtiöiden tilinpäätösaineisto</w:t>
      </w:r>
      <w:r>
        <w:t>a</w:t>
      </w:r>
      <w:r w:rsidR="00674BB4">
        <w:t>, jonka pohjalta</w:t>
      </w:r>
      <w:r w:rsidR="00E44A51">
        <w:t xml:space="preserve"> </w:t>
      </w:r>
      <w:r w:rsidR="00031815">
        <w:t>konkurssia pyri</w:t>
      </w:r>
      <w:r w:rsidR="00804E5A">
        <w:t>t</w:t>
      </w:r>
      <w:r w:rsidR="00031815">
        <w:t>t</w:t>
      </w:r>
      <w:r w:rsidR="00804E5A">
        <w:t>ii</w:t>
      </w:r>
      <w:r w:rsidR="00031815">
        <w:t>n</w:t>
      </w:r>
      <w:r w:rsidR="00804E5A">
        <w:t xml:space="preserve"> </w:t>
      </w:r>
      <w:r w:rsidR="00031815">
        <w:t xml:space="preserve">ennustamaan vuotta ennen varsinaista konkurssihetkeä. </w:t>
      </w:r>
      <w:r w:rsidR="00674BB4">
        <w:t>A</w:t>
      </w:r>
      <w:r w:rsidR="00031815">
        <w:t>ineistoa</w:t>
      </w:r>
      <w:r w:rsidR="00EF3490">
        <w:t xml:space="preserve"> prosessoitiin</w:t>
      </w:r>
      <w:r w:rsidR="00031815">
        <w:t xml:space="preserve"> </w:t>
      </w:r>
      <w:r w:rsidR="00674BB4">
        <w:t>erilaisilla menetelmillä</w:t>
      </w:r>
      <w:r w:rsidR="00EF3490">
        <w:t xml:space="preserve"> </w:t>
      </w:r>
      <w:r w:rsidR="00674BB4">
        <w:t xml:space="preserve">ja </w:t>
      </w:r>
      <w:r w:rsidR="00031815">
        <w:t xml:space="preserve">siihen </w:t>
      </w:r>
      <w:r w:rsidR="001E7F78">
        <w:t>sovellettii</w:t>
      </w:r>
      <w:r w:rsidR="00EF3490">
        <w:t>n Alt</w:t>
      </w:r>
      <w:r w:rsidR="00031815">
        <w:t>manin Z-lukumallia, logistista mallia sekä kolmea Googlen TensorFlow -palvelu</w:t>
      </w:r>
      <w:r w:rsidR="001A4594">
        <w:t>n avulla</w:t>
      </w:r>
      <w:r w:rsidR="00031815">
        <w:t xml:space="preserve"> rakenn</w:t>
      </w:r>
      <w:r w:rsidR="00804E5A">
        <w:t>e</w:t>
      </w:r>
      <w:r w:rsidR="00031815">
        <w:t xml:space="preserve">ttua neuroverkkomallia. Mallien </w:t>
      </w:r>
      <w:r w:rsidR="001E7F78">
        <w:t>ennustuskykyä</w:t>
      </w:r>
      <w:r w:rsidR="00031815">
        <w:t xml:space="preserve"> </w:t>
      </w:r>
      <w:r w:rsidR="001E7F78">
        <w:t>mitattiin erilaisilla suorituskyvyn mittareilla ja suorituskyvyltään parasta neuroverkkomallia tulkittiin SHAP-tekniikalla.</w:t>
      </w:r>
    </w:p>
    <w:p w14:paraId="27ACA93B" w14:textId="77777777" w:rsidR="00804E5A" w:rsidRDefault="00804E5A" w:rsidP="005B7957">
      <w:pPr>
        <w:pStyle w:val="abstract"/>
      </w:pPr>
    </w:p>
    <w:p w14:paraId="614E8951" w14:textId="679F210E" w:rsidR="00C860F0" w:rsidRDefault="001E7F78" w:rsidP="005B7957">
      <w:pPr>
        <w:pStyle w:val="abstract"/>
      </w:pPr>
      <w:r>
        <w:t>Neuroverkkoalgoritmit osoittautuivat hyviksi menetelmiksi konkurssi</w:t>
      </w:r>
      <w:r w:rsidR="001A4594">
        <w:t>e</w:t>
      </w:r>
      <w:r>
        <w:t>n ennustuksessa, varsinkin kun niiden toiminta</w:t>
      </w:r>
      <w:r w:rsidR="001A4594">
        <w:t>logiikka</w:t>
      </w:r>
      <w:r>
        <w:t xml:space="preserve"> optimoitiin tutkielmassa käytett</w:t>
      </w:r>
      <w:r w:rsidR="00804E5A">
        <w:t>yyn</w:t>
      </w:r>
      <w:r>
        <w:t xml:space="preserve"> aineistoon soveltuvaksi.</w:t>
      </w:r>
      <w:r w:rsidR="00EF3490">
        <w:t xml:space="preserve"> </w:t>
      </w:r>
      <w:r w:rsidR="001A4594">
        <w:t>Cohenin Kapan perusteella k</w:t>
      </w:r>
      <w:r w:rsidR="00EF3490">
        <w:t xml:space="preserve">aikki kolme </w:t>
      </w:r>
      <w:r w:rsidR="001A4594">
        <w:t>neuroverkkomallia</w:t>
      </w:r>
      <w:r w:rsidR="00EF3490">
        <w:t xml:space="preserve"> päihittivät </w:t>
      </w:r>
      <w:r w:rsidR="001A4594">
        <w:t xml:space="preserve">sekä </w:t>
      </w:r>
      <w:r w:rsidR="00EF3490">
        <w:t>Altmanin Z-luku</w:t>
      </w:r>
      <w:r w:rsidR="001A4594">
        <w:t>mallin että</w:t>
      </w:r>
      <w:r w:rsidR="00EF3490">
        <w:t xml:space="preserve"> logistisen mallin</w:t>
      </w:r>
      <w:r w:rsidR="001A4594">
        <w:t>.</w:t>
      </w:r>
      <w:r>
        <w:t xml:space="preserve"> Lisäksi tutkielman parasta neuroverkkomallia tulkittiin onnistuneesti SHAP-tekniikalla, jonka avulla pystytiin selvittämään mallin ennusteen kannalta 20 vaikutusvaltaisinta tilinpäätösaineiston tunnuslukua.</w:t>
      </w:r>
    </w:p>
    <w:p w14:paraId="6A619047" w14:textId="77777777" w:rsidR="00031815" w:rsidRPr="00E43A66" w:rsidRDefault="00031815" w:rsidP="005B7957">
      <w:pPr>
        <w:pStyle w:val="abstract"/>
      </w:pPr>
    </w:p>
    <w:tbl>
      <w:tblPr>
        <w:tblStyle w:val="TaulukkoRuudukko"/>
        <w:tblW w:w="0" w:type="auto"/>
        <w:tblLook w:val="04A0" w:firstRow="1" w:lastRow="0" w:firstColumn="1" w:lastColumn="0" w:noHBand="0" w:noVBand="1"/>
      </w:tblPr>
      <w:tblGrid>
        <w:gridCol w:w="8494"/>
      </w:tblGrid>
      <w:tr w:rsidR="00137178" w14:paraId="0EE21F66" w14:textId="77777777" w:rsidTr="00137178">
        <w:tc>
          <w:tcPr>
            <w:tcW w:w="8494" w:type="dxa"/>
            <w:tcBorders>
              <w:top w:val="single" w:sz="4" w:space="0" w:color="auto"/>
              <w:left w:val="nil"/>
              <w:bottom w:val="nil"/>
              <w:right w:val="nil"/>
            </w:tcBorders>
          </w:tcPr>
          <w:p w14:paraId="715617F6" w14:textId="4959155F" w:rsidR="00137178" w:rsidRDefault="00137178" w:rsidP="00A600AB">
            <w:pPr>
              <w:pStyle w:val="abstract"/>
              <w:jc w:val="left"/>
              <w:rPr>
                <w:b/>
              </w:rPr>
            </w:pPr>
            <w:r w:rsidRPr="005B7957">
              <w:rPr>
                <w:b/>
              </w:rPr>
              <w:t>AVAINSANAT:</w:t>
            </w:r>
            <w:r w:rsidRPr="005B7957">
              <w:t xml:space="preserve"> </w:t>
            </w:r>
            <w:sdt>
              <w:sdtPr>
                <w:alias w:val="Keywords"/>
                <w:tag w:val=""/>
                <w:id w:val="838654016"/>
                <w:placeholder>
                  <w:docPart w:val="6B94CB1EFEFB4BFEB218987F211F3FFA"/>
                </w:placeholder>
                <w:dataBinding w:prefixMappings="xmlns:ns0='http://purl.org/dc/elements/1.1/' xmlns:ns1='http://schemas.openxmlformats.org/package/2006/metadata/core-properties' " w:xpath="/ns1:coreProperties[1]/ns1:keywords[1]" w:storeItemID="{6C3C8BC8-F283-45AE-878A-BAB7291924A1}"/>
                <w:text/>
              </w:sdtPr>
              <w:sdtContent>
                <w:r w:rsidR="00B53B84">
                  <w:t>Konkurssin ennustaminen, konkurssiongelma, konkurssimalli, syväoppiminen, neuroverkkoalgoritmi, yhteistyöpeliteoria, Shapley-arvo</w:t>
                </w:r>
              </w:sdtContent>
            </w:sdt>
          </w:p>
        </w:tc>
      </w:tr>
    </w:tbl>
    <w:p w14:paraId="13DB363E" w14:textId="77777777" w:rsidR="005B7957" w:rsidRPr="005B7957" w:rsidRDefault="005B7957" w:rsidP="005B7957">
      <w:pPr>
        <w:pStyle w:val="abstract"/>
        <w:rPr>
          <w:b/>
        </w:rPr>
      </w:pPr>
      <w:r w:rsidRPr="005B7957">
        <w:rPr>
          <w:b/>
        </w:rPr>
        <w:br w:type="page"/>
      </w:r>
    </w:p>
    <w:p w14:paraId="5BBCA61D" w14:textId="77777777" w:rsidR="002B10E9" w:rsidRPr="00A44426" w:rsidRDefault="002B10E9" w:rsidP="00B407BB">
      <w:pPr>
        <w:pStyle w:val="Sisluet1"/>
        <w:rPr>
          <w:b/>
        </w:rPr>
      </w:pPr>
      <w:r w:rsidRPr="00137178">
        <w:rPr>
          <w:b/>
          <w:sz w:val="28"/>
        </w:rPr>
        <w:lastRenderedPageBreak/>
        <w:t>Sisällys</w:t>
      </w:r>
    </w:p>
    <w:p w14:paraId="0DCB5B55" w14:textId="739D51CB" w:rsidR="004E3AAF" w:rsidRDefault="002B10E9">
      <w:pPr>
        <w:pStyle w:val="Sisluet1"/>
        <w:rPr>
          <w:rFonts w:asciiTheme="minorHAnsi" w:eastAsiaTheme="minorEastAsia" w:hAnsiTheme="minorHAnsi" w:cstheme="minorBidi"/>
          <w:noProof/>
          <w:kern w:val="0"/>
          <w:sz w:val="22"/>
          <w:szCs w:val="22"/>
          <w:lang w:eastAsia="fi-FI" w:bidi="ar-SA"/>
        </w:rPr>
      </w:pPr>
      <w:r w:rsidRPr="002B10E9">
        <w:rPr>
          <w:b/>
        </w:rPr>
        <w:fldChar w:fldCharType="begin"/>
      </w:r>
      <w:r w:rsidRPr="002B10E9">
        <w:instrText xml:space="preserve"> TOC \o "1-3" \h \z \u </w:instrText>
      </w:r>
      <w:r w:rsidRPr="002B10E9">
        <w:rPr>
          <w:b/>
        </w:rPr>
        <w:fldChar w:fldCharType="separate"/>
      </w:r>
      <w:hyperlink w:anchor="_Toc118559364" w:history="1">
        <w:r w:rsidR="004E3AAF" w:rsidRPr="00847BBC">
          <w:rPr>
            <w:rStyle w:val="Hyperlinkki"/>
            <w:noProof/>
          </w:rPr>
          <w:t>1</w:t>
        </w:r>
        <w:r w:rsidR="004E3AAF">
          <w:rPr>
            <w:rFonts w:asciiTheme="minorHAnsi" w:eastAsiaTheme="minorEastAsia" w:hAnsiTheme="minorHAnsi" w:cstheme="minorBidi"/>
            <w:noProof/>
            <w:kern w:val="0"/>
            <w:sz w:val="22"/>
            <w:szCs w:val="22"/>
            <w:lang w:eastAsia="fi-FI" w:bidi="ar-SA"/>
          </w:rPr>
          <w:tab/>
        </w:r>
        <w:r w:rsidR="004E3AAF" w:rsidRPr="00847BBC">
          <w:rPr>
            <w:rStyle w:val="Hyperlinkki"/>
            <w:noProof/>
          </w:rPr>
          <w:t>Johdanto</w:t>
        </w:r>
        <w:r w:rsidR="004E3AAF">
          <w:rPr>
            <w:noProof/>
            <w:webHidden/>
          </w:rPr>
          <w:tab/>
        </w:r>
        <w:r w:rsidR="004E3AAF">
          <w:rPr>
            <w:noProof/>
            <w:webHidden/>
          </w:rPr>
          <w:fldChar w:fldCharType="begin"/>
        </w:r>
        <w:r w:rsidR="004E3AAF">
          <w:rPr>
            <w:noProof/>
            <w:webHidden/>
          </w:rPr>
          <w:instrText xml:space="preserve"> PAGEREF _Toc118559364 \h </w:instrText>
        </w:r>
        <w:r w:rsidR="004E3AAF">
          <w:rPr>
            <w:noProof/>
            <w:webHidden/>
          </w:rPr>
        </w:r>
        <w:r w:rsidR="004E3AAF">
          <w:rPr>
            <w:noProof/>
            <w:webHidden/>
          </w:rPr>
          <w:fldChar w:fldCharType="separate"/>
        </w:r>
        <w:r w:rsidR="004E3AAF">
          <w:rPr>
            <w:noProof/>
            <w:webHidden/>
          </w:rPr>
          <w:t>5</w:t>
        </w:r>
        <w:r w:rsidR="004E3AAF">
          <w:rPr>
            <w:noProof/>
            <w:webHidden/>
          </w:rPr>
          <w:fldChar w:fldCharType="end"/>
        </w:r>
      </w:hyperlink>
    </w:p>
    <w:p w14:paraId="4D7B87E5" w14:textId="366DBD44" w:rsidR="004E3AAF" w:rsidRDefault="004E3AAF">
      <w:pPr>
        <w:pStyle w:val="Sisluet1"/>
        <w:rPr>
          <w:rFonts w:asciiTheme="minorHAnsi" w:eastAsiaTheme="minorEastAsia" w:hAnsiTheme="minorHAnsi" w:cstheme="minorBidi"/>
          <w:noProof/>
          <w:kern w:val="0"/>
          <w:sz w:val="22"/>
          <w:szCs w:val="22"/>
          <w:lang w:eastAsia="fi-FI" w:bidi="ar-SA"/>
        </w:rPr>
      </w:pPr>
      <w:hyperlink w:anchor="_Toc118559365" w:history="1">
        <w:r w:rsidRPr="00847BBC">
          <w:rPr>
            <w:rStyle w:val="Hyperlinkki"/>
            <w:noProof/>
          </w:rPr>
          <w:t>2</w:t>
        </w:r>
        <w:r>
          <w:rPr>
            <w:rFonts w:asciiTheme="minorHAnsi" w:eastAsiaTheme="minorEastAsia" w:hAnsiTheme="minorHAnsi" w:cstheme="minorBidi"/>
            <w:noProof/>
            <w:kern w:val="0"/>
            <w:sz w:val="22"/>
            <w:szCs w:val="22"/>
            <w:lang w:eastAsia="fi-FI" w:bidi="ar-SA"/>
          </w:rPr>
          <w:tab/>
        </w:r>
        <w:r w:rsidRPr="00847BBC">
          <w:rPr>
            <w:rStyle w:val="Hyperlinkki"/>
            <w:noProof/>
          </w:rPr>
          <w:t>Konkurssin ennustaminen</w:t>
        </w:r>
        <w:r>
          <w:rPr>
            <w:noProof/>
            <w:webHidden/>
          </w:rPr>
          <w:tab/>
        </w:r>
        <w:r>
          <w:rPr>
            <w:noProof/>
            <w:webHidden/>
          </w:rPr>
          <w:fldChar w:fldCharType="begin"/>
        </w:r>
        <w:r>
          <w:rPr>
            <w:noProof/>
            <w:webHidden/>
          </w:rPr>
          <w:instrText xml:space="preserve"> PAGEREF _Toc118559365 \h </w:instrText>
        </w:r>
        <w:r>
          <w:rPr>
            <w:noProof/>
            <w:webHidden/>
          </w:rPr>
        </w:r>
        <w:r>
          <w:rPr>
            <w:noProof/>
            <w:webHidden/>
          </w:rPr>
          <w:fldChar w:fldCharType="separate"/>
        </w:r>
        <w:r>
          <w:rPr>
            <w:noProof/>
            <w:webHidden/>
          </w:rPr>
          <w:t>7</w:t>
        </w:r>
        <w:r>
          <w:rPr>
            <w:noProof/>
            <w:webHidden/>
          </w:rPr>
          <w:fldChar w:fldCharType="end"/>
        </w:r>
      </w:hyperlink>
    </w:p>
    <w:p w14:paraId="171948FD" w14:textId="4F926414" w:rsidR="004E3AAF" w:rsidRDefault="004E3AAF">
      <w:pPr>
        <w:pStyle w:val="Sisluet2"/>
        <w:rPr>
          <w:rFonts w:eastAsiaTheme="minorEastAsia" w:cstheme="minorBidi"/>
          <w:noProof/>
          <w:kern w:val="0"/>
          <w:sz w:val="22"/>
          <w:szCs w:val="22"/>
          <w:lang w:eastAsia="fi-FI" w:bidi="ar-SA"/>
        </w:rPr>
      </w:pPr>
      <w:hyperlink w:anchor="_Toc118559366" w:history="1">
        <w:r w:rsidRPr="00847BBC">
          <w:rPr>
            <w:rStyle w:val="Hyperlinkki"/>
            <w:noProof/>
          </w:rPr>
          <w:t>2.1</w:t>
        </w:r>
        <w:r>
          <w:rPr>
            <w:rFonts w:eastAsiaTheme="minorEastAsia" w:cstheme="minorBidi"/>
            <w:noProof/>
            <w:kern w:val="0"/>
            <w:sz w:val="22"/>
            <w:szCs w:val="22"/>
            <w:lang w:eastAsia="fi-FI" w:bidi="ar-SA"/>
          </w:rPr>
          <w:tab/>
        </w:r>
        <w:r w:rsidRPr="00847BBC">
          <w:rPr>
            <w:rStyle w:val="Hyperlinkki"/>
            <w:noProof/>
          </w:rPr>
          <w:t>Konkurssi ja sen syyt</w:t>
        </w:r>
        <w:r>
          <w:rPr>
            <w:noProof/>
            <w:webHidden/>
          </w:rPr>
          <w:tab/>
        </w:r>
        <w:r>
          <w:rPr>
            <w:noProof/>
            <w:webHidden/>
          </w:rPr>
          <w:fldChar w:fldCharType="begin"/>
        </w:r>
        <w:r>
          <w:rPr>
            <w:noProof/>
            <w:webHidden/>
          </w:rPr>
          <w:instrText xml:space="preserve"> PAGEREF _Toc118559366 \h </w:instrText>
        </w:r>
        <w:r>
          <w:rPr>
            <w:noProof/>
            <w:webHidden/>
          </w:rPr>
        </w:r>
        <w:r>
          <w:rPr>
            <w:noProof/>
            <w:webHidden/>
          </w:rPr>
          <w:fldChar w:fldCharType="separate"/>
        </w:r>
        <w:r>
          <w:rPr>
            <w:noProof/>
            <w:webHidden/>
          </w:rPr>
          <w:t>7</w:t>
        </w:r>
        <w:r>
          <w:rPr>
            <w:noProof/>
            <w:webHidden/>
          </w:rPr>
          <w:fldChar w:fldCharType="end"/>
        </w:r>
      </w:hyperlink>
    </w:p>
    <w:p w14:paraId="4011E1DC" w14:textId="3856616B" w:rsidR="004E3AAF" w:rsidRDefault="004E3AAF">
      <w:pPr>
        <w:pStyle w:val="Sisluet2"/>
        <w:rPr>
          <w:rFonts w:eastAsiaTheme="minorEastAsia" w:cstheme="minorBidi"/>
          <w:noProof/>
          <w:kern w:val="0"/>
          <w:sz w:val="22"/>
          <w:szCs w:val="22"/>
          <w:lang w:eastAsia="fi-FI" w:bidi="ar-SA"/>
        </w:rPr>
      </w:pPr>
      <w:hyperlink w:anchor="_Toc118559367" w:history="1">
        <w:r w:rsidRPr="00847BBC">
          <w:rPr>
            <w:rStyle w:val="Hyperlinkki"/>
            <w:noProof/>
          </w:rPr>
          <w:t>2.2</w:t>
        </w:r>
        <w:r>
          <w:rPr>
            <w:rFonts w:eastAsiaTheme="minorEastAsia" w:cstheme="minorBidi"/>
            <w:noProof/>
            <w:kern w:val="0"/>
            <w:sz w:val="22"/>
            <w:szCs w:val="22"/>
            <w:lang w:eastAsia="fi-FI" w:bidi="ar-SA"/>
          </w:rPr>
          <w:tab/>
        </w:r>
        <w:r w:rsidRPr="00847BBC">
          <w:rPr>
            <w:rStyle w:val="Hyperlinkki"/>
            <w:noProof/>
          </w:rPr>
          <w:t>Konkurssin vaikutukset</w:t>
        </w:r>
        <w:r>
          <w:rPr>
            <w:noProof/>
            <w:webHidden/>
          </w:rPr>
          <w:tab/>
        </w:r>
        <w:r>
          <w:rPr>
            <w:noProof/>
            <w:webHidden/>
          </w:rPr>
          <w:fldChar w:fldCharType="begin"/>
        </w:r>
        <w:r>
          <w:rPr>
            <w:noProof/>
            <w:webHidden/>
          </w:rPr>
          <w:instrText xml:space="preserve"> PAGEREF _Toc118559367 \h </w:instrText>
        </w:r>
        <w:r>
          <w:rPr>
            <w:noProof/>
            <w:webHidden/>
          </w:rPr>
        </w:r>
        <w:r>
          <w:rPr>
            <w:noProof/>
            <w:webHidden/>
          </w:rPr>
          <w:fldChar w:fldCharType="separate"/>
        </w:r>
        <w:r>
          <w:rPr>
            <w:noProof/>
            <w:webHidden/>
          </w:rPr>
          <w:t>9</w:t>
        </w:r>
        <w:r>
          <w:rPr>
            <w:noProof/>
            <w:webHidden/>
          </w:rPr>
          <w:fldChar w:fldCharType="end"/>
        </w:r>
      </w:hyperlink>
    </w:p>
    <w:p w14:paraId="0912877F" w14:textId="45098654" w:rsidR="004E3AAF" w:rsidRDefault="004E3AAF">
      <w:pPr>
        <w:pStyle w:val="Sisluet2"/>
        <w:rPr>
          <w:rFonts w:eastAsiaTheme="minorEastAsia" w:cstheme="minorBidi"/>
          <w:noProof/>
          <w:kern w:val="0"/>
          <w:sz w:val="22"/>
          <w:szCs w:val="22"/>
          <w:lang w:eastAsia="fi-FI" w:bidi="ar-SA"/>
        </w:rPr>
      </w:pPr>
      <w:hyperlink w:anchor="_Toc118559368" w:history="1">
        <w:r w:rsidRPr="00847BBC">
          <w:rPr>
            <w:rStyle w:val="Hyperlinkki"/>
            <w:noProof/>
          </w:rPr>
          <w:t>2.3</w:t>
        </w:r>
        <w:r>
          <w:rPr>
            <w:rFonts w:eastAsiaTheme="minorEastAsia" w:cstheme="minorBidi"/>
            <w:noProof/>
            <w:kern w:val="0"/>
            <w:sz w:val="22"/>
            <w:szCs w:val="22"/>
            <w:lang w:eastAsia="fi-FI" w:bidi="ar-SA"/>
          </w:rPr>
          <w:tab/>
        </w:r>
        <w:r w:rsidRPr="00847BBC">
          <w:rPr>
            <w:rStyle w:val="Hyperlinkki"/>
            <w:noProof/>
          </w:rPr>
          <w:t>Aiemmat konkurssimallit</w:t>
        </w:r>
        <w:r>
          <w:rPr>
            <w:noProof/>
            <w:webHidden/>
          </w:rPr>
          <w:tab/>
        </w:r>
        <w:r>
          <w:rPr>
            <w:noProof/>
            <w:webHidden/>
          </w:rPr>
          <w:fldChar w:fldCharType="begin"/>
        </w:r>
        <w:r>
          <w:rPr>
            <w:noProof/>
            <w:webHidden/>
          </w:rPr>
          <w:instrText xml:space="preserve"> PAGEREF _Toc118559368 \h </w:instrText>
        </w:r>
        <w:r>
          <w:rPr>
            <w:noProof/>
            <w:webHidden/>
          </w:rPr>
        </w:r>
        <w:r>
          <w:rPr>
            <w:noProof/>
            <w:webHidden/>
          </w:rPr>
          <w:fldChar w:fldCharType="separate"/>
        </w:r>
        <w:r>
          <w:rPr>
            <w:noProof/>
            <w:webHidden/>
          </w:rPr>
          <w:t>14</w:t>
        </w:r>
        <w:r>
          <w:rPr>
            <w:noProof/>
            <w:webHidden/>
          </w:rPr>
          <w:fldChar w:fldCharType="end"/>
        </w:r>
      </w:hyperlink>
    </w:p>
    <w:p w14:paraId="26E4CD0F" w14:textId="7E029018" w:rsidR="004E3AAF" w:rsidRDefault="004E3AAF">
      <w:pPr>
        <w:pStyle w:val="Sisluet1"/>
        <w:rPr>
          <w:rFonts w:asciiTheme="minorHAnsi" w:eastAsiaTheme="minorEastAsia" w:hAnsiTheme="minorHAnsi" w:cstheme="minorBidi"/>
          <w:noProof/>
          <w:kern w:val="0"/>
          <w:sz w:val="22"/>
          <w:szCs w:val="22"/>
          <w:lang w:eastAsia="fi-FI" w:bidi="ar-SA"/>
        </w:rPr>
      </w:pPr>
      <w:hyperlink w:anchor="_Toc118559369" w:history="1">
        <w:r w:rsidRPr="00847BBC">
          <w:rPr>
            <w:rStyle w:val="Hyperlinkki"/>
            <w:noProof/>
          </w:rPr>
          <w:t>3</w:t>
        </w:r>
        <w:r>
          <w:rPr>
            <w:rFonts w:asciiTheme="minorHAnsi" w:eastAsiaTheme="minorEastAsia" w:hAnsiTheme="minorHAnsi" w:cstheme="minorBidi"/>
            <w:noProof/>
            <w:kern w:val="0"/>
            <w:sz w:val="22"/>
            <w:szCs w:val="22"/>
            <w:lang w:eastAsia="fi-FI" w:bidi="ar-SA"/>
          </w:rPr>
          <w:tab/>
        </w:r>
        <w:r w:rsidRPr="00847BBC">
          <w:rPr>
            <w:rStyle w:val="Hyperlinkki"/>
            <w:noProof/>
          </w:rPr>
          <w:t>Neuroverkkoalgoritmit</w:t>
        </w:r>
        <w:r>
          <w:rPr>
            <w:noProof/>
            <w:webHidden/>
          </w:rPr>
          <w:tab/>
        </w:r>
        <w:r>
          <w:rPr>
            <w:noProof/>
            <w:webHidden/>
          </w:rPr>
          <w:fldChar w:fldCharType="begin"/>
        </w:r>
        <w:r>
          <w:rPr>
            <w:noProof/>
            <w:webHidden/>
          </w:rPr>
          <w:instrText xml:space="preserve"> PAGEREF _Toc118559369 \h </w:instrText>
        </w:r>
        <w:r>
          <w:rPr>
            <w:noProof/>
            <w:webHidden/>
          </w:rPr>
        </w:r>
        <w:r>
          <w:rPr>
            <w:noProof/>
            <w:webHidden/>
          </w:rPr>
          <w:fldChar w:fldCharType="separate"/>
        </w:r>
        <w:r>
          <w:rPr>
            <w:noProof/>
            <w:webHidden/>
          </w:rPr>
          <w:t>19</w:t>
        </w:r>
        <w:r>
          <w:rPr>
            <w:noProof/>
            <w:webHidden/>
          </w:rPr>
          <w:fldChar w:fldCharType="end"/>
        </w:r>
      </w:hyperlink>
    </w:p>
    <w:p w14:paraId="329B7B96" w14:textId="7C1AAA9A" w:rsidR="004E3AAF" w:rsidRDefault="004E3AAF">
      <w:pPr>
        <w:pStyle w:val="Sisluet2"/>
        <w:rPr>
          <w:rFonts w:eastAsiaTheme="minorEastAsia" w:cstheme="minorBidi"/>
          <w:noProof/>
          <w:kern w:val="0"/>
          <w:sz w:val="22"/>
          <w:szCs w:val="22"/>
          <w:lang w:eastAsia="fi-FI" w:bidi="ar-SA"/>
        </w:rPr>
      </w:pPr>
      <w:hyperlink w:anchor="_Toc118559370" w:history="1">
        <w:r w:rsidRPr="00847BBC">
          <w:rPr>
            <w:rStyle w:val="Hyperlinkki"/>
            <w:noProof/>
          </w:rPr>
          <w:t>3.1</w:t>
        </w:r>
        <w:r>
          <w:rPr>
            <w:rFonts w:eastAsiaTheme="minorEastAsia" w:cstheme="minorBidi"/>
            <w:noProof/>
            <w:kern w:val="0"/>
            <w:sz w:val="22"/>
            <w:szCs w:val="22"/>
            <w:lang w:eastAsia="fi-FI" w:bidi="ar-SA"/>
          </w:rPr>
          <w:tab/>
        </w:r>
        <w:r w:rsidRPr="00847BBC">
          <w:rPr>
            <w:rStyle w:val="Hyperlinkki"/>
            <w:noProof/>
          </w:rPr>
          <w:t>Koneoppiminen</w:t>
        </w:r>
        <w:r>
          <w:rPr>
            <w:noProof/>
            <w:webHidden/>
          </w:rPr>
          <w:tab/>
        </w:r>
        <w:r>
          <w:rPr>
            <w:noProof/>
            <w:webHidden/>
          </w:rPr>
          <w:fldChar w:fldCharType="begin"/>
        </w:r>
        <w:r>
          <w:rPr>
            <w:noProof/>
            <w:webHidden/>
          </w:rPr>
          <w:instrText xml:space="preserve"> PAGEREF _Toc118559370 \h </w:instrText>
        </w:r>
        <w:r>
          <w:rPr>
            <w:noProof/>
            <w:webHidden/>
          </w:rPr>
        </w:r>
        <w:r>
          <w:rPr>
            <w:noProof/>
            <w:webHidden/>
          </w:rPr>
          <w:fldChar w:fldCharType="separate"/>
        </w:r>
        <w:r>
          <w:rPr>
            <w:noProof/>
            <w:webHidden/>
          </w:rPr>
          <w:t>19</w:t>
        </w:r>
        <w:r>
          <w:rPr>
            <w:noProof/>
            <w:webHidden/>
          </w:rPr>
          <w:fldChar w:fldCharType="end"/>
        </w:r>
      </w:hyperlink>
    </w:p>
    <w:p w14:paraId="11E0F9BE" w14:textId="6D7C645D" w:rsidR="004E3AAF" w:rsidRDefault="004E3AAF">
      <w:pPr>
        <w:pStyle w:val="Sisluet2"/>
        <w:rPr>
          <w:rFonts w:eastAsiaTheme="minorEastAsia" w:cstheme="minorBidi"/>
          <w:noProof/>
          <w:kern w:val="0"/>
          <w:sz w:val="22"/>
          <w:szCs w:val="22"/>
          <w:lang w:eastAsia="fi-FI" w:bidi="ar-SA"/>
        </w:rPr>
      </w:pPr>
      <w:hyperlink w:anchor="_Toc118559371" w:history="1">
        <w:r w:rsidRPr="00847BBC">
          <w:rPr>
            <w:rStyle w:val="Hyperlinkki"/>
            <w:noProof/>
          </w:rPr>
          <w:t>3.2</w:t>
        </w:r>
        <w:r>
          <w:rPr>
            <w:rFonts w:eastAsiaTheme="minorEastAsia" w:cstheme="minorBidi"/>
            <w:noProof/>
            <w:kern w:val="0"/>
            <w:sz w:val="22"/>
            <w:szCs w:val="22"/>
            <w:lang w:eastAsia="fi-FI" w:bidi="ar-SA"/>
          </w:rPr>
          <w:tab/>
        </w:r>
        <w:r w:rsidRPr="00847BBC">
          <w:rPr>
            <w:rStyle w:val="Hyperlinkki"/>
            <w:noProof/>
          </w:rPr>
          <w:t>Luokitteluongelma</w:t>
        </w:r>
        <w:r>
          <w:rPr>
            <w:noProof/>
            <w:webHidden/>
          </w:rPr>
          <w:tab/>
        </w:r>
        <w:r>
          <w:rPr>
            <w:noProof/>
            <w:webHidden/>
          </w:rPr>
          <w:fldChar w:fldCharType="begin"/>
        </w:r>
        <w:r>
          <w:rPr>
            <w:noProof/>
            <w:webHidden/>
          </w:rPr>
          <w:instrText xml:space="preserve"> PAGEREF _Toc118559371 \h </w:instrText>
        </w:r>
        <w:r>
          <w:rPr>
            <w:noProof/>
            <w:webHidden/>
          </w:rPr>
        </w:r>
        <w:r>
          <w:rPr>
            <w:noProof/>
            <w:webHidden/>
          </w:rPr>
          <w:fldChar w:fldCharType="separate"/>
        </w:r>
        <w:r>
          <w:rPr>
            <w:noProof/>
            <w:webHidden/>
          </w:rPr>
          <w:t>21</w:t>
        </w:r>
        <w:r>
          <w:rPr>
            <w:noProof/>
            <w:webHidden/>
          </w:rPr>
          <w:fldChar w:fldCharType="end"/>
        </w:r>
      </w:hyperlink>
    </w:p>
    <w:p w14:paraId="7ED9B61A" w14:textId="39AECF43" w:rsidR="004E3AAF" w:rsidRDefault="004E3AAF">
      <w:pPr>
        <w:pStyle w:val="Sisluet2"/>
        <w:rPr>
          <w:rFonts w:eastAsiaTheme="minorEastAsia" w:cstheme="minorBidi"/>
          <w:noProof/>
          <w:kern w:val="0"/>
          <w:sz w:val="22"/>
          <w:szCs w:val="22"/>
          <w:lang w:eastAsia="fi-FI" w:bidi="ar-SA"/>
        </w:rPr>
      </w:pPr>
      <w:hyperlink w:anchor="_Toc118559372" w:history="1">
        <w:r w:rsidRPr="00847BBC">
          <w:rPr>
            <w:rStyle w:val="Hyperlinkki"/>
            <w:noProof/>
          </w:rPr>
          <w:t>3.3</w:t>
        </w:r>
        <w:r>
          <w:rPr>
            <w:rFonts w:eastAsiaTheme="minorEastAsia" w:cstheme="minorBidi"/>
            <w:noProof/>
            <w:kern w:val="0"/>
            <w:sz w:val="22"/>
            <w:szCs w:val="22"/>
            <w:lang w:eastAsia="fi-FI" w:bidi="ar-SA"/>
          </w:rPr>
          <w:tab/>
        </w:r>
        <w:r w:rsidRPr="00847BBC">
          <w:rPr>
            <w:rStyle w:val="Hyperlinkki"/>
            <w:noProof/>
          </w:rPr>
          <w:t>Neuroni</w:t>
        </w:r>
        <w:r>
          <w:rPr>
            <w:noProof/>
            <w:webHidden/>
          </w:rPr>
          <w:tab/>
        </w:r>
        <w:r>
          <w:rPr>
            <w:noProof/>
            <w:webHidden/>
          </w:rPr>
          <w:fldChar w:fldCharType="begin"/>
        </w:r>
        <w:r>
          <w:rPr>
            <w:noProof/>
            <w:webHidden/>
          </w:rPr>
          <w:instrText xml:space="preserve"> PAGEREF _Toc118559372 \h </w:instrText>
        </w:r>
        <w:r>
          <w:rPr>
            <w:noProof/>
            <w:webHidden/>
          </w:rPr>
        </w:r>
        <w:r>
          <w:rPr>
            <w:noProof/>
            <w:webHidden/>
          </w:rPr>
          <w:fldChar w:fldCharType="separate"/>
        </w:r>
        <w:r>
          <w:rPr>
            <w:noProof/>
            <w:webHidden/>
          </w:rPr>
          <w:t>22</w:t>
        </w:r>
        <w:r>
          <w:rPr>
            <w:noProof/>
            <w:webHidden/>
          </w:rPr>
          <w:fldChar w:fldCharType="end"/>
        </w:r>
      </w:hyperlink>
    </w:p>
    <w:p w14:paraId="012BF99D" w14:textId="78C3B855" w:rsidR="004E3AAF" w:rsidRDefault="004E3AAF">
      <w:pPr>
        <w:pStyle w:val="Sisluet2"/>
        <w:rPr>
          <w:rFonts w:eastAsiaTheme="minorEastAsia" w:cstheme="minorBidi"/>
          <w:noProof/>
          <w:kern w:val="0"/>
          <w:sz w:val="22"/>
          <w:szCs w:val="22"/>
          <w:lang w:eastAsia="fi-FI" w:bidi="ar-SA"/>
        </w:rPr>
      </w:pPr>
      <w:hyperlink w:anchor="_Toc118559373" w:history="1">
        <w:r w:rsidRPr="00847BBC">
          <w:rPr>
            <w:rStyle w:val="Hyperlinkki"/>
            <w:noProof/>
          </w:rPr>
          <w:t>3.4</w:t>
        </w:r>
        <w:r>
          <w:rPr>
            <w:rFonts w:eastAsiaTheme="minorEastAsia" w:cstheme="minorBidi"/>
            <w:noProof/>
            <w:kern w:val="0"/>
            <w:sz w:val="22"/>
            <w:szCs w:val="22"/>
            <w:lang w:eastAsia="fi-FI" w:bidi="ar-SA"/>
          </w:rPr>
          <w:tab/>
        </w:r>
        <w:r w:rsidRPr="00847BBC">
          <w:rPr>
            <w:rStyle w:val="Hyperlinkki"/>
            <w:noProof/>
          </w:rPr>
          <w:t>Kerros</w:t>
        </w:r>
        <w:r>
          <w:rPr>
            <w:noProof/>
            <w:webHidden/>
          </w:rPr>
          <w:tab/>
        </w:r>
        <w:r>
          <w:rPr>
            <w:noProof/>
            <w:webHidden/>
          </w:rPr>
          <w:fldChar w:fldCharType="begin"/>
        </w:r>
        <w:r>
          <w:rPr>
            <w:noProof/>
            <w:webHidden/>
          </w:rPr>
          <w:instrText xml:space="preserve"> PAGEREF _Toc118559373 \h </w:instrText>
        </w:r>
        <w:r>
          <w:rPr>
            <w:noProof/>
            <w:webHidden/>
          </w:rPr>
        </w:r>
        <w:r>
          <w:rPr>
            <w:noProof/>
            <w:webHidden/>
          </w:rPr>
          <w:fldChar w:fldCharType="separate"/>
        </w:r>
        <w:r>
          <w:rPr>
            <w:noProof/>
            <w:webHidden/>
          </w:rPr>
          <w:t>25</w:t>
        </w:r>
        <w:r>
          <w:rPr>
            <w:noProof/>
            <w:webHidden/>
          </w:rPr>
          <w:fldChar w:fldCharType="end"/>
        </w:r>
      </w:hyperlink>
    </w:p>
    <w:p w14:paraId="0F139A62" w14:textId="12EDE653" w:rsidR="004E3AAF" w:rsidRDefault="004E3AAF">
      <w:pPr>
        <w:pStyle w:val="Sisluet2"/>
        <w:rPr>
          <w:rFonts w:eastAsiaTheme="minorEastAsia" w:cstheme="minorBidi"/>
          <w:noProof/>
          <w:kern w:val="0"/>
          <w:sz w:val="22"/>
          <w:szCs w:val="22"/>
          <w:lang w:eastAsia="fi-FI" w:bidi="ar-SA"/>
        </w:rPr>
      </w:pPr>
      <w:hyperlink w:anchor="_Toc118559374" w:history="1">
        <w:r w:rsidRPr="00847BBC">
          <w:rPr>
            <w:rStyle w:val="Hyperlinkki"/>
            <w:noProof/>
          </w:rPr>
          <w:t>3.5</w:t>
        </w:r>
        <w:r>
          <w:rPr>
            <w:rFonts w:eastAsiaTheme="minorEastAsia" w:cstheme="minorBidi"/>
            <w:noProof/>
            <w:kern w:val="0"/>
            <w:sz w:val="22"/>
            <w:szCs w:val="22"/>
            <w:lang w:eastAsia="fi-FI" w:bidi="ar-SA"/>
          </w:rPr>
          <w:tab/>
        </w:r>
        <w:r w:rsidRPr="00847BBC">
          <w:rPr>
            <w:rStyle w:val="Hyperlinkki"/>
            <w:noProof/>
          </w:rPr>
          <w:t>Oppimisprosessi</w:t>
        </w:r>
        <w:r>
          <w:rPr>
            <w:noProof/>
            <w:webHidden/>
          </w:rPr>
          <w:tab/>
        </w:r>
        <w:r>
          <w:rPr>
            <w:noProof/>
            <w:webHidden/>
          </w:rPr>
          <w:fldChar w:fldCharType="begin"/>
        </w:r>
        <w:r>
          <w:rPr>
            <w:noProof/>
            <w:webHidden/>
          </w:rPr>
          <w:instrText xml:space="preserve"> PAGEREF _Toc118559374 \h </w:instrText>
        </w:r>
        <w:r>
          <w:rPr>
            <w:noProof/>
            <w:webHidden/>
          </w:rPr>
        </w:r>
        <w:r>
          <w:rPr>
            <w:noProof/>
            <w:webHidden/>
          </w:rPr>
          <w:fldChar w:fldCharType="separate"/>
        </w:r>
        <w:r>
          <w:rPr>
            <w:noProof/>
            <w:webHidden/>
          </w:rPr>
          <w:t>26</w:t>
        </w:r>
        <w:r>
          <w:rPr>
            <w:noProof/>
            <w:webHidden/>
          </w:rPr>
          <w:fldChar w:fldCharType="end"/>
        </w:r>
      </w:hyperlink>
    </w:p>
    <w:p w14:paraId="7E166ABB" w14:textId="1C6F2BBB" w:rsidR="004E3AAF" w:rsidRDefault="004E3AAF">
      <w:pPr>
        <w:pStyle w:val="Sisluet1"/>
        <w:rPr>
          <w:rFonts w:asciiTheme="minorHAnsi" w:eastAsiaTheme="minorEastAsia" w:hAnsiTheme="minorHAnsi" w:cstheme="minorBidi"/>
          <w:noProof/>
          <w:kern w:val="0"/>
          <w:sz w:val="22"/>
          <w:szCs w:val="22"/>
          <w:lang w:eastAsia="fi-FI" w:bidi="ar-SA"/>
        </w:rPr>
      </w:pPr>
      <w:hyperlink w:anchor="_Toc118559375" w:history="1">
        <w:r w:rsidRPr="00847BBC">
          <w:rPr>
            <w:rStyle w:val="Hyperlinkki"/>
            <w:noProof/>
          </w:rPr>
          <w:t>4</w:t>
        </w:r>
        <w:r>
          <w:rPr>
            <w:rFonts w:asciiTheme="minorHAnsi" w:eastAsiaTheme="minorEastAsia" w:hAnsiTheme="minorHAnsi" w:cstheme="minorBidi"/>
            <w:noProof/>
            <w:kern w:val="0"/>
            <w:sz w:val="22"/>
            <w:szCs w:val="22"/>
            <w:lang w:eastAsia="fi-FI" w:bidi="ar-SA"/>
          </w:rPr>
          <w:tab/>
        </w:r>
        <w:r w:rsidRPr="00847BBC">
          <w:rPr>
            <w:rStyle w:val="Hyperlinkki"/>
            <w:noProof/>
          </w:rPr>
          <w:t>Yhteistyöpeliteoria</w:t>
        </w:r>
        <w:r>
          <w:rPr>
            <w:noProof/>
            <w:webHidden/>
          </w:rPr>
          <w:tab/>
        </w:r>
        <w:r>
          <w:rPr>
            <w:noProof/>
            <w:webHidden/>
          </w:rPr>
          <w:fldChar w:fldCharType="begin"/>
        </w:r>
        <w:r>
          <w:rPr>
            <w:noProof/>
            <w:webHidden/>
          </w:rPr>
          <w:instrText xml:space="preserve"> PAGEREF _Toc118559375 \h </w:instrText>
        </w:r>
        <w:r>
          <w:rPr>
            <w:noProof/>
            <w:webHidden/>
          </w:rPr>
        </w:r>
        <w:r>
          <w:rPr>
            <w:noProof/>
            <w:webHidden/>
          </w:rPr>
          <w:fldChar w:fldCharType="separate"/>
        </w:r>
        <w:r>
          <w:rPr>
            <w:noProof/>
            <w:webHidden/>
          </w:rPr>
          <w:t>30</w:t>
        </w:r>
        <w:r>
          <w:rPr>
            <w:noProof/>
            <w:webHidden/>
          </w:rPr>
          <w:fldChar w:fldCharType="end"/>
        </w:r>
      </w:hyperlink>
    </w:p>
    <w:p w14:paraId="3D097810" w14:textId="35DE0B88" w:rsidR="004E3AAF" w:rsidRDefault="004E3AAF">
      <w:pPr>
        <w:pStyle w:val="Sisluet2"/>
        <w:rPr>
          <w:rFonts w:eastAsiaTheme="minorEastAsia" w:cstheme="minorBidi"/>
          <w:noProof/>
          <w:kern w:val="0"/>
          <w:sz w:val="22"/>
          <w:szCs w:val="22"/>
          <w:lang w:eastAsia="fi-FI" w:bidi="ar-SA"/>
        </w:rPr>
      </w:pPr>
      <w:hyperlink w:anchor="_Toc118559376" w:history="1">
        <w:r w:rsidRPr="00847BBC">
          <w:rPr>
            <w:rStyle w:val="Hyperlinkki"/>
            <w:noProof/>
          </w:rPr>
          <w:t>4.1</w:t>
        </w:r>
        <w:r>
          <w:rPr>
            <w:rFonts w:eastAsiaTheme="minorEastAsia" w:cstheme="minorBidi"/>
            <w:noProof/>
            <w:kern w:val="0"/>
            <w:sz w:val="22"/>
            <w:szCs w:val="22"/>
            <w:lang w:eastAsia="fi-FI" w:bidi="ar-SA"/>
          </w:rPr>
          <w:tab/>
        </w:r>
        <w:r w:rsidRPr="00847BBC">
          <w:rPr>
            <w:rStyle w:val="Hyperlinkki"/>
            <w:noProof/>
          </w:rPr>
          <w:t>Yhteistyöpelit</w:t>
        </w:r>
        <w:r>
          <w:rPr>
            <w:noProof/>
            <w:webHidden/>
          </w:rPr>
          <w:tab/>
        </w:r>
        <w:r>
          <w:rPr>
            <w:noProof/>
            <w:webHidden/>
          </w:rPr>
          <w:fldChar w:fldCharType="begin"/>
        </w:r>
        <w:r>
          <w:rPr>
            <w:noProof/>
            <w:webHidden/>
          </w:rPr>
          <w:instrText xml:space="preserve"> PAGEREF _Toc118559376 \h </w:instrText>
        </w:r>
        <w:r>
          <w:rPr>
            <w:noProof/>
            <w:webHidden/>
          </w:rPr>
        </w:r>
        <w:r>
          <w:rPr>
            <w:noProof/>
            <w:webHidden/>
          </w:rPr>
          <w:fldChar w:fldCharType="separate"/>
        </w:r>
        <w:r>
          <w:rPr>
            <w:noProof/>
            <w:webHidden/>
          </w:rPr>
          <w:t>30</w:t>
        </w:r>
        <w:r>
          <w:rPr>
            <w:noProof/>
            <w:webHidden/>
          </w:rPr>
          <w:fldChar w:fldCharType="end"/>
        </w:r>
      </w:hyperlink>
    </w:p>
    <w:p w14:paraId="2F4FE43E" w14:textId="302E5BB4" w:rsidR="004E3AAF" w:rsidRDefault="004E3AAF">
      <w:pPr>
        <w:pStyle w:val="Sisluet2"/>
        <w:rPr>
          <w:rFonts w:eastAsiaTheme="minorEastAsia" w:cstheme="minorBidi"/>
          <w:noProof/>
          <w:kern w:val="0"/>
          <w:sz w:val="22"/>
          <w:szCs w:val="22"/>
          <w:lang w:eastAsia="fi-FI" w:bidi="ar-SA"/>
        </w:rPr>
      </w:pPr>
      <w:hyperlink w:anchor="_Toc118559377" w:history="1">
        <w:r w:rsidRPr="00847BBC">
          <w:rPr>
            <w:rStyle w:val="Hyperlinkki"/>
            <w:noProof/>
          </w:rPr>
          <w:t>4.2</w:t>
        </w:r>
        <w:r>
          <w:rPr>
            <w:rFonts w:eastAsiaTheme="minorEastAsia" w:cstheme="minorBidi"/>
            <w:noProof/>
            <w:kern w:val="0"/>
            <w:sz w:val="22"/>
            <w:szCs w:val="22"/>
            <w:lang w:eastAsia="fi-FI" w:bidi="ar-SA"/>
          </w:rPr>
          <w:tab/>
        </w:r>
        <w:r w:rsidRPr="00847BBC">
          <w:rPr>
            <w:rStyle w:val="Hyperlinkki"/>
            <w:noProof/>
          </w:rPr>
          <w:t>Shapley-arvo</w:t>
        </w:r>
        <w:r>
          <w:rPr>
            <w:noProof/>
            <w:webHidden/>
          </w:rPr>
          <w:tab/>
        </w:r>
        <w:r>
          <w:rPr>
            <w:noProof/>
            <w:webHidden/>
          </w:rPr>
          <w:fldChar w:fldCharType="begin"/>
        </w:r>
        <w:r>
          <w:rPr>
            <w:noProof/>
            <w:webHidden/>
          </w:rPr>
          <w:instrText xml:space="preserve"> PAGEREF _Toc118559377 \h </w:instrText>
        </w:r>
        <w:r>
          <w:rPr>
            <w:noProof/>
            <w:webHidden/>
          </w:rPr>
        </w:r>
        <w:r>
          <w:rPr>
            <w:noProof/>
            <w:webHidden/>
          </w:rPr>
          <w:fldChar w:fldCharType="separate"/>
        </w:r>
        <w:r>
          <w:rPr>
            <w:noProof/>
            <w:webHidden/>
          </w:rPr>
          <w:t>32</w:t>
        </w:r>
        <w:r>
          <w:rPr>
            <w:noProof/>
            <w:webHidden/>
          </w:rPr>
          <w:fldChar w:fldCharType="end"/>
        </w:r>
      </w:hyperlink>
    </w:p>
    <w:p w14:paraId="26F3DD9D" w14:textId="52D5C919" w:rsidR="004E3AAF" w:rsidRDefault="004E3AAF">
      <w:pPr>
        <w:pStyle w:val="Sisluet1"/>
        <w:rPr>
          <w:rFonts w:asciiTheme="minorHAnsi" w:eastAsiaTheme="minorEastAsia" w:hAnsiTheme="minorHAnsi" w:cstheme="minorBidi"/>
          <w:noProof/>
          <w:kern w:val="0"/>
          <w:sz w:val="22"/>
          <w:szCs w:val="22"/>
          <w:lang w:eastAsia="fi-FI" w:bidi="ar-SA"/>
        </w:rPr>
      </w:pPr>
      <w:hyperlink w:anchor="_Toc118559378" w:history="1">
        <w:r w:rsidRPr="00847BBC">
          <w:rPr>
            <w:rStyle w:val="Hyperlinkki"/>
            <w:noProof/>
          </w:rPr>
          <w:t>5</w:t>
        </w:r>
        <w:r>
          <w:rPr>
            <w:rFonts w:asciiTheme="minorHAnsi" w:eastAsiaTheme="minorEastAsia" w:hAnsiTheme="minorHAnsi" w:cstheme="minorBidi"/>
            <w:noProof/>
            <w:kern w:val="0"/>
            <w:sz w:val="22"/>
            <w:szCs w:val="22"/>
            <w:lang w:eastAsia="fi-FI" w:bidi="ar-SA"/>
          </w:rPr>
          <w:tab/>
        </w:r>
        <w:r w:rsidRPr="00847BBC">
          <w:rPr>
            <w:rStyle w:val="Hyperlinkki"/>
            <w:noProof/>
          </w:rPr>
          <w:t>Tutkielman aineisto ja menetelmät</w:t>
        </w:r>
        <w:r>
          <w:rPr>
            <w:noProof/>
            <w:webHidden/>
          </w:rPr>
          <w:tab/>
        </w:r>
        <w:r>
          <w:rPr>
            <w:noProof/>
            <w:webHidden/>
          </w:rPr>
          <w:fldChar w:fldCharType="begin"/>
        </w:r>
        <w:r>
          <w:rPr>
            <w:noProof/>
            <w:webHidden/>
          </w:rPr>
          <w:instrText xml:space="preserve"> PAGEREF _Toc118559378 \h </w:instrText>
        </w:r>
        <w:r>
          <w:rPr>
            <w:noProof/>
            <w:webHidden/>
          </w:rPr>
        </w:r>
        <w:r>
          <w:rPr>
            <w:noProof/>
            <w:webHidden/>
          </w:rPr>
          <w:fldChar w:fldCharType="separate"/>
        </w:r>
        <w:r>
          <w:rPr>
            <w:noProof/>
            <w:webHidden/>
          </w:rPr>
          <w:t>35</w:t>
        </w:r>
        <w:r>
          <w:rPr>
            <w:noProof/>
            <w:webHidden/>
          </w:rPr>
          <w:fldChar w:fldCharType="end"/>
        </w:r>
      </w:hyperlink>
    </w:p>
    <w:p w14:paraId="7489A7A0" w14:textId="76AB2A2A" w:rsidR="004E3AAF" w:rsidRDefault="004E3AAF">
      <w:pPr>
        <w:pStyle w:val="Sisluet2"/>
        <w:rPr>
          <w:rFonts w:eastAsiaTheme="minorEastAsia" w:cstheme="minorBidi"/>
          <w:noProof/>
          <w:kern w:val="0"/>
          <w:sz w:val="22"/>
          <w:szCs w:val="22"/>
          <w:lang w:eastAsia="fi-FI" w:bidi="ar-SA"/>
        </w:rPr>
      </w:pPr>
      <w:hyperlink w:anchor="_Toc118559379" w:history="1">
        <w:r w:rsidRPr="00847BBC">
          <w:rPr>
            <w:rStyle w:val="Hyperlinkki"/>
            <w:noProof/>
          </w:rPr>
          <w:t>5.1</w:t>
        </w:r>
        <w:r>
          <w:rPr>
            <w:rFonts w:eastAsiaTheme="minorEastAsia" w:cstheme="minorBidi"/>
            <w:noProof/>
            <w:kern w:val="0"/>
            <w:sz w:val="22"/>
            <w:szCs w:val="22"/>
            <w:lang w:eastAsia="fi-FI" w:bidi="ar-SA"/>
          </w:rPr>
          <w:tab/>
        </w:r>
        <w:r w:rsidRPr="00847BBC">
          <w:rPr>
            <w:rStyle w:val="Hyperlinkki"/>
            <w:noProof/>
          </w:rPr>
          <w:t>Aineiston deskriptiivinen analyysi</w:t>
        </w:r>
        <w:r>
          <w:rPr>
            <w:noProof/>
            <w:webHidden/>
          </w:rPr>
          <w:tab/>
        </w:r>
        <w:r>
          <w:rPr>
            <w:noProof/>
            <w:webHidden/>
          </w:rPr>
          <w:fldChar w:fldCharType="begin"/>
        </w:r>
        <w:r>
          <w:rPr>
            <w:noProof/>
            <w:webHidden/>
          </w:rPr>
          <w:instrText xml:space="preserve"> PAGEREF _Toc118559379 \h </w:instrText>
        </w:r>
        <w:r>
          <w:rPr>
            <w:noProof/>
            <w:webHidden/>
          </w:rPr>
        </w:r>
        <w:r>
          <w:rPr>
            <w:noProof/>
            <w:webHidden/>
          </w:rPr>
          <w:fldChar w:fldCharType="separate"/>
        </w:r>
        <w:r>
          <w:rPr>
            <w:noProof/>
            <w:webHidden/>
          </w:rPr>
          <w:t>36</w:t>
        </w:r>
        <w:r>
          <w:rPr>
            <w:noProof/>
            <w:webHidden/>
          </w:rPr>
          <w:fldChar w:fldCharType="end"/>
        </w:r>
      </w:hyperlink>
    </w:p>
    <w:p w14:paraId="5FF08BED" w14:textId="78F205E6" w:rsidR="004E3AAF" w:rsidRDefault="004E3AAF">
      <w:pPr>
        <w:pStyle w:val="Sisluet2"/>
        <w:rPr>
          <w:rFonts w:eastAsiaTheme="minorEastAsia" w:cstheme="minorBidi"/>
          <w:noProof/>
          <w:kern w:val="0"/>
          <w:sz w:val="22"/>
          <w:szCs w:val="22"/>
          <w:lang w:eastAsia="fi-FI" w:bidi="ar-SA"/>
        </w:rPr>
      </w:pPr>
      <w:hyperlink w:anchor="_Toc118559380" w:history="1">
        <w:r w:rsidRPr="00847BBC">
          <w:rPr>
            <w:rStyle w:val="Hyperlinkki"/>
            <w:noProof/>
          </w:rPr>
          <w:t>5.2</w:t>
        </w:r>
        <w:r>
          <w:rPr>
            <w:rFonts w:eastAsiaTheme="minorEastAsia" w:cstheme="minorBidi"/>
            <w:noProof/>
            <w:kern w:val="0"/>
            <w:sz w:val="22"/>
            <w:szCs w:val="22"/>
            <w:lang w:eastAsia="fi-FI" w:bidi="ar-SA"/>
          </w:rPr>
          <w:tab/>
        </w:r>
        <w:r w:rsidRPr="00847BBC">
          <w:rPr>
            <w:rStyle w:val="Hyperlinkki"/>
            <w:noProof/>
          </w:rPr>
          <w:t>Aineiston prosessointi</w:t>
        </w:r>
        <w:r>
          <w:rPr>
            <w:noProof/>
            <w:webHidden/>
          </w:rPr>
          <w:tab/>
        </w:r>
        <w:r>
          <w:rPr>
            <w:noProof/>
            <w:webHidden/>
          </w:rPr>
          <w:fldChar w:fldCharType="begin"/>
        </w:r>
        <w:r>
          <w:rPr>
            <w:noProof/>
            <w:webHidden/>
          </w:rPr>
          <w:instrText xml:space="preserve"> PAGEREF _Toc118559380 \h </w:instrText>
        </w:r>
        <w:r>
          <w:rPr>
            <w:noProof/>
            <w:webHidden/>
          </w:rPr>
        </w:r>
        <w:r>
          <w:rPr>
            <w:noProof/>
            <w:webHidden/>
          </w:rPr>
          <w:fldChar w:fldCharType="separate"/>
        </w:r>
        <w:r>
          <w:rPr>
            <w:noProof/>
            <w:webHidden/>
          </w:rPr>
          <w:t>37</w:t>
        </w:r>
        <w:r>
          <w:rPr>
            <w:noProof/>
            <w:webHidden/>
          </w:rPr>
          <w:fldChar w:fldCharType="end"/>
        </w:r>
      </w:hyperlink>
    </w:p>
    <w:p w14:paraId="2A34E508" w14:textId="2A0C710C" w:rsidR="004E3AAF" w:rsidRDefault="004E3AAF">
      <w:pPr>
        <w:pStyle w:val="Sisluet2"/>
        <w:rPr>
          <w:rFonts w:eastAsiaTheme="minorEastAsia" w:cstheme="minorBidi"/>
          <w:noProof/>
          <w:kern w:val="0"/>
          <w:sz w:val="22"/>
          <w:szCs w:val="22"/>
          <w:lang w:eastAsia="fi-FI" w:bidi="ar-SA"/>
        </w:rPr>
      </w:pPr>
      <w:hyperlink w:anchor="_Toc118559381" w:history="1">
        <w:r w:rsidRPr="00847BBC">
          <w:rPr>
            <w:rStyle w:val="Hyperlinkki"/>
            <w:noProof/>
          </w:rPr>
          <w:t>5.3</w:t>
        </w:r>
        <w:r>
          <w:rPr>
            <w:rFonts w:eastAsiaTheme="minorEastAsia" w:cstheme="minorBidi"/>
            <w:noProof/>
            <w:kern w:val="0"/>
            <w:sz w:val="22"/>
            <w:szCs w:val="22"/>
            <w:lang w:eastAsia="fi-FI" w:bidi="ar-SA"/>
          </w:rPr>
          <w:tab/>
        </w:r>
        <w:r w:rsidRPr="00847BBC">
          <w:rPr>
            <w:rStyle w:val="Hyperlinkki"/>
            <w:noProof/>
          </w:rPr>
          <w:t>Mallien suorituskyvyn mittaaminen</w:t>
        </w:r>
        <w:r>
          <w:rPr>
            <w:noProof/>
            <w:webHidden/>
          </w:rPr>
          <w:tab/>
        </w:r>
        <w:r>
          <w:rPr>
            <w:noProof/>
            <w:webHidden/>
          </w:rPr>
          <w:fldChar w:fldCharType="begin"/>
        </w:r>
        <w:r>
          <w:rPr>
            <w:noProof/>
            <w:webHidden/>
          </w:rPr>
          <w:instrText xml:space="preserve"> PAGEREF _Toc118559381 \h </w:instrText>
        </w:r>
        <w:r>
          <w:rPr>
            <w:noProof/>
            <w:webHidden/>
          </w:rPr>
        </w:r>
        <w:r>
          <w:rPr>
            <w:noProof/>
            <w:webHidden/>
          </w:rPr>
          <w:fldChar w:fldCharType="separate"/>
        </w:r>
        <w:r>
          <w:rPr>
            <w:noProof/>
            <w:webHidden/>
          </w:rPr>
          <w:t>42</w:t>
        </w:r>
        <w:r>
          <w:rPr>
            <w:noProof/>
            <w:webHidden/>
          </w:rPr>
          <w:fldChar w:fldCharType="end"/>
        </w:r>
      </w:hyperlink>
    </w:p>
    <w:p w14:paraId="4A4326E4" w14:textId="5D29D33B" w:rsidR="004E3AAF" w:rsidRDefault="004E3AAF">
      <w:pPr>
        <w:pStyle w:val="Sisluet2"/>
        <w:rPr>
          <w:rFonts w:eastAsiaTheme="minorEastAsia" w:cstheme="minorBidi"/>
          <w:noProof/>
          <w:kern w:val="0"/>
          <w:sz w:val="22"/>
          <w:szCs w:val="22"/>
          <w:lang w:eastAsia="fi-FI" w:bidi="ar-SA"/>
        </w:rPr>
      </w:pPr>
      <w:hyperlink w:anchor="_Toc118559382" w:history="1">
        <w:r w:rsidRPr="00847BBC">
          <w:rPr>
            <w:rStyle w:val="Hyperlinkki"/>
            <w:noProof/>
          </w:rPr>
          <w:t>5.4</w:t>
        </w:r>
        <w:r>
          <w:rPr>
            <w:rFonts w:eastAsiaTheme="minorEastAsia" w:cstheme="minorBidi"/>
            <w:noProof/>
            <w:kern w:val="0"/>
            <w:sz w:val="22"/>
            <w:szCs w:val="22"/>
            <w:lang w:eastAsia="fi-FI" w:bidi="ar-SA"/>
          </w:rPr>
          <w:tab/>
        </w:r>
        <w:r w:rsidRPr="00847BBC">
          <w:rPr>
            <w:rStyle w:val="Hyperlinkki"/>
            <w:noProof/>
          </w:rPr>
          <w:t>Sovellettavat mallit</w:t>
        </w:r>
        <w:r>
          <w:rPr>
            <w:noProof/>
            <w:webHidden/>
          </w:rPr>
          <w:tab/>
        </w:r>
        <w:r>
          <w:rPr>
            <w:noProof/>
            <w:webHidden/>
          </w:rPr>
          <w:fldChar w:fldCharType="begin"/>
        </w:r>
        <w:r>
          <w:rPr>
            <w:noProof/>
            <w:webHidden/>
          </w:rPr>
          <w:instrText xml:space="preserve"> PAGEREF _Toc118559382 \h </w:instrText>
        </w:r>
        <w:r>
          <w:rPr>
            <w:noProof/>
            <w:webHidden/>
          </w:rPr>
        </w:r>
        <w:r>
          <w:rPr>
            <w:noProof/>
            <w:webHidden/>
          </w:rPr>
          <w:fldChar w:fldCharType="separate"/>
        </w:r>
        <w:r>
          <w:rPr>
            <w:noProof/>
            <w:webHidden/>
          </w:rPr>
          <w:t>48</w:t>
        </w:r>
        <w:r>
          <w:rPr>
            <w:noProof/>
            <w:webHidden/>
          </w:rPr>
          <w:fldChar w:fldCharType="end"/>
        </w:r>
      </w:hyperlink>
    </w:p>
    <w:p w14:paraId="0D37E182" w14:textId="0F132A6E" w:rsidR="004E3AAF" w:rsidRDefault="004E3AAF">
      <w:pPr>
        <w:pStyle w:val="Sisluet1"/>
        <w:rPr>
          <w:rFonts w:asciiTheme="minorHAnsi" w:eastAsiaTheme="minorEastAsia" w:hAnsiTheme="minorHAnsi" w:cstheme="minorBidi"/>
          <w:noProof/>
          <w:kern w:val="0"/>
          <w:sz w:val="22"/>
          <w:szCs w:val="22"/>
          <w:lang w:eastAsia="fi-FI" w:bidi="ar-SA"/>
        </w:rPr>
      </w:pPr>
      <w:hyperlink w:anchor="_Toc118559383" w:history="1">
        <w:r w:rsidRPr="00847BBC">
          <w:rPr>
            <w:rStyle w:val="Hyperlinkki"/>
            <w:noProof/>
          </w:rPr>
          <w:t>6</w:t>
        </w:r>
        <w:r>
          <w:rPr>
            <w:rFonts w:asciiTheme="minorHAnsi" w:eastAsiaTheme="minorEastAsia" w:hAnsiTheme="minorHAnsi" w:cstheme="minorBidi"/>
            <w:noProof/>
            <w:kern w:val="0"/>
            <w:sz w:val="22"/>
            <w:szCs w:val="22"/>
            <w:lang w:eastAsia="fi-FI" w:bidi="ar-SA"/>
          </w:rPr>
          <w:tab/>
        </w:r>
        <w:r w:rsidRPr="00847BBC">
          <w:rPr>
            <w:rStyle w:val="Hyperlinkki"/>
            <w:noProof/>
          </w:rPr>
          <w:t>Tutkielman tulokset</w:t>
        </w:r>
        <w:r>
          <w:rPr>
            <w:noProof/>
            <w:webHidden/>
          </w:rPr>
          <w:tab/>
        </w:r>
        <w:r>
          <w:rPr>
            <w:noProof/>
            <w:webHidden/>
          </w:rPr>
          <w:fldChar w:fldCharType="begin"/>
        </w:r>
        <w:r>
          <w:rPr>
            <w:noProof/>
            <w:webHidden/>
          </w:rPr>
          <w:instrText xml:space="preserve"> PAGEREF _Toc118559383 \h </w:instrText>
        </w:r>
        <w:r>
          <w:rPr>
            <w:noProof/>
            <w:webHidden/>
          </w:rPr>
        </w:r>
        <w:r>
          <w:rPr>
            <w:noProof/>
            <w:webHidden/>
          </w:rPr>
          <w:fldChar w:fldCharType="separate"/>
        </w:r>
        <w:r>
          <w:rPr>
            <w:noProof/>
            <w:webHidden/>
          </w:rPr>
          <w:t>53</w:t>
        </w:r>
        <w:r>
          <w:rPr>
            <w:noProof/>
            <w:webHidden/>
          </w:rPr>
          <w:fldChar w:fldCharType="end"/>
        </w:r>
      </w:hyperlink>
    </w:p>
    <w:p w14:paraId="33D2E230" w14:textId="74F31BD0" w:rsidR="004E3AAF" w:rsidRDefault="004E3AAF">
      <w:pPr>
        <w:pStyle w:val="Sisluet1"/>
        <w:rPr>
          <w:rFonts w:asciiTheme="minorHAnsi" w:eastAsiaTheme="minorEastAsia" w:hAnsiTheme="minorHAnsi" w:cstheme="minorBidi"/>
          <w:noProof/>
          <w:kern w:val="0"/>
          <w:sz w:val="22"/>
          <w:szCs w:val="22"/>
          <w:lang w:eastAsia="fi-FI" w:bidi="ar-SA"/>
        </w:rPr>
      </w:pPr>
      <w:hyperlink w:anchor="_Toc118559384" w:history="1">
        <w:r w:rsidRPr="00847BBC">
          <w:rPr>
            <w:rStyle w:val="Hyperlinkki"/>
            <w:noProof/>
          </w:rPr>
          <w:t>7</w:t>
        </w:r>
        <w:r>
          <w:rPr>
            <w:rFonts w:asciiTheme="minorHAnsi" w:eastAsiaTheme="minorEastAsia" w:hAnsiTheme="minorHAnsi" w:cstheme="minorBidi"/>
            <w:noProof/>
            <w:kern w:val="0"/>
            <w:sz w:val="22"/>
            <w:szCs w:val="22"/>
            <w:lang w:eastAsia="fi-FI" w:bidi="ar-SA"/>
          </w:rPr>
          <w:tab/>
        </w:r>
        <w:r w:rsidRPr="00847BBC">
          <w:rPr>
            <w:rStyle w:val="Hyperlinkki"/>
            <w:noProof/>
          </w:rPr>
          <w:t>Johtopäätökset</w:t>
        </w:r>
        <w:r>
          <w:rPr>
            <w:noProof/>
            <w:webHidden/>
          </w:rPr>
          <w:tab/>
        </w:r>
        <w:r>
          <w:rPr>
            <w:noProof/>
            <w:webHidden/>
          </w:rPr>
          <w:fldChar w:fldCharType="begin"/>
        </w:r>
        <w:r>
          <w:rPr>
            <w:noProof/>
            <w:webHidden/>
          </w:rPr>
          <w:instrText xml:space="preserve"> PAGEREF _Toc118559384 \h </w:instrText>
        </w:r>
        <w:r>
          <w:rPr>
            <w:noProof/>
            <w:webHidden/>
          </w:rPr>
        </w:r>
        <w:r>
          <w:rPr>
            <w:noProof/>
            <w:webHidden/>
          </w:rPr>
          <w:fldChar w:fldCharType="separate"/>
        </w:r>
        <w:r>
          <w:rPr>
            <w:noProof/>
            <w:webHidden/>
          </w:rPr>
          <w:t>63</w:t>
        </w:r>
        <w:r>
          <w:rPr>
            <w:noProof/>
            <w:webHidden/>
          </w:rPr>
          <w:fldChar w:fldCharType="end"/>
        </w:r>
      </w:hyperlink>
    </w:p>
    <w:p w14:paraId="3C3C1A7D" w14:textId="075AF525" w:rsidR="004E3AAF" w:rsidRDefault="004E3AAF">
      <w:pPr>
        <w:pStyle w:val="Sisluet1"/>
        <w:rPr>
          <w:rFonts w:asciiTheme="minorHAnsi" w:eastAsiaTheme="minorEastAsia" w:hAnsiTheme="minorHAnsi" w:cstheme="minorBidi"/>
          <w:noProof/>
          <w:kern w:val="0"/>
          <w:sz w:val="22"/>
          <w:szCs w:val="22"/>
          <w:lang w:eastAsia="fi-FI" w:bidi="ar-SA"/>
        </w:rPr>
      </w:pPr>
      <w:hyperlink w:anchor="_Toc118559385" w:history="1">
        <w:r w:rsidRPr="00847BBC">
          <w:rPr>
            <w:rStyle w:val="Hyperlinkki"/>
            <w:noProof/>
            <w:lang w:val="en-US"/>
          </w:rPr>
          <w:t>Lähteet</w:t>
        </w:r>
        <w:r>
          <w:rPr>
            <w:noProof/>
            <w:webHidden/>
          </w:rPr>
          <w:tab/>
        </w:r>
        <w:r>
          <w:rPr>
            <w:noProof/>
            <w:webHidden/>
          </w:rPr>
          <w:fldChar w:fldCharType="begin"/>
        </w:r>
        <w:r>
          <w:rPr>
            <w:noProof/>
            <w:webHidden/>
          </w:rPr>
          <w:instrText xml:space="preserve"> PAGEREF _Toc118559385 \h </w:instrText>
        </w:r>
        <w:r>
          <w:rPr>
            <w:noProof/>
            <w:webHidden/>
          </w:rPr>
        </w:r>
        <w:r>
          <w:rPr>
            <w:noProof/>
            <w:webHidden/>
          </w:rPr>
          <w:fldChar w:fldCharType="separate"/>
        </w:r>
        <w:r>
          <w:rPr>
            <w:noProof/>
            <w:webHidden/>
          </w:rPr>
          <w:t>66</w:t>
        </w:r>
        <w:r>
          <w:rPr>
            <w:noProof/>
            <w:webHidden/>
          </w:rPr>
          <w:fldChar w:fldCharType="end"/>
        </w:r>
      </w:hyperlink>
    </w:p>
    <w:p w14:paraId="68D0F916" w14:textId="09A12415" w:rsidR="004E3AAF" w:rsidRDefault="004E3AAF">
      <w:pPr>
        <w:pStyle w:val="Sisluet1"/>
        <w:rPr>
          <w:rFonts w:asciiTheme="minorHAnsi" w:eastAsiaTheme="minorEastAsia" w:hAnsiTheme="minorHAnsi" w:cstheme="minorBidi"/>
          <w:noProof/>
          <w:kern w:val="0"/>
          <w:sz w:val="22"/>
          <w:szCs w:val="22"/>
          <w:lang w:eastAsia="fi-FI" w:bidi="ar-SA"/>
        </w:rPr>
      </w:pPr>
      <w:hyperlink w:anchor="_Toc118559386" w:history="1">
        <w:r w:rsidRPr="00847BBC">
          <w:rPr>
            <w:rStyle w:val="Hyperlinkki"/>
            <w:noProof/>
          </w:rPr>
          <w:t>Liitteet</w:t>
        </w:r>
        <w:r>
          <w:rPr>
            <w:noProof/>
            <w:webHidden/>
          </w:rPr>
          <w:tab/>
        </w:r>
        <w:r>
          <w:rPr>
            <w:noProof/>
            <w:webHidden/>
          </w:rPr>
          <w:fldChar w:fldCharType="begin"/>
        </w:r>
        <w:r>
          <w:rPr>
            <w:noProof/>
            <w:webHidden/>
          </w:rPr>
          <w:instrText xml:space="preserve"> PAGEREF _Toc118559386 \h </w:instrText>
        </w:r>
        <w:r>
          <w:rPr>
            <w:noProof/>
            <w:webHidden/>
          </w:rPr>
        </w:r>
        <w:r>
          <w:rPr>
            <w:noProof/>
            <w:webHidden/>
          </w:rPr>
          <w:fldChar w:fldCharType="separate"/>
        </w:r>
        <w:r>
          <w:rPr>
            <w:noProof/>
            <w:webHidden/>
          </w:rPr>
          <w:t>75</w:t>
        </w:r>
        <w:r>
          <w:rPr>
            <w:noProof/>
            <w:webHidden/>
          </w:rPr>
          <w:fldChar w:fldCharType="end"/>
        </w:r>
      </w:hyperlink>
    </w:p>
    <w:p w14:paraId="33F0AC5E" w14:textId="420D4C77" w:rsidR="004E3AAF" w:rsidRDefault="004E3AAF">
      <w:pPr>
        <w:pStyle w:val="Sisluet2"/>
        <w:rPr>
          <w:rFonts w:eastAsiaTheme="minorEastAsia" w:cstheme="minorBidi"/>
          <w:noProof/>
          <w:kern w:val="0"/>
          <w:sz w:val="22"/>
          <w:szCs w:val="22"/>
          <w:lang w:eastAsia="fi-FI" w:bidi="ar-SA"/>
        </w:rPr>
      </w:pPr>
      <w:hyperlink w:anchor="_Toc118559387" w:history="1">
        <w:r w:rsidRPr="00847BBC">
          <w:rPr>
            <w:rStyle w:val="Hyperlinkki"/>
            <w:noProof/>
          </w:rPr>
          <w:t>Liite 1. Aineiston muuttujat ja niiden kaavat suomeksi</w:t>
        </w:r>
        <w:r>
          <w:rPr>
            <w:noProof/>
            <w:webHidden/>
          </w:rPr>
          <w:tab/>
        </w:r>
        <w:r>
          <w:rPr>
            <w:noProof/>
            <w:webHidden/>
          </w:rPr>
          <w:fldChar w:fldCharType="begin"/>
        </w:r>
        <w:r>
          <w:rPr>
            <w:noProof/>
            <w:webHidden/>
          </w:rPr>
          <w:instrText xml:space="preserve"> PAGEREF _Toc118559387 \h </w:instrText>
        </w:r>
        <w:r>
          <w:rPr>
            <w:noProof/>
            <w:webHidden/>
          </w:rPr>
        </w:r>
        <w:r>
          <w:rPr>
            <w:noProof/>
            <w:webHidden/>
          </w:rPr>
          <w:fldChar w:fldCharType="separate"/>
        </w:r>
        <w:r>
          <w:rPr>
            <w:noProof/>
            <w:webHidden/>
          </w:rPr>
          <w:t>75</w:t>
        </w:r>
        <w:r>
          <w:rPr>
            <w:noProof/>
            <w:webHidden/>
          </w:rPr>
          <w:fldChar w:fldCharType="end"/>
        </w:r>
      </w:hyperlink>
    </w:p>
    <w:p w14:paraId="331150CA" w14:textId="60FCEAE9" w:rsidR="004E3AAF" w:rsidRDefault="004E3AAF">
      <w:pPr>
        <w:pStyle w:val="Sisluet2"/>
        <w:rPr>
          <w:rFonts w:eastAsiaTheme="minorEastAsia" w:cstheme="minorBidi"/>
          <w:noProof/>
          <w:kern w:val="0"/>
          <w:sz w:val="22"/>
          <w:szCs w:val="22"/>
          <w:lang w:eastAsia="fi-FI" w:bidi="ar-SA"/>
        </w:rPr>
      </w:pPr>
      <w:hyperlink w:anchor="_Toc118559388" w:history="1">
        <w:r w:rsidRPr="00847BBC">
          <w:rPr>
            <w:rStyle w:val="Hyperlinkki"/>
            <w:noProof/>
          </w:rPr>
          <w:t>Liite 2. Aineiston muuttujat ja niiden kaavat englanniksi</w:t>
        </w:r>
        <w:r>
          <w:rPr>
            <w:noProof/>
            <w:webHidden/>
          </w:rPr>
          <w:tab/>
        </w:r>
        <w:r>
          <w:rPr>
            <w:noProof/>
            <w:webHidden/>
          </w:rPr>
          <w:fldChar w:fldCharType="begin"/>
        </w:r>
        <w:r>
          <w:rPr>
            <w:noProof/>
            <w:webHidden/>
          </w:rPr>
          <w:instrText xml:space="preserve"> PAGEREF _Toc118559388 \h </w:instrText>
        </w:r>
        <w:r>
          <w:rPr>
            <w:noProof/>
            <w:webHidden/>
          </w:rPr>
        </w:r>
        <w:r>
          <w:rPr>
            <w:noProof/>
            <w:webHidden/>
          </w:rPr>
          <w:fldChar w:fldCharType="separate"/>
        </w:r>
        <w:r>
          <w:rPr>
            <w:noProof/>
            <w:webHidden/>
          </w:rPr>
          <w:t>76</w:t>
        </w:r>
        <w:r>
          <w:rPr>
            <w:noProof/>
            <w:webHidden/>
          </w:rPr>
          <w:fldChar w:fldCharType="end"/>
        </w:r>
      </w:hyperlink>
    </w:p>
    <w:p w14:paraId="2730E88E" w14:textId="3A552987" w:rsidR="00764629" w:rsidRDefault="002B10E9" w:rsidP="003A0F75">
      <w:pPr>
        <w:pStyle w:val="Headingsmall"/>
        <w:rPr>
          <w:rFonts w:ascii="Calibri" w:hAnsi="Calibri"/>
        </w:rPr>
      </w:pPr>
      <w:r w:rsidRPr="002B10E9">
        <w:rPr>
          <w:rFonts w:ascii="Calibri" w:hAnsi="Calibri"/>
        </w:rPr>
        <w:fldChar w:fldCharType="end"/>
      </w:r>
    </w:p>
    <w:p w14:paraId="1546D67C" w14:textId="5A942A65" w:rsidR="00E17C86" w:rsidRDefault="00E17C86" w:rsidP="003A0F75">
      <w:pPr>
        <w:pStyle w:val="Headingsmall"/>
        <w:rPr>
          <w:rFonts w:ascii="Calibri" w:hAnsi="Calibri"/>
        </w:rPr>
      </w:pPr>
    </w:p>
    <w:p w14:paraId="012B3CD0" w14:textId="77777777" w:rsidR="00E17C86" w:rsidRDefault="00E17C86" w:rsidP="003A0F75">
      <w:pPr>
        <w:pStyle w:val="Headingsmall"/>
        <w:rPr>
          <w:rFonts w:ascii="Calibri" w:hAnsi="Calibri"/>
        </w:rPr>
      </w:pPr>
    </w:p>
    <w:p w14:paraId="2279C265" w14:textId="2EF8BC3B" w:rsidR="00E43CA3" w:rsidRPr="00137178" w:rsidRDefault="00E43CA3" w:rsidP="003A0F75">
      <w:pPr>
        <w:pStyle w:val="Headingsmall"/>
      </w:pPr>
      <w:r w:rsidRPr="00137178">
        <w:lastRenderedPageBreak/>
        <w:t>Kuviot</w:t>
      </w:r>
    </w:p>
    <w:p w14:paraId="3423728F" w14:textId="77777777" w:rsidR="00642D35" w:rsidRPr="00F87BC4" w:rsidRDefault="00642D35" w:rsidP="00F87BC4">
      <w:pPr>
        <w:spacing w:line="240" w:lineRule="auto"/>
        <w:jc w:val="left"/>
        <w:rPr>
          <w:b/>
        </w:rPr>
      </w:pPr>
    </w:p>
    <w:p w14:paraId="4EEEB7EF" w14:textId="744669A6" w:rsidR="00107014" w:rsidRDefault="00107014">
      <w:pPr>
        <w:pStyle w:val="Kuvaotsikkoluettelo"/>
        <w:tabs>
          <w:tab w:val="left" w:pos="1100"/>
          <w:tab w:val="right" w:pos="8494"/>
        </w:tabs>
        <w:rPr>
          <w:noProof/>
        </w:rPr>
      </w:pPr>
      <w:r>
        <w:fldChar w:fldCharType="begin"/>
      </w:r>
      <w:r>
        <w:instrText xml:space="preserve"> TOC \h \z \c "Kuvio" </w:instrText>
      </w:r>
      <w:r>
        <w:fldChar w:fldCharType="separate"/>
      </w:r>
      <w:hyperlink w:anchor="_Toc4665905" w:history="1">
        <w:r w:rsidRPr="009361BC">
          <w:rPr>
            <w:rStyle w:val="Hyperlinkki"/>
            <w:noProof/>
          </w:rPr>
          <w:t>Kuvio 1.</w:t>
        </w:r>
        <w:r w:rsidR="00101E8A">
          <w:rPr>
            <w:rFonts w:eastAsiaTheme="minorEastAsia" w:cstheme="minorBidi"/>
            <w:noProof/>
            <w:kern w:val="0"/>
            <w:sz w:val="22"/>
            <w:szCs w:val="22"/>
            <w:lang w:eastAsia="fi-FI" w:bidi="ar-SA"/>
          </w:rPr>
          <w:t xml:space="preserve"> </w:t>
        </w:r>
        <w:r w:rsidR="00101E8A">
          <w:t>Tekoälyn, koneoppimisen ja syväoppimisen osa-alueet</w:t>
        </w:r>
        <w:r>
          <w:rPr>
            <w:noProof/>
            <w:webHidden/>
          </w:rPr>
          <w:tab/>
        </w:r>
        <w:r w:rsidR="00613F98">
          <w:rPr>
            <w:noProof/>
            <w:webHidden/>
          </w:rPr>
          <w:t>19</w:t>
        </w:r>
      </w:hyperlink>
    </w:p>
    <w:p w14:paraId="29825BE7" w14:textId="6EB2F006" w:rsidR="002F2723" w:rsidRDefault="00000000" w:rsidP="002F2723">
      <w:pPr>
        <w:pStyle w:val="Kuvaotsikkoluettelo"/>
        <w:tabs>
          <w:tab w:val="left" w:pos="1100"/>
          <w:tab w:val="right" w:pos="8494"/>
        </w:tabs>
        <w:rPr>
          <w:rFonts w:eastAsiaTheme="minorEastAsia" w:cstheme="minorBidi"/>
          <w:noProof/>
          <w:kern w:val="0"/>
          <w:sz w:val="22"/>
          <w:szCs w:val="22"/>
          <w:lang w:eastAsia="fi-FI" w:bidi="ar-SA"/>
        </w:rPr>
      </w:pPr>
      <w:hyperlink w:anchor="_Toc4665905" w:history="1">
        <w:r w:rsidR="002F2723" w:rsidRPr="009361BC">
          <w:rPr>
            <w:rStyle w:val="Hyperlinkki"/>
            <w:noProof/>
          </w:rPr>
          <w:t xml:space="preserve">Kuvio </w:t>
        </w:r>
        <w:r w:rsidR="002F2723">
          <w:rPr>
            <w:rStyle w:val="Hyperlinkki"/>
            <w:noProof/>
          </w:rPr>
          <w:t>2</w:t>
        </w:r>
        <w:r w:rsidR="002F2723" w:rsidRPr="009361BC">
          <w:rPr>
            <w:rStyle w:val="Hyperlinkki"/>
            <w:noProof/>
          </w:rPr>
          <w:t>.</w:t>
        </w:r>
        <w:r w:rsidR="00101E8A">
          <w:rPr>
            <w:rStyle w:val="Hyperlinkki"/>
            <w:noProof/>
          </w:rPr>
          <w:t xml:space="preserve"> </w:t>
        </w:r>
        <w:r w:rsidR="00101E8A">
          <w:t>Neuroverkkoalgoritmin yksittäinen neuroni</w:t>
        </w:r>
        <w:r w:rsidR="002F2723">
          <w:rPr>
            <w:rFonts w:eastAsiaTheme="minorEastAsia" w:cstheme="minorBidi"/>
            <w:noProof/>
            <w:kern w:val="0"/>
            <w:sz w:val="22"/>
            <w:szCs w:val="22"/>
            <w:lang w:eastAsia="fi-FI" w:bidi="ar-SA"/>
          </w:rPr>
          <w:tab/>
        </w:r>
        <w:r w:rsidR="00613F98">
          <w:rPr>
            <w:noProof/>
            <w:webHidden/>
          </w:rPr>
          <w:t>23</w:t>
        </w:r>
      </w:hyperlink>
    </w:p>
    <w:p w14:paraId="171F902D" w14:textId="5B65E307" w:rsidR="002F2723" w:rsidRDefault="00000000" w:rsidP="002F2723">
      <w:pPr>
        <w:pStyle w:val="Kuvaotsikkoluettelo"/>
        <w:tabs>
          <w:tab w:val="left" w:pos="1100"/>
          <w:tab w:val="right" w:pos="8494"/>
        </w:tabs>
        <w:rPr>
          <w:rFonts w:eastAsiaTheme="minorEastAsia" w:cstheme="minorBidi"/>
          <w:noProof/>
          <w:kern w:val="0"/>
          <w:sz w:val="22"/>
          <w:szCs w:val="22"/>
          <w:lang w:eastAsia="fi-FI" w:bidi="ar-SA"/>
        </w:rPr>
      </w:pPr>
      <w:hyperlink w:anchor="_Toc4665905" w:history="1">
        <w:r w:rsidR="002F2723" w:rsidRPr="009361BC">
          <w:rPr>
            <w:rStyle w:val="Hyperlinkki"/>
            <w:noProof/>
          </w:rPr>
          <w:t xml:space="preserve">Kuvio </w:t>
        </w:r>
        <w:r w:rsidR="002F2723">
          <w:rPr>
            <w:rStyle w:val="Hyperlinkki"/>
            <w:noProof/>
          </w:rPr>
          <w:t>3</w:t>
        </w:r>
        <w:r w:rsidR="002F2723" w:rsidRPr="009361BC">
          <w:rPr>
            <w:rStyle w:val="Hyperlinkki"/>
            <w:noProof/>
          </w:rPr>
          <w:t>.</w:t>
        </w:r>
        <w:r w:rsidR="00101E8A">
          <w:rPr>
            <w:rStyle w:val="Hyperlinkki"/>
            <w:noProof/>
          </w:rPr>
          <w:t xml:space="preserve"> </w:t>
        </w:r>
        <w:r w:rsidR="00101E8A">
          <w:t>Neuroverkkoalgoritmin kerrokset</w:t>
        </w:r>
        <w:r w:rsidR="002F2723">
          <w:rPr>
            <w:rFonts w:eastAsiaTheme="minorEastAsia" w:cstheme="minorBidi"/>
            <w:noProof/>
            <w:kern w:val="0"/>
            <w:sz w:val="22"/>
            <w:szCs w:val="22"/>
            <w:lang w:eastAsia="fi-FI" w:bidi="ar-SA"/>
          </w:rPr>
          <w:tab/>
        </w:r>
        <w:r w:rsidR="00613F98">
          <w:rPr>
            <w:noProof/>
            <w:webHidden/>
          </w:rPr>
          <w:t>26</w:t>
        </w:r>
      </w:hyperlink>
    </w:p>
    <w:p w14:paraId="30EAC5DF" w14:textId="7F649AA9" w:rsidR="002F2723" w:rsidRDefault="00000000" w:rsidP="002F2723">
      <w:pPr>
        <w:pStyle w:val="Kuvaotsikkoluettelo"/>
        <w:tabs>
          <w:tab w:val="left" w:pos="1100"/>
          <w:tab w:val="right" w:pos="8494"/>
        </w:tabs>
        <w:rPr>
          <w:rFonts w:eastAsiaTheme="minorEastAsia" w:cstheme="minorBidi"/>
          <w:noProof/>
          <w:kern w:val="0"/>
          <w:sz w:val="22"/>
          <w:szCs w:val="22"/>
          <w:lang w:eastAsia="fi-FI" w:bidi="ar-SA"/>
        </w:rPr>
      </w:pPr>
      <w:hyperlink w:anchor="_Toc4665905" w:history="1">
        <w:r w:rsidR="002F2723" w:rsidRPr="009361BC">
          <w:rPr>
            <w:rStyle w:val="Hyperlinkki"/>
            <w:noProof/>
          </w:rPr>
          <w:t xml:space="preserve">Kuvio </w:t>
        </w:r>
        <w:r w:rsidR="002F2723">
          <w:rPr>
            <w:rStyle w:val="Hyperlinkki"/>
            <w:noProof/>
          </w:rPr>
          <w:t>4</w:t>
        </w:r>
        <w:r w:rsidR="002F2723" w:rsidRPr="009361BC">
          <w:rPr>
            <w:rStyle w:val="Hyperlinkki"/>
            <w:noProof/>
          </w:rPr>
          <w:t>.</w:t>
        </w:r>
        <w:r w:rsidR="00101E8A">
          <w:rPr>
            <w:rStyle w:val="Hyperlinkki"/>
            <w:noProof/>
          </w:rPr>
          <w:t xml:space="preserve"> </w:t>
        </w:r>
        <w:r w:rsidR="00101E8A">
          <w:t>Aineiston puuttuvat arvot</w:t>
        </w:r>
        <w:r w:rsidR="002F2723">
          <w:rPr>
            <w:noProof/>
            <w:webHidden/>
          </w:rPr>
          <w:tab/>
        </w:r>
        <w:r w:rsidR="00613F98">
          <w:rPr>
            <w:noProof/>
            <w:webHidden/>
          </w:rPr>
          <w:t>38</w:t>
        </w:r>
      </w:hyperlink>
    </w:p>
    <w:p w14:paraId="39B5C657" w14:textId="77431FE9" w:rsidR="002F2723" w:rsidRDefault="00000000" w:rsidP="002F2723">
      <w:pPr>
        <w:pStyle w:val="Kuvaotsikkoluettelo"/>
        <w:tabs>
          <w:tab w:val="left" w:pos="1100"/>
          <w:tab w:val="right" w:pos="8494"/>
        </w:tabs>
        <w:rPr>
          <w:rFonts w:eastAsiaTheme="minorEastAsia" w:cstheme="minorBidi"/>
          <w:noProof/>
          <w:kern w:val="0"/>
          <w:sz w:val="22"/>
          <w:szCs w:val="22"/>
          <w:lang w:eastAsia="fi-FI" w:bidi="ar-SA"/>
        </w:rPr>
      </w:pPr>
      <w:hyperlink w:anchor="_Toc4665905" w:history="1">
        <w:r w:rsidR="002F2723" w:rsidRPr="009361BC">
          <w:rPr>
            <w:rStyle w:val="Hyperlinkki"/>
            <w:noProof/>
          </w:rPr>
          <w:t xml:space="preserve">Kuvio </w:t>
        </w:r>
        <w:r w:rsidR="002F2723">
          <w:rPr>
            <w:rStyle w:val="Hyperlinkki"/>
            <w:noProof/>
          </w:rPr>
          <w:t>5</w:t>
        </w:r>
        <w:r w:rsidR="002F2723" w:rsidRPr="009361BC">
          <w:rPr>
            <w:rStyle w:val="Hyperlinkki"/>
            <w:noProof/>
          </w:rPr>
          <w:t>.</w:t>
        </w:r>
        <w:r w:rsidR="00925AE0">
          <w:rPr>
            <w:rStyle w:val="Hyperlinkki"/>
            <w:noProof/>
          </w:rPr>
          <w:t xml:space="preserve"> </w:t>
        </w:r>
        <w:r w:rsidR="00925AE0">
          <w:t>Aineiston korrelaatiomatriisi</w:t>
        </w:r>
        <w:r w:rsidR="002F2723">
          <w:rPr>
            <w:rFonts w:eastAsiaTheme="minorEastAsia" w:cstheme="minorBidi"/>
            <w:noProof/>
            <w:kern w:val="0"/>
            <w:sz w:val="22"/>
            <w:szCs w:val="22"/>
            <w:lang w:eastAsia="fi-FI" w:bidi="ar-SA"/>
          </w:rPr>
          <w:tab/>
        </w:r>
        <w:r w:rsidR="00184489">
          <w:rPr>
            <w:noProof/>
            <w:webHidden/>
          </w:rPr>
          <w:t>40</w:t>
        </w:r>
      </w:hyperlink>
    </w:p>
    <w:p w14:paraId="0D86D8A4" w14:textId="1AA18CF3" w:rsidR="002F2723" w:rsidRDefault="00000000" w:rsidP="002F2723">
      <w:pPr>
        <w:pStyle w:val="Kuvaotsikkoluettelo"/>
        <w:tabs>
          <w:tab w:val="left" w:pos="1100"/>
          <w:tab w:val="right" w:pos="8494"/>
        </w:tabs>
        <w:rPr>
          <w:rFonts w:eastAsiaTheme="minorEastAsia" w:cstheme="minorBidi"/>
          <w:noProof/>
          <w:kern w:val="0"/>
          <w:sz w:val="22"/>
          <w:szCs w:val="22"/>
          <w:lang w:eastAsia="fi-FI" w:bidi="ar-SA"/>
        </w:rPr>
      </w:pPr>
      <w:hyperlink w:anchor="_Toc4665905" w:history="1">
        <w:r w:rsidR="002F2723" w:rsidRPr="009361BC">
          <w:rPr>
            <w:rStyle w:val="Hyperlinkki"/>
            <w:noProof/>
          </w:rPr>
          <w:t xml:space="preserve">Kuvio </w:t>
        </w:r>
        <w:r w:rsidR="002F2723">
          <w:rPr>
            <w:rStyle w:val="Hyperlinkki"/>
            <w:noProof/>
          </w:rPr>
          <w:t>6</w:t>
        </w:r>
        <w:r w:rsidR="002F2723" w:rsidRPr="009361BC">
          <w:rPr>
            <w:rStyle w:val="Hyperlinkki"/>
            <w:noProof/>
          </w:rPr>
          <w:t>.</w:t>
        </w:r>
        <w:r w:rsidR="00925AE0">
          <w:rPr>
            <w:rStyle w:val="Hyperlinkki"/>
            <w:noProof/>
          </w:rPr>
          <w:t xml:space="preserve"> </w:t>
        </w:r>
        <w:r w:rsidR="00925AE0">
          <w:t>Muuttujien vaihteluvälit standardisoinnin jälkeen</w:t>
        </w:r>
        <w:r w:rsidR="002F2723">
          <w:rPr>
            <w:noProof/>
            <w:webHidden/>
          </w:rPr>
          <w:tab/>
        </w:r>
        <w:r w:rsidR="00184489">
          <w:rPr>
            <w:noProof/>
            <w:webHidden/>
          </w:rPr>
          <w:t>41</w:t>
        </w:r>
      </w:hyperlink>
    </w:p>
    <w:p w14:paraId="0931C7AD" w14:textId="458C57E3" w:rsidR="002F2723" w:rsidRDefault="00000000" w:rsidP="002F2723">
      <w:pPr>
        <w:pStyle w:val="Kuvaotsikkoluettelo"/>
        <w:tabs>
          <w:tab w:val="left" w:pos="1100"/>
          <w:tab w:val="right" w:pos="8494"/>
        </w:tabs>
        <w:rPr>
          <w:rFonts w:eastAsiaTheme="minorEastAsia" w:cstheme="minorBidi"/>
          <w:noProof/>
          <w:kern w:val="0"/>
          <w:sz w:val="22"/>
          <w:szCs w:val="22"/>
          <w:lang w:eastAsia="fi-FI" w:bidi="ar-SA"/>
        </w:rPr>
      </w:pPr>
      <w:hyperlink w:anchor="_Toc4665905" w:history="1">
        <w:r w:rsidR="002F2723" w:rsidRPr="009361BC">
          <w:rPr>
            <w:rStyle w:val="Hyperlinkki"/>
            <w:noProof/>
          </w:rPr>
          <w:t xml:space="preserve">Kuvio </w:t>
        </w:r>
        <w:r w:rsidR="002F2723">
          <w:rPr>
            <w:rStyle w:val="Hyperlinkki"/>
            <w:noProof/>
          </w:rPr>
          <w:t>7</w:t>
        </w:r>
        <w:r w:rsidR="002F2723" w:rsidRPr="009361BC">
          <w:rPr>
            <w:rStyle w:val="Hyperlinkki"/>
            <w:noProof/>
          </w:rPr>
          <w:t>.</w:t>
        </w:r>
        <w:r w:rsidR="00925AE0">
          <w:rPr>
            <w:rStyle w:val="Hyperlinkki"/>
            <w:noProof/>
          </w:rPr>
          <w:t xml:space="preserve"> </w:t>
        </w:r>
        <w:r w:rsidR="00925AE0">
          <w:t>Binäärisen luokitteluongelman sekaannusmatriisi</w:t>
        </w:r>
        <w:r w:rsidR="002F2723">
          <w:rPr>
            <w:rFonts w:eastAsiaTheme="minorEastAsia" w:cstheme="minorBidi"/>
            <w:noProof/>
            <w:kern w:val="0"/>
            <w:sz w:val="22"/>
            <w:szCs w:val="22"/>
            <w:lang w:eastAsia="fi-FI" w:bidi="ar-SA"/>
          </w:rPr>
          <w:tab/>
        </w:r>
        <w:r w:rsidR="00184489">
          <w:rPr>
            <w:noProof/>
            <w:webHidden/>
          </w:rPr>
          <w:t>43</w:t>
        </w:r>
      </w:hyperlink>
    </w:p>
    <w:p w14:paraId="55C5DEE2" w14:textId="2FACBF69" w:rsidR="002F2723" w:rsidRDefault="00000000" w:rsidP="002F2723">
      <w:pPr>
        <w:pStyle w:val="Kuvaotsikkoluettelo"/>
        <w:tabs>
          <w:tab w:val="left" w:pos="1100"/>
          <w:tab w:val="right" w:pos="8494"/>
        </w:tabs>
        <w:rPr>
          <w:rFonts w:eastAsiaTheme="minorEastAsia" w:cstheme="minorBidi"/>
          <w:noProof/>
          <w:kern w:val="0"/>
          <w:sz w:val="22"/>
          <w:szCs w:val="22"/>
          <w:lang w:eastAsia="fi-FI" w:bidi="ar-SA"/>
        </w:rPr>
      </w:pPr>
      <w:hyperlink w:anchor="_Toc4665905" w:history="1">
        <w:r w:rsidR="002F2723" w:rsidRPr="009361BC">
          <w:rPr>
            <w:rStyle w:val="Hyperlinkki"/>
            <w:noProof/>
          </w:rPr>
          <w:t xml:space="preserve">Kuvio </w:t>
        </w:r>
        <w:r w:rsidR="002F2723">
          <w:rPr>
            <w:rStyle w:val="Hyperlinkki"/>
            <w:noProof/>
          </w:rPr>
          <w:t>8</w:t>
        </w:r>
        <w:r w:rsidR="002F2723" w:rsidRPr="009361BC">
          <w:rPr>
            <w:rStyle w:val="Hyperlinkki"/>
            <w:noProof/>
          </w:rPr>
          <w:t>.</w:t>
        </w:r>
        <w:r w:rsidR="00925AE0">
          <w:rPr>
            <w:rStyle w:val="Hyperlinkki"/>
            <w:noProof/>
          </w:rPr>
          <w:t xml:space="preserve"> </w:t>
        </w:r>
        <w:r w:rsidR="00925AE0" w:rsidRPr="00D90A4A">
          <w:t xml:space="preserve">ROC-käyrän teoreettinen </w:t>
        </w:r>
        <w:r w:rsidR="00925AE0">
          <w:t>kuvaus</w:t>
        </w:r>
        <w:r w:rsidR="002F2723">
          <w:rPr>
            <w:rFonts w:eastAsiaTheme="minorEastAsia" w:cstheme="minorBidi"/>
            <w:noProof/>
            <w:kern w:val="0"/>
            <w:sz w:val="22"/>
            <w:szCs w:val="22"/>
            <w:lang w:eastAsia="fi-FI" w:bidi="ar-SA"/>
          </w:rPr>
          <w:tab/>
        </w:r>
        <w:r w:rsidR="00184489">
          <w:rPr>
            <w:noProof/>
            <w:webHidden/>
          </w:rPr>
          <w:t>47</w:t>
        </w:r>
      </w:hyperlink>
    </w:p>
    <w:p w14:paraId="2304764B" w14:textId="79996CE2" w:rsidR="002F2723" w:rsidRDefault="00000000" w:rsidP="002F2723">
      <w:pPr>
        <w:pStyle w:val="Kuvaotsikkoluettelo"/>
        <w:tabs>
          <w:tab w:val="left" w:pos="1100"/>
          <w:tab w:val="right" w:pos="8494"/>
        </w:tabs>
        <w:rPr>
          <w:rFonts w:eastAsiaTheme="minorEastAsia" w:cstheme="minorBidi"/>
          <w:noProof/>
          <w:kern w:val="0"/>
          <w:sz w:val="22"/>
          <w:szCs w:val="22"/>
          <w:lang w:eastAsia="fi-FI" w:bidi="ar-SA"/>
        </w:rPr>
      </w:pPr>
      <w:hyperlink w:anchor="_Toc4665905" w:history="1">
        <w:r w:rsidR="002F2723" w:rsidRPr="009361BC">
          <w:rPr>
            <w:rStyle w:val="Hyperlinkki"/>
            <w:noProof/>
          </w:rPr>
          <w:t xml:space="preserve">Kuvio </w:t>
        </w:r>
        <w:r w:rsidR="002F2723">
          <w:rPr>
            <w:rStyle w:val="Hyperlinkki"/>
            <w:noProof/>
          </w:rPr>
          <w:t>9</w:t>
        </w:r>
        <w:r w:rsidR="002F2723" w:rsidRPr="009361BC">
          <w:rPr>
            <w:rStyle w:val="Hyperlinkki"/>
            <w:noProof/>
          </w:rPr>
          <w:t>.</w:t>
        </w:r>
        <w:r w:rsidR="00925AE0">
          <w:rPr>
            <w:rStyle w:val="Hyperlinkki"/>
            <w:noProof/>
          </w:rPr>
          <w:t xml:space="preserve"> </w:t>
        </w:r>
        <w:r w:rsidR="00925AE0" w:rsidRPr="00862487">
          <w:t>Ylisovittamisen ja aikaisen pysäytyksen teoreettinen kuvaus</w:t>
        </w:r>
        <w:r w:rsidR="002F2723">
          <w:rPr>
            <w:rFonts w:eastAsiaTheme="minorEastAsia" w:cstheme="minorBidi"/>
            <w:noProof/>
            <w:kern w:val="0"/>
            <w:sz w:val="22"/>
            <w:szCs w:val="22"/>
            <w:lang w:eastAsia="fi-FI" w:bidi="ar-SA"/>
          </w:rPr>
          <w:tab/>
        </w:r>
        <w:r w:rsidR="00613F98">
          <w:rPr>
            <w:noProof/>
            <w:webHidden/>
          </w:rPr>
          <w:t>50</w:t>
        </w:r>
      </w:hyperlink>
    </w:p>
    <w:p w14:paraId="7D3AEE30" w14:textId="14153410" w:rsidR="002F2723" w:rsidRDefault="00000000" w:rsidP="002F2723">
      <w:pPr>
        <w:pStyle w:val="Kuvaotsikkoluettelo"/>
        <w:tabs>
          <w:tab w:val="left" w:pos="1100"/>
          <w:tab w:val="right" w:pos="8494"/>
        </w:tabs>
        <w:rPr>
          <w:rFonts w:eastAsiaTheme="minorEastAsia" w:cstheme="minorBidi"/>
          <w:noProof/>
          <w:kern w:val="0"/>
          <w:sz w:val="22"/>
          <w:szCs w:val="22"/>
          <w:lang w:eastAsia="fi-FI" w:bidi="ar-SA"/>
        </w:rPr>
      </w:pPr>
      <w:hyperlink w:anchor="_Toc4665905" w:history="1">
        <w:r w:rsidR="002F2723" w:rsidRPr="009361BC">
          <w:rPr>
            <w:rStyle w:val="Hyperlinkki"/>
            <w:noProof/>
          </w:rPr>
          <w:t xml:space="preserve">Kuvio </w:t>
        </w:r>
        <w:r w:rsidR="002F2723">
          <w:rPr>
            <w:rStyle w:val="Hyperlinkki"/>
            <w:noProof/>
          </w:rPr>
          <w:t>10</w:t>
        </w:r>
        <w:r w:rsidR="002F2723" w:rsidRPr="009361BC">
          <w:rPr>
            <w:rStyle w:val="Hyperlinkki"/>
            <w:noProof/>
          </w:rPr>
          <w:t>.</w:t>
        </w:r>
        <w:r w:rsidR="00925AE0">
          <w:rPr>
            <w:rStyle w:val="Hyperlinkki"/>
            <w:noProof/>
          </w:rPr>
          <w:t xml:space="preserve"> </w:t>
        </w:r>
        <w:r w:rsidR="00925AE0" w:rsidRPr="002746C2">
          <w:t>Neuronien pudotuksen teoreettinen kuvaus</w:t>
        </w:r>
        <w:r w:rsidR="002F2723">
          <w:rPr>
            <w:rFonts w:eastAsiaTheme="minorEastAsia" w:cstheme="minorBidi"/>
            <w:noProof/>
            <w:kern w:val="0"/>
            <w:sz w:val="22"/>
            <w:szCs w:val="22"/>
            <w:lang w:eastAsia="fi-FI" w:bidi="ar-SA"/>
          </w:rPr>
          <w:tab/>
        </w:r>
        <w:r w:rsidR="00613F98">
          <w:rPr>
            <w:noProof/>
            <w:webHidden/>
          </w:rPr>
          <w:t>51</w:t>
        </w:r>
      </w:hyperlink>
    </w:p>
    <w:p w14:paraId="58D0AA90" w14:textId="5CB03FA2" w:rsidR="002F2723" w:rsidRDefault="00000000" w:rsidP="002F2723">
      <w:pPr>
        <w:pStyle w:val="Kuvaotsikkoluettelo"/>
        <w:tabs>
          <w:tab w:val="left" w:pos="1100"/>
          <w:tab w:val="right" w:pos="8494"/>
        </w:tabs>
        <w:rPr>
          <w:rFonts w:eastAsiaTheme="minorEastAsia" w:cstheme="minorBidi"/>
          <w:noProof/>
          <w:kern w:val="0"/>
          <w:sz w:val="22"/>
          <w:szCs w:val="22"/>
          <w:lang w:eastAsia="fi-FI" w:bidi="ar-SA"/>
        </w:rPr>
      </w:pPr>
      <w:hyperlink w:anchor="_Toc4665905" w:history="1">
        <w:r w:rsidR="002F2723" w:rsidRPr="009361BC">
          <w:rPr>
            <w:rStyle w:val="Hyperlinkki"/>
            <w:noProof/>
          </w:rPr>
          <w:t>Kuvio 1</w:t>
        </w:r>
        <w:r w:rsidR="002F2723">
          <w:rPr>
            <w:rStyle w:val="Hyperlinkki"/>
            <w:noProof/>
          </w:rPr>
          <w:t>1</w:t>
        </w:r>
        <w:r w:rsidR="002F2723" w:rsidRPr="009361BC">
          <w:rPr>
            <w:rStyle w:val="Hyperlinkki"/>
            <w:noProof/>
          </w:rPr>
          <w:t>.</w:t>
        </w:r>
        <w:r w:rsidR="00925AE0">
          <w:rPr>
            <w:rStyle w:val="Hyperlinkki"/>
            <w:noProof/>
          </w:rPr>
          <w:t xml:space="preserve"> </w:t>
        </w:r>
        <w:r w:rsidR="00925AE0">
          <w:t>ALTM ja LOGR-mallien sekaannusmatriisit</w:t>
        </w:r>
        <w:r w:rsidR="002F2723">
          <w:rPr>
            <w:noProof/>
            <w:webHidden/>
          </w:rPr>
          <w:tab/>
        </w:r>
        <w:r w:rsidR="006A16D0">
          <w:rPr>
            <w:noProof/>
            <w:webHidden/>
          </w:rPr>
          <w:t>53</w:t>
        </w:r>
      </w:hyperlink>
    </w:p>
    <w:p w14:paraId="582C2B5B" w14:textId="16E8AF10" w:rsidR="002F2723" w:rsidRDefault="00000000" w:rsidP="002F2723">
      <w:pPr>
        <w:pStyle w:val="Kuvaotsikkoluettelo"/>
        <w:tabs>
          <w:tab w:val="left" w:pos="1100"/>
          <w:tab w:val="right" w:pos="8494"/>
        </w:tabs>
        <w:rPr>
          <w:rFonts w:eastAsiaTheme="minorEastAsia" w:cstheme="minorBidi"/>
          <w:noProof/>
          <w:kern w:val="0"/>
          <w:sz w:val="22"/>
          <w:szCs w:val="22"/>
          <w:lang w:eastAsia="fi-FI" w:bidi="ar-SA"/>
        </w:rPr>
      </w:pPr>
      <w:hyperlink w:anchor="_Toc4665905" w:history="1">
        <w:r w:rsidR="002F2723" w:rsidRPr="009361BC">
          <w:rPr>
            <w:rStyle w:val="Hyperlinkki"/>
            <w:noProof/>
          </w:rPr>
          <w:t>Kuvio 1</w:t>
        </w:r>
        <w:r w:rsidR="002F2723">
          <w:rPr>
            <w:rStyle w:val="Hyperlinkki"/>
            <w:noProof/>
          </w:rPr>
          <w:t>2</w:t>
        </w:r>
        <w:r w:rsidR="002F2723" w:rsidRPr="009361BC">
          <w:rPr>
            <w:rStyle w:val="Hyperlinkki"/>
            <w:noProof/>
          </w:rPr>
          <w:t>.</w:t>
        </w:r>
        <w:r w:rsidR="00925AE0">
          <w:rPr>
            <w:rStyle w:val="Hyperlinkki"/>
            <w:noProof/>
          </w:rPr>
          <w:t xml:space="preserve"> </w:t>
        </w:r>
        <w:r w:rsidR="00925AE0">
          <w:t>NN1 ja NN2-mallien sekaannusmatriisit</w:t>
        </w:r>
        <w:r w:rsidR="002F2723">
          <w:rPr>
            <w:rFonts w:eastAsiaTheme="minorEastAsia" w:cstheme="minorBidi"/>
            <w:noProof/>
            <w:kern w:val="0"/>
            <w:sz w:val="22"/>
            <w:szCs w:val="22"/>
            <w:lang w:eastAsia="fi-FI" w:bidi="ar-SA"/>
          </w:rPr>
          <w:tab/>
        </w:r>
        <w:r w:rsidR="006A16D0">
          <w:rPr>
            <w:noProof/>
            <w:webHidden/>
          </w:rPr>
          <w:t>54</w:t>
        </w:r>
      </w:hyperlink>
    </w:p>
    <w:p w14:paraId="3188221E" w14:textId="1FF7638C" w:rsidR="002F2723" w:rsidRDefault="00000000" w:rsidP="002F2723">
      <w:pPr>
        <w:pStyle w:val="Kuvaotsikkoluettelo"/>
        <w:tabs>
          <w:tab w:val="left" w:pos="1100"/>
          <w:tab w:val="right" w:pos="8494"/>
        </w:tabs>
        <w:rPr>
          <w:rFonts w:eastAsiaTheme="minorEastAsia" w:cstheme="minorBidi"/>
          <w:noProof/>
          <w:kern w:val="0"/>
          <w:sz w:val="22"/>
          <w:szCs w:val="22"/>
          <w:lang w:eastAsia="fi-FI" w:bidi="ar-SA"/>
        </w:rPr>
      </w:pPr>
      <w:hyperlink w:anchor="_Toc4665905" w:history="1">
        <w:r w:rsidR="002F2723" w:rsidRPr="009361BC">
          <w:rPr>
            <w:rStyle w:val="Hyperlinkki"/>
            <w:noProof/>
          </w:rPr>
          <w:t>Kuvio 1</w:t>
        </w:r>
        <w:r w:rsidR="002F2723">
          <w:rPr>
            <w:rStyle w:val="Hyperlinkki"/>
            <w:noProof/>
          </w:rPr>
          <w:t>3</w:t>
        </w:r>
        <w:r w:rsidR="002F2723" w:rsidRPr="009361BC">
          <w:rPr>
            <w:rStyle w:val="Hyperlinkki"/>
            <w:noProof/>
          </w:rPr>
          <w:t>.</w:t>
        </w:r>
        <w:r w:rsidR="00925AE0">
          <w:rPr>
            <w:rStyle w:val="Hyperlinkki"/>
            <w:noProof/>
          </w:rPr>
          <w:t xml:space="preserve"> </w:t>
        </w:r>
        <w:r w:rsidR="00925AE0">
          <w:t>NN3-mallin sekaannusmatriisi</w:t>
        </w:r>
        <w:r w:rsidR="002F2723">
          <w:rPr>
            <w:rFonts w:eastAsiaTheme="minorEastAsia" w:cstheme="minorBidi"/>
            <w:noProof/>
            <w:kern w:val="0"/>
            <w:sz w:val="22"/>
            <w:szCs w:val="22"/>
            <w:lang w:eastAsia="fi-FI" w:bidi="ar-SA"/>
          </w:rPr>
          <w:tab/>
        </w:r>
        <w:r w:rsidR="006A16D0">
          <w:rPr>
            <w:noProof/>
            <w:webHidden/>
          </w:rPr>
          <w:t>55</w:t>
        </w:r>
      </w:hyperlink>
    </w:p>
    <w:p w14:paraId="3E198EFD" w14:textId="024C4EAE" w:rsidR="002F2723" w:rsidRDefault="00000000" w:rsidP="002F2723">
      <w:pPr>
        <w:pStyle w:val="Kuvaotsikkoluettelo"/>
        <w:tabs>
          <w:tab w:val="left" w:pos="1100"/>
          <w:tab w:val="right" w:pos="8494"/>
        </w:tabs>
        <w:rPr>
          <w:noProof/>
        </w:rPr>
      </w:pPr>
      <w:hyperlink w:anchor="_Toc4665905" w:history="1">
        <w:r w:rsidR="002F2723" w:rsidRPr="009361BC">
          <w:rPr>
            <w:rStyle w:val="Hyperlinkki"/>
            <w:noProof/>
          </w:rPr>
          <w:t>Kuvio 1</w:t>
        </w:r>
        <w:r w:rsidR="002F2723">
          <w:rPr>
            <w:rStyle w:val="Hyperlinkki"/>
            <w:noProof/>
          </w:rPr>
          <w:t>4</w:t>
        </w:r>
        <w:r w:rsidR="002F2723" w:rsidRPr="009361BC">
          <w:rPr>
            <w:rStyle w:val="Hyperlinkki"/>
            <w:noProof/>
          </w:rPr>
          <w:t>.</w:t>
        </w:r>
        <w:r w:rsidR="00925AE0">
          <w:rPr>
            <w:rStyle w:val="Hyperlinkki"/>
            <w:noProof/>
          </w:rPr>
          <w:t xml:space="preserve"> </w:t>
        </w:r>
        <w:r w:rsidR="00925AE0" w:rsidRPr="00730555">
          <w:t xml:space="preserve">Mallien </w:t>
        </w:r>
        <w:r w:rsidR="00925AE0">
          <w:t>ROC</w:t>
        </w:r>
        <w:r w:rsidR="00925AE0" w:rsidRPr="00730555">
          <w:t>-käyrät</w:t>
        </w:r>
        <w:r w:rsidR="002F2723">
          <w:rPr>
            <w:rFonts w:eastAsiaTheme="minorEastAsia" w:cstheme="minorBidi"/>
            <w:noProof/>
            <w:kern w:val="0"/>
            <w:sz w:val="22"/>
            <w:szCs w:val="22"/>
            <w:lang w:eastAsia="fi-FI" w:bidi="ar-SA"/>
          </w:rPr>
          <w:tab/>
        </w:r>
        <w:r w:rsidR="006A16D0">
          <w:rPr>
            <w:noProof/>
            <w:webHidden/>
          </w:rPr>
          <w:t>56</w:t>
        </w:r>
      </w:hyperlink>
    </w:p>
    <w:p w14:paraId="02DE4596" w14:textId="526669A3" w:rsidR="00925AE0" w:rsidRPr="002F2723" w:rsidRDefault="00000000" w:rsidP="00925AE0">
      <w:pPr>
        <w:pStyle w:val="Kuvaotsikkoluettelo"/>
        <w:tabs>
          <w:tab w:val="left" w:pos="1100"/>
          <w:tab w:val="right" w:pos="8494"/>
        </w:tabs>
        <w:rPr>
          <w:rFonts w:eastAsiaTheme="minorEastAsia" w:cstheme="minorBidi"/>
          <w:noProof/>
          <w:kern w:val="0"/>
          <w:sz w:val="22"/>
          <w:szCs w:val="22"/>
          <w:lang w:eastAsia="fi-FI" w:bidi="ar-SA"/>
        </w:rPr>
      </w:pPr>
      <w:hyperlink w:anchor="_Toc4665905" w:history="1">
        <w:r w:rsidR="00925AE0" w:rsidRPr="009361BC">
          <w:rPr>
            <w:rStyle w:val="Hyperlinkki"/>
            <w:noProof/>
          </w:rPr>
          <w:t>Kuvio 1</w:t>
        </w:r>
        <w:r w:rsidR="00925AE0">
          <w:rPr>
            <w:rStyle w:val="Hyperlinkki"/>
            <w:noProof/>
          </w:rPr>
          <w:t>5</w:t>
        </w:r>
        <w:r w:rsidR="00925AE0" w:rsidRPr="009361BC">
          <w:rPr>
            <w:rStyle w:val="Hyperlinkki"/>
            <w:noProof/>
          </w:rPr>
          <w:t>.</w:t>
        </w:r>
        <w:r w:rsidR="00925AE0">
          <w:rPr>
            <w:rStyle w:val="Hyperlinkki"/>
            <w:noProof/>
          </w:rPr>
          <w:t xml:space="preserve"> </w:t>
        </w:r>
        <w:r w:rsidR="00925AE0">
          <w:t>Muuttujien Shapley-arvot</w:t>
        </w:r>
        <w:r w:rsidR="00925AE0">
          <w:rPr>
            <w:rFonts w:eastAsiaTheme="minorEastAsia" w:cstheme="minorBidi"/>
            <w:noProof/>
            <w:kern w:val="0"/>
            <w:sz w:val="22"/>
            <w:szCs w:val="22"/>
            <w:lang w:eastAsia="fi-FI" w:bidi="ar-SA"/>
          </w:rPr>
          <w:tab/>
        </w:r>
        <w:r w:rsidR="006A16D0">
          <w:rPr>
            <w:noProof/>
            <w:webHidden/>
          </w:rPr>
          <w:t>61</w:t>
        </w:r>
      </w:hyperlink>
    </w:p>
    <w:p w14:paraId="64AE040D" w14:textId="77777777" w:rsidR="00925AE0" w:rsidRPr="00925AE0" w:rsidRDefault="00925AE0" w:rsidP="00925AE0"/>
    <w:p w14:paraId="72C43182" w14:textId="4ACED738" w:rsidR="00A44426" w:rsidRDefault="00107014" w:rsidP="00C70D38">
      <w:pPr>
        <w:spacing w:line="240" w:lineRule="auto"/>
        <w:jc w:val="left"/>
      </w:pPr>
      <w:r>
        <w:fldChar w:fldCharType="end"/>
      </w:r>
    </w:p>
    <w:p w14:paraId="6BAC352C" w14:textId="77777777" w:rsidR="00E43CA3" w:rsidRPr="00137178" w:rsidRDefault="00E43CA3" w:rsidP="00137178">
      <w:pPr>
        <w:pStyle w:val="Headingsmall"/>
      </w:pPr>
      <w:r w:rsidRPr="00137178">
        <w:t>Taulukot</w:t>
      </w:r>
    </w:p>
    <w:p w14:paraId="4880B705" w14:textId="77777777" w:rsidR="00E43CA3" w:rsidRDefault="00E43CA3" w:rsidP="00F87BC4">
      <w:pPr>
        <w:spacing w:line="240" w:lineRule="auto"/>
        <w:jc w:val="left"/>
      </w:pPr>
    </w:p>
    <w:p w14:paraId="0CFA1329" w14:textId="544E8168" w:rsidR="00107014" w:rsidRDefault="00107014">
      <w:pPr>
        <w:pStyle w:val="Kuvaotsikkoluettelo"/>
        <w:tabs>
          <w:tab w:val="left" w:pos="1320"/>
          <w:tab w:val="right" w:pos="8494"/>
        </w:tabs>
        <w:rPr>
          <w:noProof/>
        </w:rPr>
      </w:pPr>
      <w:r>
        <w:fldChar w:fldCharType="begin"/>
      </w:r>
      <w:r>
        <w:instrText xml:space="preserve"> TOC \h \z \c "Taulukko" </w:instrText>
      </w:r>
      <w:r>
        <w:fldChar w:fldCharType="separate"/>
      </w:r>
      <w:hyperlink w:anchor="_Toc4665917" w:history="1">
        <w:r w:rsidRPr="00A9238B">
          <w:rPr>
            <w:rStyle w:val="Hyperlinkki"/>
            <w:noProof/>
          </w:rPr>
          <w:t>Taulukko 1.</w:t>
        </w:r>
        <w:r w:rsidR="00925AE0">
          <w:rPr>
            <w:rStyle w:val="Hyperlinkki"/>
            <w:noProof/>
          </w:rPr>
          <w:t xml:space="preserve"> </w:t>
        </w:r>
        <w:r w:rsidR="00925AE0">
          <w:t>Pelaajan 1 marginaalikontribuutio hansikaspelissä</w:t>
        </w:r>
        <w:r>
          <w:rPr>
            <w:rFonts w:eastAsiaTheme="minorEastAsia" w:cstheme="minorBidi"/>
            <w:noProof/>
            <w:kern w:val="0"/>
            <w:sz w:val="22"/>
            <w:szCs w:val="22"/>
            <w:lang w:eastAsia="fi-FI" w:bidi="ar-SA"/>
          </w:rPr>
          <w:tab/>
        </w:r>
        <w:r w:rsidR="00906DD8">
          <w:rPr>
            <w:noProof/>
            <w:webHidden/>
          </w:rPr>
          <w:t>33</w:t>
        </w:r>
      </w:hyperlink>
    </w:p>
    <w:p w14:paraId="7A498E0A" w14:textId="0E758AC0" w:rsidR="002F2723" w:rsidRDefault="002F2723" w:rsidP="002F2723">
      <w:pPr>
        <w:pStyle w:val="Kuvaotsikkoluettelo"/>
        <w:tabs>
          <w:tab w:val="left" w:pos="1320"/>
          <w:tab w:val="right" w:pos="8494"/>
        </w:tabs>
        <w:rPr>
          <w:noProof/>
        </w:rPr>
      </w:pPr>
      <w:r>
        <w:fldChar w:fldCharType="begin"/>
      </w:r>
      <w:r>
        <w:instrText xml:space="preserve"> TOC \h \z \c "Taulukko" </w:instrText>
      </w:r>
      <w:r>
        <w:fldChar w:fldCharType="separate"/>
      </w:r>
      <w:hyperlink w:anchor="_Toc4665917" w:history="1">
        <w:r w:rsidRPr="00A9238B">
          <w:rPr>
            <w:rStyle w:val="Hyperlinkki"/>
            <w:noProof/>
          </w:rPr>
          <w:t xml:space="preserve">Taulukko </w:t>
        </w:r>
        <w:r>
          <w:rPr>
            <w:rStyle w:val="Hyperlinkki"/>
            <w:noProof/>
          </w:rPr>
          <w:t>2</w:t>
        </w:r>
        <w:r w:rsidRPr="00A9238B">
          <w:rPr>
            <w:rStyle w:val="Hyperlinkki"/>
            <w:noProof/>
          </w:rPr>
          <w:t>.</w:t>
        </w:r>
        <w:r w:rsidR="00925AE0">
          <w:rPr>
            <w:rStyle w:val="Hyperlinkki"/>
            <w:noProof/>
          </w:rPr>
          <w:t xml:space="preserve"> </w:t>
        </w:r>
        <w:r w:rsidR="00925AE0">
          <w:t>Cohenin Kapan viitearvot</w:t>
        </w:r>
        <w:r>
          <w:rPr>
            <w:rFonts w:eastAsiaTheme="minorEastAsia" w:cstheme="minorBidi"/>
            <w:noProof/>
            <w:kern w:val="0"/>
            <w:sz w:val="22"/>
            <w:szCs w:val="22"/>
            <w:lang w:eastAsia="fi-FI" w:bidi="ar-SA"/>
          </w:rPr>
          <w:tab/>
        </w:r>
        <w:r w:rsidR="00906DD8">
          <w:rPr>
            <w:noProof/>
            <w:webHidden/>
          </w:rPr>
          <w:t>46</w:t>
        </w:r>
      </w:hyperlink>
    </w:p>
    <w:p w14:paraId="439A978C" w14:textId="4614F427" w:rsidR="002F2723" w:rsidRDefault="002F2723" w:rsidP="002F2723">
      <w:pPr>
        <w:pStyle w:val="Kuvaotsikkoluettelo"/>
        <w:tabs>
          <w:tab w:val="left" w:pos="1320"/>
          <w:tab w:val="right" w:pos="8494"/>
        </w:tabs>
        <w:rPr>
          <w:noProof/>
        </w:rPr>
      </w:pPr>
      <w:r>
        <w:fldChar w:fldCharType="begin"/>
      </w:r>
      <w:r>
        <w:instrText xml:space="preserve"> TOC \h \z \c "Taulukko" </w:instrText>
      </w:r>
      <w:r>
        <w:fldChar w:fldCharType="separate"/>
      </w:r>
      <w:hyperlink w:anchor="_Toc4665917" w:history="1">
        <w:r w:rsidRPr="00A9238B">
          <w:rPr>
            <w:rStyle w:val="Hyperlinkki"/>
            <w:noProof/>
          </w:rPr>
          <w:t xml:space="preserve">Taulukko </w:t>
        </w:r>
        <w:r>
          <w:rPr>
            <w:rStyle w:val="Hyperlinkki"/>
            <w:noProof/>
          </w:rPr>
          <w:t>3</w:t>
        </w:r>
        <w:r w:rsidRPr="00A9238B">
          <w:rPr>
            <w:rStyle w:val="Hyperlinkki"/>
            <w:noProof/>
          </w:rPr>
          <w:t>.</w:t>
        </w:r>
        <w:r w:rsidR="00925AE0">
          <w:rPr>
            <w:rStyle w:val="Hyperlinkki"/>
            <w:noProof/>
          </w:rPr>
          <w:t xml:space="preserve"> </w:t>
        </w:r>
        <w:r w:rsidR="00925AE0">
          <w:t>Yhteenveto mallien suorituskyvystä</w:t>
        </w:r>
        <w:r>
          <w:rPr>
            <w:rFonts w:eastAsiaTheme="minorEastAsia" w:cstheme="minorBidi"/>
            <w:noProof/>
            <w:kern w:val="0"/>
            <w:sz w:val="22"/>
            <w:szCs w:val="22"/>
            <w:lang w:eastAsia="fi-FI" w:bidi="ar-SA"/>
          </w:rPr>
          <w:tab/>
        </w:r>
        <w:r w:rsidR="006A16D0">
          <w:rPr>
            <w:noProof/>
            <w:webHidden/>
          </w:rPr>
          <w:t>57</w:t>
        </w:r>
      </w:hyperlink>
    </w:p>
    <w:p w14:paraId="5A995018" w14:textId="7C7C71B5" w:rsidR="002F2723" w:rsidRDefault="002F2723" w:rsidP="002F2723">
      <w:pPr>
        <w:pStyle w:val="Kuvaotsikkoluettelo"/>
        <w:tabs>
          <w:tab w:val="left" w:pos="1320"/>
          <w:tab w:val="right" w:pos="8494"/>
        </w:tabs>
        <w:rPr>
          <w:noProof/>
        </w:rPr>
      </w:pPr>
      <w:r>
        <w:fldChar w:fldCharType="begin"/>
      </w:r>
      <w:r>
        <w:instrText xml:space="preserve"> TOC \h \z \c "Taulukko" </w:instrText>
      </w:r>
      <w:r>
        <w:fldChar w:fldCharType="separate"/>
      </w:r>
      <w:hyperlink w:anchor="_Toc4665917" w:history="1">
        <w:r w:rsidRPr="00A9238B">
          <w:rPr>
            <w:rStyle w:val="Hyperlinkki"/>
            <w:noProof/>
          </w:rPr>
          <w:t xml:space="preserve">Taulukko </w:t>
        </w:r>
        <w:r>
          <w:rPr>
            <w:rStyle w:val="Hyperlinkki"/>
            <w:noProof/>
          </w:rPr>
          <w:t>4</w:t>
        </w:r>
        <w:r w:rsidRPr="00A9238B">
          <w:rPr>
            <w:rStyle w:val="Hyperlinkki"/>
            <w:noProof/>
          </w:rPr>
          <w:t>.</w:t>
        </w:r>
        <w:r w:rsidR="0026647B">
          <w:rPr>
            <w:rStyle w:val="Hyperlinkki"/>
            <w:noProof/>
          </w:rPr>
          <w:t xml:space="preserve"> </w:t>
        </w:r>
        <w:r w:rsidR="0026647B">
          <w:t>NN3-mallin 5 vaikutusvaltaisinta muuttujaa</w:t>
        </w:r>
        <w:r>
          <w:rPr>
            <w:rFonts w:eastAsiaTheme="minorEastAsia" w:cstheme="minorBidi"/>
            <w:noProof/>
            <w:kern w:val="0"/>
            <w:sz w:val="22"/>
            <w:szCs w:val="22"/>
            <w:lang w:eastAsia="fi-FI" w:bidi="ar-SA"/>
          </w:rPr>
          <w:tab/>
        </w:r>
        <w:r w:rsidR="006A16D0">
          <w:rPr>
            <w:noProof/>
            <w:webHidden/>
          </w:rPr>
          <w:t>62</w:t>
        </w:r>
      </w:hyperlink>
    </w:p>
    <w:p w14:paraId="46A299A3" w14:textId="01D33F9E" w:rsidR="002F2723" w:rsidRPr="002F2723" w:rsidRDefault="002F2723" w:rsidP="002F2723"/>
    <w:p w14:paraId="1CB4BE50" w14:textId="66ECD1C9" w:rsidR="002F2723" w:rsidRPr="002F2723" w:rsidRDefault="002F2723" w:rsidP="002F2723">
      <w:r>
        <w:fldChar w:fldCharType="end"/>
      </w:r>
    </w:p>
    <w:p w14:paraId="72DB1203" w14:textId="5CF5BE7B" w:rsidR="002F2723" w:rsidRPr="002F2723" w:rsidRDefault="002F2723" w:rsidP="002F2723">
      <w:r>
        <w:fldChar w:fldCharType="end"/>
      </w:r>
    </w:p>
    <w:p w14:paraId="4A5E5FA2" w14:textId="594EEB02" w:rsidR="002F2723" w:rsidRPr="002F2723" w:rsidRDefault="002F2723" w:rsidP="002F2723">
      <w:r>
        <w:fldChar w:fldCharType="end"/>
      </w:r>
    </w:p>
    <w:p w14:paraId="32FAA052" w14:textId="4F56DC0D" w:rsidR="0065195C" w:rsidRPr="0009296D" w:rsidRDefault="00107014" w:rsidP="002F2723">
      <w:pPr>
        <w:spacing w:line="240" w:lineRule="auto"/>
        <w:jc w:val="left"/>
      </w:pPr>
      <w:r>
        <w:fldChar w:fldCharType="end"/>
      </w:r>
      <w:r w:rsidR="00F87BC4" w:rsidRPr="00E43CA3">
        <w:br w:type="page"/>
      </w:r>
    </w:p>
    <w:p w14:paraId="5935FCE5" w14:textId="57D6AD65" w:rsidR="00093FD1" w:rsidRDefault="001650A4" w:rsidP="00093FD1">
      <w:pPr>
        <w:pStyle w:val="Otsikko1"/>
      </w:pPr>
      <w:bookmarkStart w:id="2" w:name="_Toc118559364"/>
      <w:r>
        <w:lastRenderedPageBreak/>
        <w:t>Johdanto</w:t>
      </w:r>
      <w:bookmarkEnd w:id="2"/>
    </w:p>
    <w:p w14:paraId="3481E20E" w14:textId="72A3F3E8" w:rsidR="00826EB5" w:rsidRDefault="00826EB5" w:rsidP="00826EB5">
      <w:pPr>
        <w:pStyle w:val="Leipteksti"/>
        <w:rPr>
          <w:lang w:val="fi-FI"/>
        </w:rPr>
      </w:pPr>
      <w:r w:rsidRPr="00826EB5">
        <w:rPr>
          <w:lang w:val="fi-FI"/>
        </w:rPr>
        <w:t>Konkurssin ennustamista on tutkittu kattavasti jo 1930-luvulta lähtien</w:t>
      </w:r>
      <w:r w:rsidR="00663C1F">
        <w:rPr>
          <w:lang w:val="fi-FI"/>
        </w:rPr>
        <w:t xml:space="preserve">. </w:t>
      </w:r>
      <w:r w:rsidRPr="00826EB5">
        <w:rPr>
          <w:lang w:val="fi-FI"/>
        </w:rPr>
        <w:t>Nämä konkurssin ennustamisessa käytetyt konkurssimallit ovat kehittyneet ajan kuluessa yksinkertaisista</w:t>
      </w:r>
      <w:r w:rsidR="001A4594">
        <w:rPr>
          <w:lang w:val="fi-FI"/>
        </w:rPr>
        <w:t xml:space="preserve"> yhden muuttujan</w:t>
      </w:r>
      <w:r w:rsidRPr="00826EB5">
        <w:rPr>
          <w:lang w:val="fi-FI"/>
        </w:rPr>
        <w:t xml:space="preserve"> analyyseistä edistyneisiin syväoppimisalgoritmeihin.</w:t>
      </w:r>
      <w:r w:rsidR="00663C1F">
        <w:rPr>
          <w:lang w:val="fi-FI"/>
        </w:rPr>
        <w:t xml:space="preserve"> </w:t>
      </w:r>
      <w:r w:rsidR="001A4594">
        <w:rPr>
          <w:lang w:val="fi-FI"/>
        </w:rPr>
        <w:t>Konkurssin e</w:t>
      </w:r>
      <w:r w:rsidRPr="00826EB5">
        <w:rPr>
          <w:lang w:val="fi-FI"/>
        </w:rPr>
        <w:t xml:space="preserve">nnustamisen taustalla on kuitenkin edelleen sama </w:t>
      </w:r>
      <w:r w:rsidR="0067172B">
        <w:rPr>
          <w:lang w:val="fi-FI"/>
        </w:rPr>
        <w:t>käytännön</w:t>
      </w:r>
      <w:r w:rsidRPr="00826EB5">
        <w:rPr>
          <w:lang w:val="fi-FI"/>
        </w:rPr>
        <w:t xml:space="preserve"> tarve kyetä arvioimaan tutkittavan</w:t>
      </w:r>
      <w:r w:rsidR="001F52D6">
        <w:rPr>
          <w:lang w:val="fi-FI"/>
        </w:rPr>
        <w:t>a olevan</w:t>
      </w:r>
      <w:r w:rsidRPr="00826EB5">
        <w:rPr>
          <w:lang w:val="fi-FI"/>
        </w:rPr>
        <w:t xml:space="preserve"> yhtiön taloudellista tilaa.</w:t>
      </w:r>
      <w:r w:rsidR="001F52D6">
        <w:rPr>
          <w:lang w:val="fi-FI"/>
        </w:rPr>
        <w:t xml:space="preserve"> </w:t>
      </w:r>
      <w:r w:rsidR="001F52D6">
        <w:rPr>
          <w:lang w:val="fi-FI"/>
        </w:rPr>
        <w:t>(Gissel ja muut, 2007)</w:t>
      </w:r>
      <w:r w:rsidR="001F52D6" w:rsidRPr="00826EB5">
        <w:rPr>
          <w:lang w:val="fi-FI"/>
        </w:rPr>
        <w:t>.</w:t>
      </w:r>
      <w:r w:rsidR="001F52D6">
        <w:rPr>
          <w:lang w:val="fi-FI"/>
        </w:rPr>
        <w:t xml:space="preserve"> </w:t>
      </w:r>
      <w:r w:rsidRPr="00826EB5">
        <w:rPr>
          <w:lang w:val="fi-FI"/>
        </w:rPr>
        <w:t xml:space="preserve">Konkurssilla tarkoitetaankin tilannetta, jossa yhtiö ei enää selviä sille asetetuista taloudellisista velvoitteista, joka voi johtaa </w:t>
      </w:r>
      <w:r w:rsidR="001F52D6">
        <w:rPr>
          <w:lang w:val="fi-FI"/>
        </w:rPr>
        <w:t>lakisääteiseen</w:t>
      </w:r>
      <w:r w:rsidRPr="00826EB5">
        <w:rPr>
          <w:lang w:val="fi-FI"/>
        </w:rPr>
        <w:t xml:space="preserve"> konkurssiprosessiin. </w:t>
      </w:r>
      <w:r w:rsidR="001F52D6">
        <w:rPr>
          <w:lang w:val="fi-FI"/>
        </w:rPr>
        <w:t>Tämän j</w:t>
      </w:r>
      <w:r w:rsidRPr="00826EB5">
        <w:rPr>
          <w:lang w:val="fi-FI"/>
        </w:rPr>
        <w:t>uridisen prosessin päätteeksi yhtiö</w:t>
      </w:r>
      <w:r w:rsidR="005A3690">
        <w:rPr>
          <w:lang w:val="fi-FI"/>
        </w:rPr>
        <w:t xml:space="preserve"> yleensä</w:t>
      </w:r>
      <w:r w:rsidRPr="00826EB5">
        <w:rPr>
          <w:lang w:val="fi-FI"/>
        </w:rPr>
        <w:t xml:space="preserve"> </w:t>
      </w:r>
      <w:r w:rsidR="005A3690">
        <w:rPr>
          <w:lang w:val="fi-FI"/>
        </w:rPr>
        <w:t xml:space="preserve">joutuu lopettamaan toimintansa ja poistumaan markkinoilta. </w:t>
      </w:r>
      <w:r w:rsidR="00663C1F">
        <w:rPr>
          <w:lang w:val="fi-FI"/>
        </w:rPr>
        <w:t>(</w:t>
      </w:r>
      <w:r w:rsidR="00663C1F" w:rsidRPr="00DB105C">
        <w:rPr>
          <w:lang w:val="fi-FI"/>
        </w:rPr>
        <w:t>Karels ja Prakash</w:t>
      </w:r>
      <w:r w:rsidR="00663C1F">
        <w:rPr>
          <w:lang w:val="fi-FI"/>
        </w:rPr>
        <w:t xml:space="preserve">, </w:t>
      </w:r>
      <w:r w:rsidR="00663C1F" w:rsidRPr="00DB105C">
        <w:rPr>
          <w:lang w:val="fi-FI"/>
        </w:rPr>
        <w:t>1987</w:t>
      </w:r>
      <w:r w:rsidR="00663C1F">
        <w:rPr>
          <w:lang w:val="fi-FI"/>
        </w:rPr>
        <w:t>).</w:t>
      </w:r>
      <w:r w:rsidRPr="00826EB5">
        <w:rPr>
          <w:lang w:val="fi-FI"/>
        </w:rPr>
        <w:t xml:space="preserve">  </w:t>
      </w:r>
    </w:p>
    <w:p w14:paraId="6F5E358B" w14:textId="77777777" w:rsidR="00826EB5" w:rsidRPr="00826EB5" w:rsidRDefault="00826EB5" w:rsidP="00826EB5">
      <w:pPr>
        <w:pStyle w:val="Leipteksti"/>
        <w:rPr>
          <w:lang w:val="fi-FI"/>
        </w:rPr>
      </w:pPr>
    </w:p>
    <w:p w14:paraId="75CA049B" w14:textId="71D33AE4" w:rsidR="00826EB5" w:rsidRDefault="00826EB5" w:rsidP="00826EB5">
      <w:pPr>
        <w:pStyle w:val="Leipteksti"/>
        <w:rPr>
          <w:lang w:val="fi-FI"/>
        </w:rPr>
      </w:pPr>
      <w:r w:rsidRPr="00826EB5">
        <w:rPr>
          <w:lang w:val="fi-FI"/>
        </w:rPr>
        <w:t xml:space="preserve">Kun yhtiö poistuu markkinoilta konkurssin seurauksena, on sillä vaikutuksia </w:t>
      </w:r>
      <w:r w:rsidR="0067172B">
        <w:rPr>
          <w:lang w:val="fi-FI"/>
        </w:rPr>
        <w:t xml:space="preserve">sekä </w:t>
      </w:r>
      <w:r w:rsidRPr="00826EB5">
        <w:rPr>
          <w:lang w:val="fi-FI"/>
        </w:rPr>
        <w:t>sen lähellä toimiviin sidosryhmiin</w:t>
      </w:r>
      <w:r>
        <w:rPr>
          <w:lang w:val="fi-FI"/>
        </w:rPr>
        <w:t xml:space="preserve"> että </w:t>
      </w:r>
      <w:r w:rsidRPr="00826EB5">
        <w:rPr>
          <w:lang w:val="fi-FI"/>
        </w:rPr>
        <w:t xml:space="preserve">koko </w:t>
      </w:r>
      <w:r w:rsidR="001F52D6">
        <w:rPr>
          <w:lang w:val="fi-FI"/>
        </w:rPr>
        <w:t>talouteen</w:t>
      </w:r>
      <w:r w:rsidRPr="00826EB5">
        <w:rPr>
          <w:lang w:val="fi-FI"/>
        </w:rPr>
        <w:t xml:space="preserve">. Vaikutukset nähdään sidosryhmien kannalta usein negatiivisina mutta jos tarkastellaan </w:t>
      </w:r>
      <w:r w:rsidR="001F52D6">
        <w:rPr>
          <w:lang w:val="fi-FI"/>
        </w:rPr>
        <w:t>konkursseja</w:t>
      </w:r>
      <w:r w:rsidRPr="00826EB5">
        <w:rPr>
          <w:lang w:val="fi-FI"/>
        </w:rPr>
        <w:t xml:space="preserve"> k</w:t>
      </w:r>
      <w:r w:rsidR="001F52D6">
        <w:rPr>
          <w:lang w:val="fi-FI"/>
        </w:rPr>
        <w:t>ansan</w:t>
      </w:r>
      <w:r w:rsidRPr="00826EB5">
        <w:rPr>
          <w:lang w:val="fi-FI"/>
        </w:rPr>
        <w:t xml:space="preserve">talouden näkökulmasta, ovat </w:t>
      </w:r>
      <w:r w:rsidR="001F52D6">
        <w:rPr>
          <w:lang w:val="fi-FI"/>
        </w:rPr>
        <w:t>ne</w:t>
      </w:r>
      <w:r w:rsidRPr="00826EB5">
        <w:rPr>
          <w:lang w:val="fi-FI"/>
        </w:rPr>
        <w:t xml:space="preserve"> välttämätön osa</w:t>
      </w:r>
      <w:r w:rsidR="001F52D6">
        <w:rPr>
          <w:lang w:val="fi-FI"/>
        </w:rPr>
        <w:t xml:space="preserve"> </w:t>
      </w:r>
      <w:r w:rsidR="004E3AAF">
        <w:rPr>
          <w:lang w:val="fi-FI"/>
        </w:rPr>
        <w:t>talouden</w:t>
      </w:r>
      <w:r w:rsidRPr="00826EB5">
        <w:rPr>
          <w:lang w:val="fi-FI"/>
        </w:rPr>
        <w:t xml:space="preserve"> </w:t>
      </w:r>
      <w:r w:rsidR="0067172B">
        <w:rPr>
          <w:lang w:val="fi-FI"/>
        </w:rPr>
        <w:t>kehitystä</w:t>
      </w:r>
      <w:r w:rsidRPr="00826EB5">
        <w:rPr>
          <w:lang w:val="fi-FI"/>
        </w:rPr>
        <w:t xml:space="preserve">. </w:t>
      </w:r>
      <w:r w:rsidR="0067172B">
        <w:rPr>
          <w:lang w:val="fi-FI"/>
        </w:rPr>
        <w:t>N</w:t>
      </w:r>
      <w:r w:rsidRPr="00826EB5">
        <w:rPr>
          <w:lang w:val="fi-FI"/>
        </w:rPr>
        <w:t xml:space="preserve">iin kutsutussa luovan tuhon prosessissa markkinoilta poistuvien yhtiöiden resurssit siirtyvät markkinoilla edelleen toimiville terveille yhtiöille. Yleensä markkinoilta poistuvien yhtiöiden tuottavuus on terveisiin yhtiöihin verrattuna matala, jolloin resurssisiirtymät vaikuttavat positiivisesti talouden kokonaistuottavuuteen ja sitä kautta talouskasvuun. </w:t>
      </w:r>
      <w:r w:rsidR="00303B64">
        <w:rPr>
          <w:lang w:val="fi-FI"/>
        </w:rPr>
        <w:t>(Maliranta, 2014).</w:t>
      </w:r>
    </w:p>
    <w:p w14:paraId="0790DFFE" w14:textId="77777777" w:rsidR="00826EB5" w:rsidRPr="00826EB5" w:rsidRDefault="00826EB5" w:rsidP="00826EB5">
      <w:pPr>
        <w:pStyle w:val="Leipteksti"/>
        <w:rPr>
          <w:lang w:val="fi-FI"/>
        </w:rPr>
      </w:pPr>
    </w:p>
    <w:p w14:paraId="61C6E5CA" w14:textId="32A6B4C7" w:rsidR="00826EB5" w:rsidRDefault="00826EB5" w:rsidP="00826EB5">
      <w:pPr>
        <w:pStyle w:val="Leipteksti"/>
        <w:rPr>
          <w:lang w:val="fi-FI"/>
        </w:rPr>
      </w:pPr>
      <w:r w:rsidRPr="00826EB5">
        <w:rPr>
          <w:lang w:val="fi-FI"/>
        </w:rPr>
        <w:t xml:space="preserve">Vaikka konkurssit ovat välttämätön osa taloutta, on niitä </w:t>
      </w:r>
      <w:r>
        <w:rPr>
          <w:lang w:val="fi-FI"/>
        </w:rPr>
        <w:t xml:space="preserve">silti </w:t>
      </w:r>
      <w:r w:rsidRPr="00826EB5">
        <w:rPr>
          <w:lang w:val="fi-FI"/>
        </w:rPr>
        <w:t>kyettävä ennustamaan. Indikaatioita mahdollisesta konkurssista tarvitsevat muun muassa yhtiön johto, ulkopuoliset sijoittajat sekä tilintarkastajat.</w:t>
      </w:r>
      <w:r w:rsidR="001F52D6">
        <w:rPr>
          <w:lang w:val="fi-FI"/>
        </w:rPr>
        <w:t xml:space="preserve"> (Baldwin ja Glezen, 1992).</w:t>
      </w:r>
      <w:r w:rsidRPr="00826EB5">
        <w:rPr>
          <w:lang w:val="fi-FI"/>
        </w:rPr>
        <w:t xml:space="preserve"> Lisäksi konkurssimallit tarjoavat mahdollisuuden arvioida </w:t>
      </w:r>
      <w:r>
        <w:rPr>
          <w:lang w:val="fi-FI"/>
        </w:rPr>
        <w:t xml:space="preserve">koko </w:t>
      </w:r>
      <w:r w:rsidR="005A3690">
        <w:rPr>
          <w:lang w:val="fi-FI"/>
        </w:rPr>
        <w:t>kansan</w:t>
      </w:r>
      <w:r w:rsidRPr="00826EB5">
        <w:rPr>
          <w:lang w:val="fi-FI"/>
        </w:rPr>
        <w:t xml:space="preserve">talouden systemaattista konkurssiriskiä. Konkurssimallien </w:t>
      </w:r>
      <w:r w:rsidR="0067172B">
        <w:rPr>
          <w:lang w:val="fi-FI"/>
        </w:rPr>
        <w:t>avulla laskettavat</w:t>
      </w:r>
      <w:r w:rsidRPr="00826EB5">
        <w:rPr>
          <w:lang w:val="fi-FI"/>
        </w:rPr>
        <w:t xml:space="preserve"> </w:t>
      </w:r>
      <w:r w:rsidR="0067172B">
        <w:rPr>
          <w:lang w:val="fi-FI"/>
        </w:rPr>
        <w:t>konkurss</w:t>
      </w:r>
      <w:r w:rsidR="004E3AAF">
        <w:rPr>
          <w:lang w:val="fi-FI"/>
        </w:rPr>
        <w:t>ie</w:t>
      </w:r>
      <w:r w:rsidR="0067172B">
        <w:rPr>
          <w:lang w:val="fi-FI"/>
        </w:rPr>
        <w:t xml:space="preserve">n todennäköisyydet </w:t>
      </w:r>
      <w:r w:rsidRPr="00826EB5">
        <w:rPr>
          <w:lang w:val="fi-FI"/>
        </w:rPr>
        <w:t>ja niiden muutokset</w:t>
      </w:r>
      <w:r w:rsidR="004E3AAF">
        <w:rPr>
          <w:lang w:val="fi-FI"/>
        </w:rPr>
        <w:t>,</w:t>
      </w:r>
      <w:r w:rsidRPr="00826EB5">
        <w:rPr>
          <w:lang w:val="fi-FI"/>
        </w:rPr>
        <w:t xml:space="preserve"> saattavat olla merkki talouden häiriöstä. Näin ollen konkurssimalleja voidaan käyttää makrovakaustyökaluina, jotka auttavat</w:t>
      </w:r>
      <w:r w:rsidR="0067172B">
        <w:rPr>
          <w:lang w:val="fi-FI"/>
        </w:rPr>
        <w:t xml:space="preserve"> muun muassa</w:t>
      </w:r>
      <w:r w:rsidRPr="00826EB5">
        <w:rPr>
          <w:lang w:val="fi-FI"/>
        </w:rPr>
        <w:t xml:space="preserve"> poliittisessa päätöksenteossa.</w:t>
      </w:r>
      <w:r w:rsidR="00303B64">
        <w:rPr>
          <w:lang w:val="fi-FI"/>
        </w:rPr>
        <w:t xml:space="preserve"> </w:t>
      </w:r>
      <w:r w:rsidR="00134DA0">
        <w:rPr>
          <w:lang w:val="fi-FI"/>
        </w:rPr>
        <w:t>(Narvekar ja Guha, 2021).</w:t>
      </w:r>
    </w:p>
    <w:p w14:paraId="0187B8A1" w14:textId="4EC29A21" w:rsidR="00826EB5" w:rsidRDefault="00826EB5" w:rsidP="00826EB5">
      <w:pPr>
        <w:pStyle w:val="Leipteksti"/>
        <w:rPr>
          <w:lang w:val="fi-FI"/>
        </w:rPr>
      </w:pPr>
    </w:p>
    <w:p w14:paraId="5C81AEE1" w14:textId="79A09AE7" w:rsidR="00F4701A" w:rsidRDefault="00826EB5" w:rsidP="00826EB5">
      <w:pPr>
        <w:pStyle w:val="Leipteksti"/>
        <w:rPr>
          <w:lang w:val="fi-FI"/>
        </w:rPr>
      </w:pPr>
      <w:r>
        <w:rPr>
          <w:lang w:val="fi-FI"/>
        </w:rPr>
        <w:lastRenderedPageBreak/>
        <w:t xml:space="preserve">Tämän tutkielman tavoitteena on arvioida, voidaanko </w:t>
      </w:r>
      <w:r w:rsidR="00F4701A">
        <w:rPr>
          <w:lang w:val="fi-FI"/>
        </w:rPr>
        <w:t>neuroverkkoalgoritmia</w:t>
      </w:r>
      <w:r w:rsidR="005A3690">
        <w:rPr>
          <w:lang w:val="fi-FI"/>
        </w:rPr>
        <w:t xml:space="preserve"> hyödyntävillä konkurssimalleilla ennustaa konkursseja paremmin kuin niin kutsutuilla perinteisillä malleilla</w:t>
      </w:r>
      <w:r>
        <w:rPr>
          <w:lang w:val="fi-FI"/>
        </w:rPr>
        <w:t>.</w:t>
      </w:r>
      <w:r w:rsidR="005A3690">
        <w:rPr>
          <w:lang w:val="fi-FI"/>
        </w:rPr>
        <w:t xml:space="preserve"> Perinteisinä malleina tutkielmassa käytetään </w:t>
      </w:r>
      <w:r w:rsidR="00F4701A">
        <w:rPr>
          <w:lang w:val="fi-FI"/>
        </w:rPr>
        <w:t xml:space="preserve">Edward </w:t>
      </w:r>
      <w:r w:rsidR="005A3690">
        <w:rPr>
          <w:lang w:val="fi-FI"/>
        </w:rPr>
        <w:t xml:space="preserve">Altmanin </w:t>
      </w:r>
      <w:r w:rsidR="00F4701A">
        <w:rPr>
          <w:lang w:val="fi-FI"/>
        </w:rPr>
        <w:t xml:space="preserve">kuuluisaa </w:t>
      </w:r>
      <w:r w:rsidR="005A3690">
        <w:rPr>
          <w:lang w:val="fi-FI"/>
        </w:rPr>
        <w:t>Z-lukumallia sekä logistista mallia.</w:t>
      </w:r>
      <w:r>
        <w:rPr>
          <w:lang w:val="fi-FI"/>
        </w:rPr>
        <w:t xml:space="preserve"> </w:t>
      </w:r>
      <w:r w:rsidR="00AF0089">
        <w:rPr>
          <w:lang w:val="fi-FI"/>
        </w:rPr>
        <w:t>L</w:t>
      </w:r>
      <w:r w:rsidR="00303864">
        <w:rPr>
          <w:lang w:val="fi-FI"/>
        </w:rPr>
        <w:t>isäksi t</w:t>
      </w:r>
      <w:r w:rsidR="005A3690">
        <w:rPr>
          <w:lang w:val="fi-FI"/>
        </w:rPr>
        <w:t>utkielman toisena tavoitteena on selvittää</w:t>
      </w:r>
      <w:r>
        <w:rPr>
          <w:lang w:val="fi-FI"/>
        </w:rPr>
        <w:t>, voidaanko neuroverkkoalgoritm</w:t>
      </w:r>
      <w:r w:rsidR="00AF0089">
        <w:rPr>
          <w:lang w:val="fi-FI"/>
        </w:rPr>
        <w:t xml:space="preserve">ia hyödyntävää </w:t>
      </w:r>
      <w:r w:rsidR="00303864">
        <w:rPr>
          <w:lang w:val="fi-FI"/>
        </w:rPr>
        <w:t>valmista</w:t>
      </w:r>
      <w:r>
        <w:rPr>
          <w:lang w:val="fi-FI"/>
        </w:rPr>
        <w:t xml:space="preserve"> </w:t>
      </w:r>
      <w:r w:rsidR="005A3690">
        <w:rPr>
          <w:lang w:val="fi-FI"/>
        </w:rPr>
        <w:t>konkurssi</w:t>
      </w:r>
      <w:r>
        <w:rPr>
          <w:lang w:val="fi-FI"/>
        </w:rPr>
        <w:t xml:space="preserve">mallia tulkita </w:t>
      </w:r>
      <w:r w:rsidR="005A3690">
        <w:rPr>
          <w:lang w:val="fi-FI"/>
        </w:rPr>
        <w:t xml:space="preserve">niin kutsutulla SHAP-tekniikalla. </w:t>
      </w:r>
    </w:p>
    <w:p w14:paraId="0A27CD75" w14:textId="77777777" w:rsidR="00F4701A" w:rsidRDefault="00F4701A" w:rsidP="00826EB5">
      <w:pPr>
        <w:pStyle w:val="Leipteksti"/>
        <w:rPr>
          <w:lang w:val="fi-FI"/>
        </w:rPr>
      </w:pPr>
    </w:p>
    <w:p w14:paraId="20F75AC8" w14:textId="260004D7" w:rsidR="001427C8" w:rsidRDefault="00F4701A" w:rsidP="00826EB5">
      <w:pPr>
        <w:pStyle w:val="Leipteksti"/>
        <w:rPr>
          <w:lang w:val="fi-FI"/>
        </w:rPr>
      </w:pPr>
      <w:r w:rsidRPr="00F4701A">
        <w:rPr>
          <w:lang w:val="fi-FI"/>
        </w:rPr>
        <w:t xml:space="preserve">Tutkielman teoreettisessa viitekehyksessä tarkastellaan konkurssia taloustieteen näkökulmasta. </w:t>
      </w:r>
      <w:r w:rsidR="00AF0089">
        <w:rPr>
          <w:lang w:val="fi-FI"/>
        </w:rPr>
        <w:t xml:space="preserve">Tämä aloitetaan käymällä läpi mitä konkurssilla oikeasti tarkoitetaan ja miten konkurssi on määritetty aikeisemmissa tutkimuksissa. Alan kirjallisuuden pohjalta pyritään luomaan kuva siitä, mitä vaikutuksia konkurssilla on </w:t>
      </w:r>
      <w:r w:rsidR="001F4D39">
        <w:rPr>
          <w:lang w:val="fi-FI"/>
        </w:rPr>
        <w:t xml:space="preserve">konkurssiyhtiöön ja sen ympärillä toimiviin sidosryhmiin sekä </w:t>
      </w:r>
      <w:r w:rsidR="00AF0089">
        <w:rPr>
          <w:lang w:val="fi-FI"/>
        </w:rPr>
        <w:t>koko kansantalouteen</w:t>
      </w:r>
      <w:r w:rsidR="001F4D39">
        <w:rPr>
          <w:lang w:val="fi-FI"/>
        </w:rPr>
        <w:t>.</w:t>
      </w:r>
      <w:r w:rsidR="00AF0089">
        <w:rPr>
          <w:lang w:val="fi-FI"/>
        </w:rPr>
        <w:t xml:space="preserve"> </w:t>
      </w:r>
      <w:r w:rsidR="001F4D39">
        <w:rPr>
          <w:lang w:val="fi-FI"/>
        </w:rPr>
        <w:t xml:space="preserve">Tämän jälkeen tutkielmassa käydään läpi luovan tuhon prosessia sekä pyritään ymmärtämään, miksi konkurssia ylipäänsä ennustetaan. Tutkielmassa käydään myös läpi aiemmissa tutkimuksissa käytettäviä konkurssimalleja ja miten niissä käytettävät menetelmät ovat kehittyneet vuosien varrella. </w:t>
      </w:r>
      <w:r w:rsidR="004E3AAF">
        <w:rPr>
          <w:lang w:val="fi-FI"/>
        </w:rPr>
        <w:t>T</w:t>
      </w:r>
      <w:r>
        <w:rPr>
          <w:lang w:val="fi-FI"/>
        </w:rPr>
        <w:t xml:space="preserve">utkielman tavoitteiden kannalta teoreettisessa viitekehyksessä </w:t>
      </w:r>
      <w:r w:rsidRPr="00F4701A">
        <w:rPr>
          <w:lang w:val="fi-FI"/>
        </w:rPr>
        <w:t xml:space="preserve">tarkastellaan erityisesti neuroverkkoalgoritmeja ja niiden kykyä ratkaista </w:t>
      </w:r>
      <w:r>
        <w:rPr>
          <w:lang w:val="fi-FI"/>
        </w:rPr>
        <w:t xml:space="preserve">niin kutsuttua </w:t>
      </w:r>
      <w:r w:rsidRPr="00F4701A">
        <w:rPr>
          <w:lang w:val="fi-FI"/>
        </w:rPr>
        <w:t xml:space="preserve">binääristä luokitteluongelmaa. </w:t>
      </w:r>
      <w:r>
        <w:rPr>
          <w:lang w:val="fi-FI"/>
        </w:rPr>
        <w:t>Lisäksi tutkielmassa esitellään SHAP-tekniikan taustalla olevaa Lloyd Shapleyn</w:t>
      </w:r>
      <w:r w:rsidR="001F4D39">
        <w:rPr>
          <w:lang w:val="fi-FI"/>
        </w:rPr>
        <w:t xml:space="preserve"> (1953)</w:t>
      </w:r>
      <w:r>
        <w:rPr>
          <w:lang w:val="fi-FI"/>
        </w:rPr>
        <w:t xml:space="preserve"> kehittämää konseptia </w:t>
      </w:r>
      <w:r w:rsidR="00AF0089">
        <w:rPr>
          <w:lang w:val="fi-FI"/>
        </w:rPr>
        <w:t xml:space="preserve">eli niin kutsuttua </w:t>
      </w:r>
      <w:r>
        <w:rPr>
          <w:lang w:val="fi-FI"/>
        </w:rPr>
        <w:t xml:space="preserve">Shapley-arvoa. </w:t>
      </w:r>
    </w:p>
    <w:p w14:paraId="505DD4D2" w14:textId="3ABA6185" w:rsidR="00AF0089" w:rsidRDefault="00AF0089" w:rsidP="00826EB5">
      <w:pPr>
        <w:pStyle w:val="Leipteksti"/>
        <w:rPr>
          <w:lang w:val="fi-FI"/>
        </w:rPr>
      </w:pPr>
    </w:p>
    <w:p w14:paraId="45984101" w14:textId="338DAB0A" w:rsidR="00F4701A" w:rsidRDefault="00AF0089" w:rsidP="00826EB5">
      <w:pPr>
        <w:pStyle w:val="Leipteksti"/>
        <w:rPr>
          <w:lang w:val="fi-FI"/>
        </w:rPr>
      </w:pPr>
      <w:r>
        <w:rPr>
          <w:lang w:val="fi-FI"/>
        </w:rPr>
        <w:t xml:space="preserve">Tutkielman varsinaisessa empiriaosuudessa arvioidaan mallien ennustuskykyä tutkittavana olevan aineiston pohjalta. </w:t>
      </w:r>
      <w:r w:rsidR="00303864">
        <w:rPr>
          <w:lang w:val="fi-FI"/>
        </w:rPr>
        <w:t xml:space="preserve">Tämän tutkielman aineisto perustuu </w:t>
      </w:r>
      <w:r w:rsidR="007D0268">
        <w:rPr>
          <w:lang w:val="fi-FI"/>
        </w:rPr>
        <w:t>Zięban</w:t>
      </w:r>
      <w:r w:rsidR="00303864">
        <w:rPr>
          <w:lang w:val="fi-FI"/>
        </w:rPr>
        <w:t xml:space="preserve"> ja muiden (2016) keräämään tilinpäätösaineistoon Puolan markkinoilta. Aineisto sisältää lähes 6 000 teollisuudenalan yritystä, joista </w:t>
      </w:r>
      <w:r>
        <w:rPr>
          <w:lang w:val="fi-FI"/>
        </w:rPr>
        <w:t xml:space="preserve">jokaisesta </w:t>
      </w:r>
      <w:r w:rsidR="00303864">
        <w:rPr>
          <w:lang w:val="fi-FI"/>
        </w:rPr>
        <w:t xml:space="preserve">on kerätty 64 tilinpäätökseen perustuvaa tunnuslukua vuosilta 2000–2013. </w:t>
      </w:r>
      <w:r>
        <w:rPr>
          <w:lang w:val="fi-FI"/>
        </w:rPr>
        <w:t>Aineistossa olevista yhtiöistä n</w:t>
      </w:r>
      <w:r w:rsidR="00303864">
        <w:rPr>
          <w:lang w:val="fi-FI"/>
        </w:rPr>
        <w:t xml:space="preserve">oin 7 % on mennyt tarkastelujakson aikana konkurssiin. </w:t>
      </w:r>
      <w:r>
        <w:rPr>
          <w:lang w:val="fi-FI"/>
        </w:rPr>
        <w:t xml:space="preserve">Tutkielmassa </w:t>
      </w:r>
      <w:r w:rsidR="007D0268">
        <w:rPr>
          <w:lang w:val="fi-FI"/>
        </w:rPr>
        <w:t>käytettävät</w:t>
      </w:r>
      <w:r>
        <w:rPr>
          <w:lang w:val="fi-FI"/>
        </w:rPr>
        <w:t xml:space="preserve"> mallit pyrkivät ennustamaan konkurssia näiden tietojen perusteella vuotta ennen varsinaista konkurssihetkeä. Empiriaosuuden lopuksi parasta neuroverkkoalgoritmi</w:t>
      </w:r>
      <w:r w:rsidR="004E3AAF">
        <w:rPr>
          <w:lang w:val="fi-FI"/>
        </w:rPr>
        <w:t xml:space="preserve">a hyödyntävää </w:t>
      </w:r>
      <w:r>
        <w:rPr>
          <w:lang w:val="fi-FI"/>
        </w:rPr>
        <w:t xml:space="preserve">konkurssimallia tulkitaan Shapley-arvoihin perustuvalla SHAP-tekniikalla.  </w:t>
      </w:r>
    </w:p>
    <w:p w14:paraId="6AD992AB" w14:textId="77777777" w:rsidR="00CD04D9" w:rsidRDefault="00CD04D9" w:rsidP="00CD04D9">
      <w:pPr>
        <w:pStyle w:val="Otsikko1"/>
      </w:pPr>
      <w:bookmarkStart w:id="3" w:name="_Toc118559365"/>
      <w:r>
        <w:lastRenderedPageBreak/>
        <w:t>Konkurssin ennustaminen</w:t>
      </w:r>
      <w:bookmarkEnd w:id="3"/>
    </w:p>
    <w:p w14:paraId="2745867D" w14:textId="77777777" w:rsidR="00CD04D9" w:rsidRDefault="00CD04D9" w:rsidP="00CD04D9">
      <w:pPr>
        <w:pStyle w:val="Leipteksti"/>
        <w:rPr>
          <w:lang w:val="fi-FI"/>
        </w:rPr>
      </w:pPr>
    </w:p>
    <w:p w14:paraId="3145291A" w14:textId="5264BF8B" w:rsidR="00CD04D9" w:rsidRDefault="00386478" w:rsidP="00CD04D9">
      <w:pPr>
        <w:pStyle w:val="Otsikko2"/>
      </w:pPr>
      <w:bookmarkStart w:id="4" w:name="_Toc118559366"/>
      <w:r>
        <w:t>Konkurssi</w:t>
      </w:r>
      <w:r w:rsidR="00C71813">
        <w:t xml:space="preserve"> ja sen </w:t>
      </w:r>
      <w:r w:rsidR="00215A74">
        <w:t>syyt</w:t>
      </w:r>
      <w:bookmarkEnd w:id="4"/>
    </w:p>
    <w:p w14:paraId="79EA7E06" w14:textId="15C5A2F5" w:rsidR="00F145D2" w:rsidRPr="00DB105C" w:rsidRDefault="00950E1D" w:rsidP="00192152">
      <w:pPr>
        <w:pStyle w:val="Leipteksti"/>
        <w:rPr>
          <w:lang w:val="fi-FI"/>
        </w:rPr>
      </w:pPr>
      <w:r w:rsidRPr="00DB105C">
        <w:rPr>
          <w:lang w:val="fi-FI"/>
        </w:rPr>
        <w:t>Konkurssi</w:t>
      </w:r>
      <w:r w:rsidR="00D5307A" w:rsidRPr="00DB105C">
        <w:rPr>
          <w:lang w:val="fi-FI"/>
        </w:rPr>
        <w:t xml:space="preserve">lla tarkoitetaan Suomen </w:t>
      </w:r>
      <w:r w:rsidR="00214DEC" w:rsidRPr="00DB105C">
        <w:rPr>
          <w:lang w:val="fi-FI"/>
        </w:rPr>
        <w:t xml:space="preserve">konkurssilain mukaan menettelyä, jossa maksukyvyttömän velallisen omaisuutta käytetään </w:t>
      </w:r>
      <w:r w:rsidR="00CE3EAF" w:rsidRPr="00DB105C">
        <w:rPr>
          <w:lang w:val="fi-FI"/>
        </w:rPr>
        <w:t xml:space="preserve">velkojien saatavien maksuun </w:t>
      </w:r>
      <w:r w:rsidR="008533FA" w:rsidRPr="00DB105C">
        <w:rPr>
          <w:lang w:val="fi-FI"/>
        </w:rPr>
        <w:t>(</w:t>
      </w:r>
      <w:r w:rsidR="00FB5255" w:rsidRPr="00DB105C">
        <w:rPr>
          <w:lang w:val="fi-FI"/>
        </w:rPr>
        <w:t>Konkurssilaki 120/2004</w:t>
      </w:r>
      <w:r w:rsidR="008533FA" w:rsidRPr="00DB105C">
        <w:rPr>
          <w:lang w:val="fi-FI"/>
        </w:rPr>
        <w:t>)</w:t>
      </w:r>
      <w:r w:rsidR="00FB5255" w:rsidRPr="00DB105C">
        <w:rPr>
          <w:lang w:val="fi-FI"/>
        </w:rPr>
        <w:t>.</w:t>
      </w:r>
      <w:r w:rsidR="008533FA" w:rsidRPr="00DB105C">
        <w:rPr>
          <w:lang w:val="fi-FI"/>
        </w:rPr>
        <w:t xml:space="preserve"> </w:t>
      </w:r>
      <w:r w:rsidR="00CE3EAF" w:rsidRPr="00DB105C">
        <w:rPr>
          <w:lang w:val="fi-FI"/>
        </w:rPr>
        <w:t xml:space="preserve">Käytännössä </w:t>
      </w:r>
      <w:r w:rsidR="00E93687" w:rsidRPr="00DB105C">
        <w:rPr>
          <w:lang w:val="fi-FI"/>
        </w:rPr>
        <w:t>määritelmässä</w:t>
      </w:r>
      <w:r w:rsidR="00CE3EAF" w:rsidRPr="00DB105C">
        <w:rPr>
          <w:lang w:val="fi-FI"/>
        </w:rPr>
        <w:t xml:space="preserve"> tarkoitetaan sellaista yhtiötä, joka ei enää selviä sille asetetuista taloudellisista </w:t>
      </w:r>
      <w:r w:rsidR="007C51FF" w:rsidRPr="00DB105C">
        <w:rPr>
          <w:lang w:val="fi-FI"/>
        </w:rPr>
        <w:t>vaatimuksista</w:t>
      </w:r>
      <w:r w:rsidR="00CE3EAF" w:rsidRPr="00DB105C">
        <w:rPr>
          <w:lang w:val="fi-FI"/>
        </w:rPr>
        <w:t xml:space="preserve">, </w:t>
      </w:r>
      <w:r w:rsidR="004D414D" w:rsidRPr="00DB105C">
        <w:rPr>
          <w:lang w:val="fi-FI"/>
        </w:rPr>
        <w:t xml:space="preserve">joten konkurssimenettelyllä pyritään </w:t>
      </w:r>
      <w:r w:rsidR="00622FE0" w:rsidRPr="00DB105C">
        <w:rPr>
          <w:lang w:val="fi-FI"/>
        </w:rPr>
        <w:t xml:space="preserve">suorittamaan mahdollisimman suuri </w:t>
      </w:r>
      <w:r w:rsidR="00E238B4" w:rsidRPr="00DB105C">
        <w:rPr>
          <w:lang w:val="fi-FI"/>
        </w:rPr>
        <w:t xml:space="preserve">osuus </w:t>
      </w:r>
      <w:r w:rsidR="00DF5A3B" w:rsidRPr="00DB105C">
        <w:rPr>
          <w:lang w:val="fi-FI"/>
        </w:rPr>
        <w:t xml:space="preserve">näistä </w:t>
      </w:r>
      <w:r w:rsidR="00622FE0" w:rsidRPr="00DB105C">
        <w:rPr>
          <w:lang w:val="fi-FI"/>
        </w:rPr>
        <w:t>pois</w:t>
      </w:r>
      <w:r w:rsidR="0064780D">
        <w:rPr>
          <w:lang w:val="fi-FI"/>
        </w:rPr>
        <w:t>,</w:t>
      </w:r>
      <w:r w:rsidR="00476E9F" w:rsidRPr="00DB105C">
        <w:rPr>
          <w:lang w:val="fi-FI"/>
        </w:rPr>
        <w:t xml:space="preserve"> jakamalla</w:t>
      </w:r>
      <w:r w:rsidR="00D056A2" w:rsidRPr="00DB105C">
        <w:rPr>
          <w:lang w:val="fi-FI"/>
        </w:rPr>
        <w:t xml:space="preserve"> </w:t>
      </w:r>
      <w:r w:rsidR="00476E9F" w:rsidRPr="00DB105C">
        <w:rPr>
          <w:lang w:val="fi-FI"/>
        </w:rPr>
        <w:t xml:space="preserve">yhtiön omaisuutta velkojille. </w:t>
      </w:r>
      <w:r w:rsidR="00C923A9" w:rsidRPr="00DB105C">
        <w:rPr>
          <w:lang w:val="fi-FI"/>
        </w:rPr>
        <w:t xml:space="preserve">Konkurssitutkimuksia on tehty taloustieteessä paljon, joten konkurssin määritelmiäkin on monia. </w:t>
      </w:r>
      <w:r w:rsidR="00992A0B" w:rsidRPr="00DB105C">
        <w:rPr>
          <w:lang w:val="fi-FI"/>
        </w:rPr>
        <w:t>Beaver</w:t>
      </w:r>
      <w:r w:rsidR="00E048F9" w:rsidRPr="00DB105C">
        <w:rPr>
          <w:lang w:val="fi-FI"/>
        </w:rPr>
        <w:t xml:space="preserve"> (1966, s. 71)</w:t>
      </w:r>
      <w:r w:rsidR="000B269D" w:rsidRPr="00DB105C">
        <w:rPr>
          <w:lang w:val="fi-FI"/>
        </w:rPr>
        <w:t>, jota voidaan pitää yhtenä merkittävimpinä konkurssitutkijoina,</w:t>
      </w:r>
      <w:r w:rsidR="00992A0B" w:rsidRPr="00DB105C">
        <w:rPr>
          <w:lang w:val="fi-FI"/>
        </w:rPr>
        <w:t xml:space="preserve"> määrittelee</w:t>
      </w:r>
      <w:r w:rsidR="000B269D" w:rsidRPr="00DB105C">
        <w:rPr>
          <w:lang w:val="fi-FI"/>
        </w:rPr>
        <w:t xml:space="preserve"> konkurssin </w:t>
      </w:r>
      <w:r w:rsidR="002E2BE0" w:rsidRPr="00DB105C">
        <w:rPr>
          <w:lang w:val="fi-FI"/>
        </w:rPr>
        <w:t>yhtenä lopputuloksena sille, että yhtiö ei enää selviydy sille asetetuista taloudellisista velvoitteista, kun velvoitteet erääntyvät.</w:t>
      </w:r>
      <w:r w:rsidR="000B269D" w:rsidRPr="00DB105C">
        <w:rPr>
          <w:lang w:val="fi-FI"/>
        </w:rPr>
        <w:t xml:space="preserve"> Hän pitää konkurssia yhtenä monista yhtiön taloudellisista epäonnistumisista, joita hän tutkimuksessaan tarkastelee</w:t>
      </w:r>
      <w:r w:rsidR="005B145D" w:rsidRPr="00DB105C">
        <w:rPr>
          <w:lang w:val="fi-FI"/>
        </w:rPr>
        <w:t xml:space="preserve">. </w:t>
      </w:r>
      <w:r w:rsidR="00B52EE8" w:rsidRPr="00DB105C">
        <w:rPr>
          <w:lang w:val="fi-FI"/>
        </w:rPr>
        <w:t>Blum (</w:t>
      </w:r>
      <w:r w:rsidR="001526ED" w:rsidRPr="00DB105C">
        <w:rPr>
          <w:lang w:val="fi-FI"/>
        </w:rPr>
        <w:t>1974</w:t>
      </w:r>
      <w:r w:rsidR="00E048F9" w:rsidRPr="00DB105C">
        <w:rPr>
          <w:lang w:val="fi-FI"/>
        </w:rPr>
        <w:t>, s. 3</w:t>
      </w:r>
      <w:r w:rsidR="00B52EE8" w:rsidRPr="00DB105C">
        <w:rPr>
          <w:lang w:val="fi-FI"/>
        </w:rPr>
        <w:t xml:space="preserve">) tutkimuksessaan kuvaa konkurssia tilanteeksi, jossa velkoja ei enää pystytä maksamaan takaisin niiden erääntyessä, joka johtaa konkurssiin tai jonkinlaiseen </w:t>
      </w:r>
      <w:r w:rsidR="00F145D2" w:rsidRPr="00DB105C">
        <w:rPr>
          <w:lang w:val="fi-FI"/>
        </w:rPr>
        <w:t xml:space="preserve">sopimukseen vähentää konkurssikypsän yhtiön velkoja. </w:t>
      </w:r>
      <w:r w:rsidR="000B269D" w:rsidRPr="00DB105C">
        <w:rPr>
          <w:lang w:val="fi-FI"/>
        </w:rPr>
        <w:t>Karels ja Prakash (1987</w:t>
      </w:r>
      <w:r w:rsidR="005E0C94" w:rsidRPr="00DB105C">
        <w:rPr>
          <w:lang w:val="fi-FI"/>
        </w:rPr>
        <w:t>, s. 575</w:t>
      </w:r>
      <w:r w:rsidR="000B269D" w:rsidRPr="00DB105C">
        <w:rPr>
          <w:lang w:val="fi-FI"/>
        </w:rPr>
        <w:t xml:space="preserve">) </w:t>
      </w:r>
      <w:r w:rsidR="00192152" w:rsidRPr="00DB105C">
        <w:rPr>
          <w:lang w:val="fi-FI"/>
        </w:rPr>
        <w:t xml:space="preserve">mainitsevat tutkimuksessaan, että konkurssia pidetään joissain tutkimuksissa myös geneerisenä terminä yhtiölle, joilla on taloudellisia vaikeuksia. Tämä vaikeuttaa konkurssitutkimusten vertailua keskenään. </w:t>
      </w:r>
      <w:r w:rsidR="005E0C94" w:rsidRPr="00DB105C">
        <w:rPr>
          <w:lang w:val="fi-FI"/>
        </w:rPr>
        <w:t>He</w:t>
      </w:r>
      <w:r w:rsidR="00192152" w:rsidRPr="00DB105C">
        <w:rPr>
          <w:lang w:val="fi-FI"/>
        </w:rPr>
        <w:t xml:space="preserve"> </w:t>
      </w:r>
      <w:r w:rsidR="00D056A2" w:rsidRPr="00DB105C">
        <w:rPr>
          <w:lang w:val="fi-FI"/>
        </w:rPr>
        <w:t>määrittävätkin</w:t>
      </w:r>
      <w:r w:rsidR="00192152" w:rsidRPr="00DB105C">
        <w:rPr>
          <w:lang w:val="fi-FI"/>
        </w:rPr>
        <w:t xml:space="preserve">, että konkurssi alkaa yhtiön taloudellisilla vaikeuksilla ja se päättyy </w:t>
      </w:r>
      <w:r w:rsidR="00D056A2" w:rsidRPr="00DB105C">
        <w:rPr>
          <w:lang w:val="fi-FI"/>
        </w:rPr>
        <w:t>juridiseen</w:t>
      </w:r>
      <w:r w:rsidR="00192152" w:rsidRPr="00DB105C">
        <w:rPr>
          <w:lang w:val="fi-FI"/>
        </w:rPr>
        <w:t xml:space="preserve"> prosessiin. </w:t>
      </w:r>
      <w:r w:rsidR="00B74281" w:rsidRPr="00DB105C">
        <w:rPr>
          <w:lang w:val="fi-FI"/>
        </w:rPr>
        <w:t xml:space="preserve">Suomessa konkurssimenettelyyn asetettu yritys yleensä lopettaa toimintansa </w:t>
      </w:r>
      <w:r w:rsidR="00D056A2" w:rsidRPr="00DB105C">
        <w:rPr>
          <w:lang w:val="fi-FI"/>
        </w:rPr>
        <w:t xml:space="preserve">tämän juridisen </w:t>
      </w:r>
      <w:r w:rsidR="00B74281" w:rsidRPr="00DB105C">
        <w:rPr>
          <w:lang w:val="fi-FI"/>
        </w:rPr>
        <w:t xml:space="preserve">menettelyn päätyttyä. Toimintaa voidaan jatkaa vain pätevällä syyllä, joka käytännössä tarkoittaa sitä, että alustavasti konkurssiin haettu yhtiö onkin </w:t>
      </w:r>
      <w:r w:rsidR="00494F82" w:rsidRPr="00DB105C">
        <w:rPr>
          <w:lang w:val="fi-FI"/>
        </w:rPr>
        <w:t xml:space="preserve">pystynyt maksamaan velkansa pois. Konkurssimenettelyä voi hakea joko velallinen yhtiö itse, tai yksi </w:t>
      </w:r>
      <w:r w:rsidR="003E3049" w:rsidRPr="00DB105C">
        <w:rPr>
          <w:lang w:val="fi-FI"/>
        </w:rPr>
        <w:t>yhtiön velkojista. (</w:t>
      </w:r>
      <w:r w:rsidR="00DF6E04" w:rsidRPr="00DB105C">
        <w:rPr>
          <w:lang w:val="fi-FI"/>
        </w:rPr>
        <w:t>Digi- ja väestötietovirasto</w:t>
      </w:r>
      <w:r w:rsidR="00C51764" w:rsidRPr="00DB105C">
        <w:rPr>
          <w:lang w:val="fi-FI"/>
        </w:rPr>
        <w:t>, 2021</w:t>
      </w:r>
      <w:r w:rsidR="003E3049" w:rsidRPr="00DB105C">
        <w:rPr>
          <w:lang w:val="fi-FI"/>
        </w:rPr>
        <w:t>)</w:t>
      </w:r>
      <w:r w:rsidR="00DF6E04" w:rsidRPr="00DB105C">
        <w:rPr>
          <w:lang w:val="fi-FI"/>
        </w:rPr>
        <w:t>.</w:t>
      </w:r>
      <w:r w:rsidR="00D03288" w:rsidRPr="00DB105C">
        <w:rPr>
          <w:lang w:val="fi-FI"/>
        </w:rPr>
        <w:t xml:space="preserve"> </w:t>
      </w:r>
      <w:r w:rsidR="002F12B9" w:rsidRPr="00DB105C">
        <w:rPr>
          <w:lang w:val="fi-FI"/>
        </w:rPr>
        <w:t>Puolassa, jonka markkinoilta tämän tutkimuksen aineisto on kerätty, on myös hyvin saman</w:t>
      </w:r>
      <w:r w:rsidR="004B60EA" w:rsidRPr="00DB105C">
        <w:rPr>
          <w:lang w:val="fi-FI"/>
        </w:rPr>
        <w:t xml:space="preserve">lainen konkurssimenettely. </w:t>
      </w:r>
      <w:r w:rsidR="001268F5" w:rsidRPr="00DB105C">
        <w:rPr>
          <w:lang w:val="fi-FI"/>
        </w:rPr>
        <w:t>Konkurssimenettelyn vaatimuksena</w:t>
      </w:r>
      <w:r w:rsidR="00D056A2" w:rsidRPr="00DB105C">
        <w:rPr>
          <w:lang w:val="fi-FI"/>
        </w:rPr>
        <w:t xml:space="preserve"> Puolassa</w:t>
      </w:r>
      <w:r w:rsidR="001268F5" w:rsidRPr="00DB105C">
        <w:rPr>
          <w:lang w:val="fi-FI"/>
        </w:rPr>
        <w:t xml:space="preserve"> on velallisen kolme kuukautta jatkunut maksukyvyttömyys, jolloin </w:t>
      </w:r>
      <w:r w:rsidR="00F06EE5" w:rsidRPr="00DB105C">
        <w:rPr>
          <w:lang w:val="fi-FI"/>
        </w:rPr>
        <w:t>voidaan todeta, että velallinen ei selviydy sille asetetuista taloudellisista velvoitteista.</w:t>
      </w:r>
      <w:r w:rsidR="0015615E" w:rsidRPr="00DB105C">
        <w:rPr>
          <w:lang w:val="fi-FI"/>
        </w:rPr>
        <w:t xml:space="preserve"> </w:t>
      </w:r>
      <w:r w:rsidR="001F6504" w:rsidRPr="00DB105C">
        <w:rPr>
          <w:lang w:val="fi-FI"/>
        </w:rPr>
        <w:t>(Ten-Law</w:t>
      </w:r>
      <w:r w:rsidR="00DB105C" w:rsidRPr="00DB105C">
        <w:rPr>
          <w:lang w:val="fi-FI"/>
        </w:rPr>
        <w:t>, n.d.</w:t>
      </w:r>
      <w:r w:rsidR="001F6504" w:rsidRPr="00DB105C">
        <w:rPr>
          <w:lang w:val="fi-FI"/>
        </w:rPr>
        <w:t>).</w:t>
      </w:r>
      <w:r w:rsidR="00446419" w:rsidRPr="00DB105C">
        <w:rPr>
          <w:lang w:val="fi-FI"/>
        </w:rPr>
        <w:t xml:space="preserve"> </w:t>
      </w:r>
    </w:p>
    <w:p w14:paraId="723E8D81" w14:textId="686C542B" w:rsidR="001C0C15" w:rsidRPr="00DB105C" w:rsidRDefault="001C0C15" w:rsidP="003E3049">
      <w:pPr>
        <w:pStyle w:val="Leipteksti"/>
        <w:rPr>
          <w:lang w:val="fi-FI"/>
        </w:rPr>
      </w:pPr>
    </w:p>
    <w:p w14:paraId="1EE5EB90" w14:textId="1CDC0550" w:rsidR="001C0C15" w:rsidRPr="00DB105C" w:rsidRDefault="000F047B" w:rsidP="003E3049">
      <w:pPr>
        <w:pStyle w:val="Leipteksti"/>
        <w:rPr>
          <w:lang w:val="fi-FI"/>
        </w:rPr>
      </w:pPr>
      <w:r w:rsidRPr="00DB105C">
        <w:rPr>
          <w:lang w:val="fi-FI"/>
        </w:rPr>
        <w:t xml:space="preserve">Varsinaista konkurssihetkeä on vaikea määrittää. </w:t>
      </w:r>
      <w:r w:rsidR="00DD1FCB" w:rsidRPr="00DB105C">
        <w:rPr>
          <w:lang w:val="fi-FI"/>
        </w:rPr>
        <w:t>Karels ja Prakash (</w:t>
      </w:r>
      <w:r w:rsidR="00683540" w:rsidRPr="00DB105C">
        <w:rPr>
          <w:lang w:val="fi-FI"/>
        </w:rPr>
        <w:t>1987</w:t>
      </w:r>
      <w:r w:rsidR="00B87661" w:rsidRPr="00DB105C">
        <w:rPr>
          <w:lang w:val="fi-FI"/>
        </w:rPr>
        <w:t>, s. 575</w:t>
      </w:r>
      <w:r w:rsidR="00DD1FCB" w:rsidRPr="00DB105C">
        <w:rPr>
          <w:lang w:val="fi-FI"/>
        </w:rPr>
        <w:t xml:space="preserve">) </w:t>
      </w:r>
      <w:r w:rsidR="00683540" w:rsidRPr="00DB105C">
        <w:rPr>
          <w:lang w:val="fi-FI"/>
        </w:rPr>
        <w:t>tutkimuksessaan</w:t>
      </w:r>
      <w:r w:rsidR="00DD1FCB" w:rsidRPr="00DB105C">
        <w:rPr>
          <w:lang w:val="fi-FI"/>
        </w:rPr>
        <w:t xml:space="preserve"> toteavat, että </w:t>
      </w:r>
      <w:r w:rsidR="00B779B8" w:rsidRPr="00DB105C">
        <w:rPr>
          <w:lang w:val="fi-FI"/>
        </w:rPr>
        <w:t>useiden</w:t>
      </w:r>
      <w:r w:rsidR="00D056A2" w:rsidRPr="00DB105C">
        <w:rPr>
          <w:lang w:val="fi-FI"/>
        </w:rPr>
        <w:t xml:space="preserve"> muiden</w:t>
      </w:r>
      <w:r w:rsidR="00B779B8" w:rsidRPr="00DB105C">
        <w:rPr>
          <w:lang w:val="fi-FI"/>
        </w:rPr>
        <w:t xml:space="preserve"> tutkimusten perusteella konkurssihetki on hyvin subjektiivinen käsite</w:t>
      </w:r>
      <w:r w:rsidR="00E8335A" w:rsidRPr="00DB105C">
        <w:rPr>
          <w:lang w:val="fi-FI"/>
        </w:rPr>
        <w:t xml:space="preserve">, jossa yhtiön taloudelliset vaikeudet jatkuvat, kunnes </w:t>
      </w:r>
      <w:r w:rsidR="009F0288" w:rsidRPr="00DB105C">
        <w:rPr>
          <w:lang w:val="fi-FI"/>
        </w:rPr>
        <w:t>yhtiö tai sen velkojat päättävät hakea</w:t>
      </w:r>
      <w:r w:rsidR="00D056A2" w:rsidRPr="00DB105C">
        <w:rPr>
          <w:lang w:val="fi-FI"/>
        </w:rPr>
        <w:t xml:space="preserve"> juridista</w:t>
      </w:r>
      <w:r w:rsidR="009F0288" w:rsidRPr="00DB105C">
        <w:rPr>
          <w:lang w:val="fi-FI"/>
        </w:rPr>
        <w:t xml:space="preserve"> konkurssimenettelyä. </w:t>
      </w:r>
      <w:r w:rsidR="00355D90" w:rsidRPr="00DB105C">
        <w:rPr>
          <w:lang w:val="fi-FI"/>
        </w:rPr>
        <w:t xml:space="preserve">Taloudelliset vaikeudet ovat </w:t>
      </w:r>
      <w:r w:rsidR="00570A41" w:rsidRPr="00DB105C">
        <w:rPr>
          <w:lang w:val="fi-FI"/>
        </w:rPr>
        <w:t>menettelyn</w:t>
      </w:r>
      <w:r w:rsidR="00355D90" w:rsidRPr="00DB105C">
        <w:rPr>
          <w:lang w:val="fi-FI"/>
        </w:rPr>
        <w:t xml:space="preserve"> aloittamiseksi välttämättömiä mutta </w:t>
      </w:r>
      <w:r w:rsidR="00570A41" w:rsidRPr="00DB105C">
        <w:rPr>
          <w:lang w:val="fi-FI"/>
        </w:rPr>
        <w:t>ei yksistään pätevä syy hakea konkurssia</w:t>
      </w:r>
      <w:r w:rsidR="00E65054" w:rsidRPr="00DB105C">
        <w:rPr>
          <w:lang w:val="fi-FI"/>
        </w:rPr>
        <w:t>.</w:t>
      </w:r>
      <w:r w:rsidR="00192152" w:rsidRPr="00DB105C">
        <w:rPr>
          <w:lang w:val="fi-FI"/>
        </w:rPr>
        <w:t xml:space="preserve"> He mainitsevat, että alan kirjallisuus korostaa konkurssin määritelmässä ja konkurssihetkessä vaatimusta lakisääteisestä prosessista. </w:t>
      </w:r>
      <w:r w:rsidR="00E65054" w:rsidRPr="00DB105C">
        <w:rPr>
          <w:lang w:val="fi-FI"/>
        </w:rPr>
        <w:t xml:space="preserve">Käytännössä </w:t>
      </w:r>
      <w:r w:rsidR="009B2B25" w:rsidRPr="00DB105C">
        <w:rPr>
          <w:lang w:val="fi-FI"/>
        </w:rPr>
        <w:t>konkurssi</w:t>
      </w:r>
      <w:r w:rsidR="00E65054" w:rsidRPr="00DB105C">
        <w:rPr>
          <w:lang w:val="fi-FI"/>
        </w:rPr>
        <w:t xml:space="preserve">yhtiöksi voitaisiin kutsua vain sellaisia yhtiöitä, jotka ovat </w:t>
      </w:r>
      <w:r w:rsidR="00E5264C" w:rsidRPr="00DB105C">
        <w:rPr>
          <w:lang w:val="fi-FI"/>
        </w:rPr>
        <w:t>juridisesti siihen asetettuja.</w:t>
      </w:r>
    </w:p>
    <w:p w14:paraId="28D4B150" w14:textId="02A32208" w:rsidR="006520BE" w:rsidRPr="00DB105C" w:rsidRDefault="006520BE" w:rsidP="00494DCF">
      <w:pPr>
        <w:pStyle w:val="Leipteksti"/>
        <w:rPr>
          <w:lang w:val="fi-FI"/>
        </w:rPr>
      </w:pPr>
    </w:p>
    <w:p w14:paraId="3CFBD339" w14:textId="5A096167" w:rsidR="004231BB" w:rsidRPr="00DB105C" w:rsidRDefault="00965058" w:rsidP="00D056A2">
      <w:pPr>
        <w:pStyle w:val="Leipteksti"/>
        <w:rPr>
          <w:lang w:val="fi-FI"/>
        </w:rPr>
      </w:pPr>
      <w:r w:rsidRPr="00DB105C">
        <w:rPr>
          <w:lang w:val="fi-FI"/>
        </w:rPr>
        <w:t xml:space="preserve">Taloudellinen ahdinko on siis </w:t>
      </w:r>
      <w:r w:rsidR="00995F7D" w:rsidRPr="00DB105C">
        <w:rPr>
          <w:lang w:val="fi-FI"/>
        </w:rPr>
        <w:t xml:space="preserve">konkurssiprosessin kannalta välttämätöntä. Tällainen taloudellinen ahdinko voi johtua </w:t>
      </w:r>
      <w:r w:rsidR="00D056A2" w:rsidRPr="00DB105C">
        <w:rPr>
          <w:lang w:val="fi-FI"/>
        </w:rPr>
        <w:t xml:space="preserve">yhtiön </w:t>
      </w:r>
      <w:r w:rsidR="00995F7D" w:rsidRPr="00DB105C">
        <w:rPr>
          <w:lang w:val="fi-FI"/>
        </w:rPr>
        <w:t>sisäisi</w:t>
      </w:r>
      <w:r w:rsidR="005963BE">
        <w:rPr>
          <w:lang w:val="fi-FI"/>
        </w:rPr>
        <w:t>s</w:t>
      </w:r>
      <w:r w:rsidR="00995F7D" w:rsidRPr="00DB105C">
        <w:rPr>
          <w:lang w:val="fi-FI"/>
        </w:rPr>
        <w:t xml:space="preserve">tä tai ulkoisista syistä. </w:t>
      </w:r>
      <w:r w:rsidR="009502EC" w:rsidRPr="00DB105C">
        <w:rPr>
          <w:lang w:val="fi-FI"/>
        </w:rPr>
        <w:t xml:space="preserve">Sisäiset syyt johtuvat aina yhtiön omista ongelmista, kun taas ulkoisiin </w:t>
      </w:r>
      <w:r w:rsidR="00091FAB" w:rsidRPr="00DB105C">
        <w:rPr>
          <w:lang w:val="fi-FI"/>
        </w:rPr>
        <w:t xml:space="preserve">syihin konkurssiyhtiö ei ole itse pystynyt vaikuttamaan. Karels ja Prakash </w:t>
      </w:r>
      <w:r w:rsidR="000D1788" w:rsidRPr="00DB105C">
        <w:rPr>
          <w:lang w:val="fi-FI"/>
        </w:rPr>
        <w:t>(</w:t>
      </w:r>
      <w:r w:rsidR="00683540" w:rsidRPr="00DB105C">
        <w:rPr>
          <w:lang w:val="fi-FI"/>
        </w:rPr>
        <w:t>1987</w:t>
      </w:r>
      <w:r w:rsidR="003023D9" w:rsidRPr="00DB105C">
        <w:rPr>
          <w:lang w:val="fi-FI"/>
        </w:rPr>
        <w:t>, s. 575–577</w:t>
      </w:r>
      <w:r w:rsidR="000D1788" w:rsidRPr="00DB105C">
        <w:rPr>
          <w:lang w:val="fi-FI"/>
        </w:rPr>
        <w:t xml:space="preserve">) </w:t>
      </w:r>
      <w:r w:rsidR="00091FAB" w:rsidRPr="00DB105C">
        <w:rPr>
          <w:lang w:val="fi-FI"/>
        </w:rPr>
        <w:t xml:space="preserve">määrittävät konkurssiin menneiden yhtiöiden sisäisiksi ongelmiksi muun muassa huonon johtamisen, kriittisten projektien </w:t>
      </w:r>
      <w:r w:rsidR="00921B78" w:rsidRPr="00DB105C">
        <w:rPr>
          <w:lang w:val="fi-FI"/>
        </w:rPr>
        <w:t xml:space="preserve">huonon toteuttamisen tai esimerkiksi </w:t>
      </w:r>
      <w:r w:rsidR="000D1788" w:rsidRPr="00DB105C">
        <w:rPr>
          <w:lang w:val="fi-FI"/>
        </w:rPr>
        <w:t>huono</w:t>
      </w:r>
      <w:r w:rsidR="00D056A2" w:rsidRPr="00DB105C">
        <w:rPr>
          <w:lang w:val="fi-FI"/>
        </w:rPr>
        <w:t>n</w:t>
      </w:r>
      <w:r w:rsidR="000D1788" w:rsidRPr="00DB105C">
        <w:rPr>
          <w:lang w:val="fi-FI"/>
        </w:rPr>
        <w:t xml:space="preserve"> </w:t>
      </w:r>
      <w:r w:rsidR="00D056A2" w:rsidRPr="00DB105C">
        <w:rPr>
          <w:lang w:val="fi-FI"/>
        </w:rPr>
        <w:t xml:space="preserve">reagoinnin </w:t>
      </w:r>
      <w:r w:rsidR="000D1788" w:rsidRPr="00DB105C">
        <w:rPr>
          <w:lang w:val="fi-FI"/>
        </w:rPr>
        <w:t xml:space="preserve">markkinoilla tapahtuviin muutoksiin. Ulkoisia syitä taas ovat </w:t>
      </w:r>
      <w:r w:rsidR="00D056A2" w:rsidRPr="00DB105C">
        <w:rPr>
          <w:lang w:val="fi-FI"/>
        </w:rPr>
        <w:t>esimerkiksi</w:t>
      </w:r>
      <w:r w:rsidR="000D1788" w:rsidRPr="00DB105C">
        <w:rPr>
          <w:lang w:val="fi-FI"/>
        </w:rPr>
        <w:t xml:space="preserve"> luonnonkatastrofit</w:t>
      </w:r>
      <w:r w:rsidR="0045422F" w:rsidRPr="00DB105C">
        <w:rPr>
          <w:lang w:val="fi-FI"/>
        </w:rPr>
        <w:t xml:space="preserve">, työmarkkinoihin liittyvät ongelmat tai </w:t>
      </w:r>
      <w:r w:rsidR="00486A4B" w:rsidRPr="00DB105C">
        <w:rPr>
          <w:lang w:val="fi-FI"/>
        </w:rPr>
        <w:t xml:space="preserve">nopeat </w:t>
      </w:r>
      <w:r w:rsidR="000D1788" w:rsidRPr="00DB105C">
        <w:rPr>
          <w:lang w:val="fi-FI"/>
        </w:rPr>
        <w:t>poliittiset muutokset</w:t>
      </w:r>
      <w:r w:rsidR="00CA7658" w:rsidRPr="00DB105C">
        <w:rPr>
          <w:lang w:val="fi-FI"/>
        </w:rPr>
        <w:t xml:space="preserve">. </w:t>
      </w:r>
    </w:p>
    <w:p w14:paraId="3070C99F" w14:textId="77777777" w:rsidR="004231BB" w:rsidRPr="00DB105C" w:rsidRDefault="004231BB" w:rsidP="00494DCF">
      <w:pPr>
        <w:pStyle w:val="Leipteksti"/>
        <w:rPr>
          <w:lang w:val="fi-FI"/>
        </w:rPr>
      </w:pPr>
    </w:p>
    <w:p w14:paraId="0E8D3A5E" w14:textId="36F77CE4" w:rsidR="00494DCF" w:rsidRPr="00DB105C" w:rsidRDefault="002A5743" w:rsidP="00E60D81">
      <w:pPr>
        <w:pStyle w:val="Leipteksti"/>
        <w:rPr>
          <w:lang w:val="fi-FI"/>
        </w:rPr>
      </w:pPr>
      <w:r w:rsidRPr="00DB105C">
        <w:rPr>
          <w:lang w:val="fi-FI"/>
        </w:rPr>
        <w:t>Karels</w:t>
      </w:r>
      <w:r w:rsidR="00DA3B92" w:rsidRPr="00DB105C">
        <w:rPr>
          <w:lang w:val="fi-FI"/>
        </w:rPr>
        <w:t>in ja Prakashin konkurssitekijöiden kaksijaon sijaan</w:t>
      </w:r>
      <w:r w:rsidR="005632EA" w:rsidRPr="00DB105C">
        <w:rPr>
          <w:lang w:val="fi-FI"/>
        </w:rPr>
        <w:t>,</w:t>
      </w:r>
      <w:r w:rsidR="00DA3B92" w:rsidRPr="00DB105C">
        <w:rPr>
          <w:lang w:val="fi-FI"/>
        </w:rPr>
        <w:t xml:space="preserve"> syyt voidaan jakaa myös neljään eri kategoriaan. </w:t>
      </w:r>
      <w:r w:rsidR="002B4A41" w:rsidRPr="00DB105C">
        <w:rPr>
          <w:lang w:val="fi-FI"/>
        </w:rPr>
        <w:t>Carter ja Auken (</w:t>
      </w:r>
      <w:r w:rsidR="00CE69A4" w:rsidRPr="00DB105C">
        <w:rPr>
          <w:lang w:val="fi-FI"/>
        </w:rPr>
        <w:t>2006</w:t>
      </w:r>
      <w:r w:rsidR="002019F7" w:rsidRPr="00DB105C">
        <w:rPr>
          <w:lang w:val="fi-FI"/>
        </w:rPr>
        <w:t xml:space="preserve">, s. </w:t>
      </w:r>
      <w:r w:rsidR="00001C4F" w:rsidRPr="00DB105C">
        <w:rPr>
          <w:lang w:val="fi-FI"/>
        </w:rPr>
        <w:t>498</w:t>
      </w:r>
      <w:r w:rsidR="002B4A41" w:rsidRPr="00DB105C">
        <w:rPr>
          <w:lang w:val="fi-FI"/>
        </w:rPr>
        <w:t xml:space="preserve">) </w:t>
      </w:r>
      <w:r w:rsidR="001D0E55" w:rsidRPr="00DB105C">
        <w:rPr>
          <w:lang w:val="fi-FI"/>
        </w:rPr>
        <w:t>pohtivat</w:t>
      </w:r>
      <w:r w:rsidR="00F50317" w:rsidRPr="00DB105C">
        <w:rPr>
          <w:lang w:val="fi-FI"/>
        </w:rPr>
        <w:t xml:space="preserve"> tutkimuksessaan konkurssin </w:t>
      </w:r>
      <w:r w:rsidR="001D0E55" w:rsidRPr="00DB105C">
        <w:rPr>
          <w:lang w:val="fi-FI"/>
        </w:rPr>
        <w:t>johtuvan</w:t>
      </w:r>
      <w:r w:rsidR="00F50317" w:rsidRPr="00DB105C">
        <w:rPr>
          <w:lang w:val="fi-FI"/>
        </w:rPr>
        <w:t xml:space="preserve"> joko</w:t>
      </w:r>
      <w:r w:rsidR="001D0E55" w:rsidRPr="00DB105C">
        <w:rPr>
          <w:lang w:val="fi-FI"/>
        </w:rPr>
        <w:t xml:space="preserve"> </w:t>
      </w:r>
      <w:r w:rsidR="00E47783" w:rsidRPr="00DB105C">
        <w:rPr>
          <w:lang w:val="fi-FI"/>
        </w:rPr>
        <w:t xml:space="preserve">yrityksen ominaispiirteistä, rahoituksen vaikeasta saatavuudesta, </w:t>
      </w:r>
      <w:r w:rsidR="00F50317" w:rsidRPr="00DB105C">
        <w:rPr>
          <w:lang w:val="fi-FI"/>
        </w:rPr>
        <w:t xml:space="preserve">johdon ominaispiirteistä </w:t>
      </w:r>
      <w:r w:rsidR="004E7670" w:rsidRPr="00DB105C">
        <w:rPr>
          <w:lang w:val="fi-FI"/>
        </w:rPr>
        <w:t xml:space="preserve">tai ulkoisista markkinoista. </w:t>
      </w:r>
      <w:r w:rsidR="004B5A01" w:rsidRPr="00DB105C">
        <w:rPr>
          <w:lang w:val="fi-FI"/>
        </w:rPr>
        <w:t>He perustavat ajatuksensa aiheesta läpikäytyyn kirjallisuuteen</w:t>
      </w:r>
      <w:r w:rsidR="004F074C" w:rsidRPr="00DB105C">
        <w:rPr>
          <w:lang w:val="fi-FI"/>
        </w:rPr>
        <w:t xml:space="preserve"> ja väittävät, että yhtiön on </w:t>
      </w:r>
      <w:r w:rsidR="00197288" w:rsidRPr="00DB105C">
        <w:rPr>
          <w:lang w:val="fi-FI"/>
        </w:rPr>
        <w:t>todennäköisempää</w:t>
      </w:r>
      <w:r w:rsidR="004F074C" w:rsidRPr="00DB105C">
        <w:rPr>
          <w:lang w:val="fi-FI"/>
        </w:rPr>
        <w:t xml:space="preserve"> </w:t>
      </w:r>
      <w:r w:rsidR="00D4120F" w:rsidRPr="00DB105C">
        <w:rPr>
          <w:lang w:val="fi-FI"/>
        </w:rPr>
        <w:t xml:space="preserve">joutua konkurssiin elinkaarensa aikaisessa vaiheessa, jossa rahoitusta on vaikeampi saada. </w:t>
      </w:r>
      <w:r w:rsidR="003415E7" w:rsidRPr="00DB105C">
        <w:rPr>
          <w:lang w:val="fi-FI"/>
        </w:rPr>
        <w:t xml:space="preserve">Tällaisilla yhtiöillä on yleensä myös </w:t>
      </w:r>
      <w:r w:rsidR="00276384" w:rsidRPr="00DB105C">
        <w:rPr>
          <w:lang w:val="fi-FI"/>
        </w:rPr>
        <w:t xml:space="preserve">kokematon ja huonommin koulutettu johto ja niiden </w:t>
      </w:r>
      <w:r w:rsidR="00AD2A3F" w:rsidRPr="00DB105C">
        <w:rPr>
          <w:lang w:val="fi-FI"/>
        </w:rPr>
        <w:t>toiminta kohdistuu usein pienille ja heikkeneville markkinoille.</w:t>
      </w:r>
      <w:r w:rsidR="00F50317" w:rsidRPr="00DB105C">
        <w:rPr>
          <w:lang w:val="fi-FI"/>
        </w:rPr>
        <w:t xml:space="preserve"> </w:t>
      </w:r>
      <w:r w:rsidR="00150CDB" w:rsidRPr="00DB105C">
        <w:rPr>
          <w:lang w:val="fi-FI"/>
        </w:rPr>
        <w:t xml:space="preserve">He kuitenkin tutkimuksensa </w:t>
      </w:r>
      <w:r w:rsidR="00CE69A4" w:rsidRPr="00DB105C">
        <w:rPr>
          <w:lang w:val="fi-FI"/>
        </w:rPr>
        <w:t xml:space="preserve">lopuksi </w:t>
      </w:r>
      <w:r w:rsidR="00150CDB" w:rsidRPr="00DB105C">
        <w:rPr>
          <w:lang w:val="fi-FI"/>
        </w:rPr>
        <w:t>toteavat</w:t>
      </w:r>
      <w:r w:rsidR="00F50317" w:rsidRPr="00DB105C">
        <w:rPr>
          <w:lang w:val="fi-FI"/>
        </w:rPr>
        <w:t xml:space="preserve">, että heidän keräämänsä aineiston perusteella konkurssiyhtiöt ovatkin keskimäärin vanhempia. He pohtivat, että tällaisten yhtiöiden kustannukset ovat suurempia ja siksi ne voisivat olla alttiimpia </w:t>
      </w:r>
      <w:r w:rsidR="00F50317" w:rsidRPr="00DB105C">
        <w:rPr>
          <w:lang w:val="fi-FI"/>
        </w:rPr>
        <w:lastRenderedPageBreak/>
        <w:t xml:space="preserve">konkursseille. Tutkimuksen perusteella myös yhtiöt, joiden markkinat rajoittuvat maantieteellisesti pienelle alueelle, päättyvät todennäköisemmin konkurssiin. </w:t>
      </w:r>
      <w:r w:rsidR="005A6390" w:rsidRPr="00DB105C">
        <w:rPr>
          <w:lang w:val="fi-FI"/>
        </w:rPr>
        <w:t xml:space="preserve">Hamel </w:t>
      </w:r>
      <w:r w:rsidR="00060F4F" w:rsidRPr="00DB105C">
        <w:rPr>
          <w:lang w:val="fi-FI"/>
        </w:rPr>
        <w:t>(</w:t>
      </w:r>
      <w:r w:rsidR="00CE69A4" w:rsidRPr="00DB105C">
        <w:rPr>
          <w:lang w:val="fi-FI"/>
        </w:rPr>
        <w:t>2022</w:t>
      </w:r>
      <w:r w:rsidR="00060F4F" w:rsidRPr="00DB105C">
        <w:rPr>
          <w:lang w:val="fi-FI"/>
        </w:rPr>
        <w:t xml:space="preserve">) </w:t>
      </w:r>
      <w:r w:rsidR="005A6390" w:rsidRPr="00DB105C">
        <w:rPr>
          <w:lang w:val="fi-FI"/>
        </w:rPr>
        <w:t xml:space="preserve">artikkelissaan </w:t>
      </w:r>
      <w:r w:rsidR="00CE69A4" w:rsidRPr="00DB105C">
        <w:rPr>
          <w:lang w:val="fi-FI"/>
        </w:rPr>
        <w:t>pohtii</w:t>
      </w:r>
      <w:r w:rsidR="005A6390" w:rsidRPr="00DB105C">
        <w:rPr>
          <w:lang w:val="fi-FI"/>
        </w:rPr>
        <w:t xml:space="preserve">, että yksi syy konkursseille on </w:t>
      </w:r>
      <w:r w:rsidR="00CD481C" w:rsidRPr="00DB105C">
        <w:rPr>
          <w:lang w:val="fi-FI"/>
        </w:rPr>
        <w:t xml:space="preserve">yhtiöiden </w:t>
      </w:r>
      <w:r w:rsidR="005A6390" w:rsidRPr="00DB105C">
        <w:rPr>
          <w:lang w:val="fi-FI"/>
        </w:rPr>
        <w:t xml:space="preserve">heikko </w:t>
      </w:r>
      <w:r w:rsidR="00CD481C" w:rsidRPr="00DB105C">
        <w:rPr>
          <w:lang w:val="fi-FI"/>
        </w:rPr>
        <w:t>kassavirta</w:t>
      </w:r>
      <w:r w:rsidR="005A6390" w:rsidRPr="00DB105C">
        <w:rPr>
          <w:lang w:val="fi-FI"/>
        </w:rPr>
        <w:t xml:space="preserve">. </w:t>
      </w:r>
      <w:r w:rsidR="00787FBC" w:rsidRPr="00DB105C">
        <w:rPr>
          <w:lang w:val="fi-FI"/>
        </w:rPr>
        <w:t>Tämä on ominaista pienien yritysten lisäksi myös sesonkiluonteisessa liiketoiminnassa</w:t>
      </w:r>
      <w:r w:rsidR="00CD481C" w:rsidRPr="00DB105C">
        <w:rPr>
          <w:lang w:val="fi-FI"/>
        </w:rPr>
        <w:t xml:space="preserve">, jossa taloudelliset velvoitteet jatkuvat pitkin </w:t>
      </w:r>
      <w:r w:rsidR="00682D7C" w:rsidRPr="00DB105C">
        <w:rPr>
          <w:lang w:val="fi-FI"/>
        </w:rPr>
        <w:t>vuotta,</w:t>
      </w:r>
      <w:r w:rsidR="00CD481C" w:rsidRPr="00DB105C">
        <w:rPr>
          <w:lang w:val="fi-FI"/>
        </w:rPr>
        <w:t xml:space="preserve"> mutta </w:t>
      </w:r>
      <w:r w:rsidR="00682D7C" w:rsidRPr="00DB105C">
        <w:rPr>
          <w:lang w:val="fi-FI"/>
        </w:rPr>
        <w:t xml:space="preserve">rahavirta sisäänpäin on osasta vuotta olematonta. </w:t>
      </w:r>
      <w:r w:rsidR="00CE69A4" w:rsidRPr="00DB105C">
        <w:rPr>
          <w:lang w:val="fi-FI"/>
        </w:rPr>
        <w:t>Hän myös yhtyy sekä Karelsin ja Prakashin</w:t>
      </w:r>
      <w:r w:rsidR="00EC30DC" w:rsidRPr="00DB105C">
        <w:rPr>
          <w:lang w:val="fi-FI"/>
        </w:rPr>
        <w:t>,</w:t>
      </w:r>
      <w:r w:rsidR="00CE69A4" w:rsidRPr="00DB105C">
        <w:rPr>
          <w:lang w:val="fi-FI"/>
        </w:rPr>
        <w:t xml:space="preserve"> että Carterin ja Aukenin ajatuksiin siitä, että huono päätöksenteko ja vaikea markkinatilanne o</w:t>
      </w:r>
      <w:r w:rsidR="00EC30DC" w:rsidRPr="00DB105C">
        <w:rPr>
          <w:lang w:val="fi-FI"/>
        </w:rPr>
        <w:t>vat</w:t>
      </w:r>
      <w:r w:rsidR="00CE69A4" w:rsidRPr="00DB105C">
        <w:rPr>
          <w:lang w:val="fi-FI"/>
        </w:rPr>
        <w:t xml:space="preserve"> </w:t>
      </w:r>
      <w:r w:rsidR="005963BE">
        <w:rPr>
          <w:lang w:val="fi-FI"/>
        </w:rPr>
        <w:t>usein</w:t>
      </w:r>
      <w:r w:rsidR="00EC30DC" w:rsidRPr="00DB105C">
        <w:rPr>
          <w:lang w:val="fi-FI"/>
        </w:rPr>
        <w:t xml:space="preserve"> konkurssien taustalla</w:t>
      </w:r>
      <w:r w:rsidR="00CE69A4" w:rsidRPr="00DB105C">
        <w:rPr>
          <w:lang w:val="fi-FI"/>
        </w:rPr>
        <w:t>.</w:t>
      </w:r>
    </w:p>
    <w:p w14:paraId="40720468" w14:textId="397B47E8" w:rsidR="00494DCF" w:rsidRPr="00DB105C" w:rsidRDefault="00494DCF" w:rsidP="005F6D82">
      <w:pPr>
        <w:pStyle w:val="Leipteksti"/>
        <w:rPr>
          <w:lang w:val="fi-FI"/>
        </w:rPr>
      </w:pPr>
    </w:p>
    <w:p w14:paraId="49826333" w14:textId="0203F340" w:rsidR="0097538E" w:rsidRPr="00DB105C" w:rsidRDefault="0097538E" w:rsidP="0097538E">
      <w:pPr>
        <w:pStyle w:val="Otsikko2"/>
      </w:pPr>
      <w:bookmarkStart w:id="5" w:name="_Toc118559367"/>
      <w:r w:rsidRPr="00DB105C">
        <w:t>Konkurssi</w:t>
      </w:r>
      <w:r w:rsidR="004E376B" w:rsidRPr="00DB105C">
        <w:t>n vaikutukset</w:t>
      </w:r>
      <w:bookmarkEnd w:id="5"/>
    </w:p>
    <w:p w14:paraId="3E33B8E4" w14:textId="245A13A3" w:rsidR="004D7739" w:rsidRPr="00DB105C" w:rsidRDefault="009554E7" w:rsidP="00DB105C">
      <w:pPr>
        <w:pStyle w:val="Leipteksti"/>
        <w:rPr>
          <w:lang w:val="fi-FI"/>
        </w:rPr>
      </w:pPr>
      <w:r w:rsidRPr="00DB105C">
        <w:rPr>
          <w:lang w:val="fi-FI"/>
        </w:rPr>
        <w:t xml:space="preserve">Johtui yhtiön konkurssi sitten sisäisistä tai ulkoisista syistä, </w:t>
      </w:r>
      <w:r w:rsidR="001649B7" w:rsidRPr="00DB105C">
        <w:rPr>
          <w:lang w:val="fi-FI"/>
        </w:rPr>
        <w:t>on sillä vaikutuksia yrityksen sidosryhmiin ja myös kansantalouteen</w:t>
      </w:r>
      <w:r w:rsidR="00D649EA" w:rsidRPr="00DB105C">
        <w:rPr>
          <w:lang w:val="fi-FI"/>
        </w:rPr>
        <w:t xml:space="preserve">. </w:t>
      </w:r>
      <w:r w:rsidR="00CD6388" w:rsidRPr="00DB105C">
        <w:rPr>
          <w:lang w:val="fi-FI"/>
        </w:rPr>
        <w:t xml:space="preserve">Jos </w:t>
      </w:r>
      <w:r w:rsidR="001649B7" w:rsidRPr="00DB105C">
        <w:rPr>
          <w:lang w:val="fi-FI"/>
        </w:rPr>
        <w:t xml:space="preserve">tarkastellaan </w:t>
      </w:r>
      <w:r w:rsidR="00CD6388" w:rsidRPr="00DB105C">
        <w:rPr>
          <w:lang w:val="fi-FI"/>
        </w:rPr>
        <w:t xml:space="preserve">konkurssia yhtiön lähellä toimivien sidosryhmien kannalta, </w:t>
      </w:r>
      <w:r w:rsidR="001649B7" w:rsidRPr="00DB105C">
        <w:rPr>
          <w:lang w:val="fi-FI"/>
        </w:rPr>
        <w:t>on sen</w:t>
      </w:r>
      <w:r w:rsidR="00CD6388" w:rsidRPr="00DB105C">
        <w:rPr>
          <w:lang w:val="fi-FI"/>
        </w:rPr>
        <w:t xml:space="preserve"> </w:t>
      </w:r>
      <w:r w:rsidR="001649B7" w:rsidRPr="00DB105C">
        <w:rPr>
          <w:lang w:val="fi-FI"/>
        </w:rPr>
        <w:t xml:space="preserve">vaikutukset pääosin negatiivisia. </w:t>
      </w:r>
      <w:r w:rsidR="0098220B" w:rsidRPr="00DB105C">
        <w:rPr>
          <w:lang w:val="fi-FI"/>
        </w:rPr>
        <w:t xml:space="preserve">Yhtiön konkurssi aiheuttaa yleensä negatiivisesti sen työntekijöihin, rahoituslaitoksiin, asiakkaisiin ja alihankkijoihin. Yksittäisen yhtiön konkurssi </w:t>
      </w:r>
      <w:r w:rsidR="00DF3BA8" w:rsidRPr="00DB105C">
        <w:rPr>
          <w:lang w:val="fi-FI"/>
        </w:rPr>
        <w:t xml:space="preserve">ja sitä enteilevät taloudelliset vaikeudet, </w:t>
      </w:r>
      <w:r w:rsidR="004D7739" w:rsidRPr="00DB105C">
        <w:rPr>
          <w:lang w:val="fi-FI"/>
        </w:rPr>
        <w:t>vaikuttavat siis hyvin laajalla alueelle</w:t>
      </w:r>
      <w:r w:rsidR="0098220B" w:rsidRPr="00DB105C">
        <w:rPr>
          <w:lang w:val="fi-FI"/>
        </w:rPr>
        <w:t>.  (Bryan ja muut, 2013</w:t>
      </w:r>
      <w:r w:rsidR="00DB105C" w:rsidRPr="00DB105C">
        <w:rPr>
          <w:lang w:val="fi-FI"/>
        </w:rPr>
        <w:t>, s. 309–310</w:t>
      </w:r>
      <w:r w:rsidR="0098220B" w:rsidRPr="00DB105C">
        <w:rPr>
          <w:lang w:val="fi-FI"/>
        </w:rPr>
        <w:t xml:space="preserve">). </w:t>
      </w:r>
      <w:r w:rsidR="004D7739" w:rsidRPr="00DB105C">
        <w:rPr>
          <w:lang w:val="fi-FI"/>
        </w:rPr>
        <w:t xml:space="preserve">Toisaalta konkurssilla voi olla </w:t>
      </w:r>
      <w:r w:rsidR="006D2F7D" w:rsidRPr="00DB105C">
        <w:rPr>
          <w:lang w:val="fi-FI"/>
        </w:rPr>
        <w:t>positiivisiakin</w:t>
      </w:r>
      <w:r w:rsidR="004D7739" w:rsidRPr="00DB105C">
        <w:rPr>
          <w:lang w:val="fi-FI"/>
        </w:rPr>
        <w:t xml:space="preserve"> puolia. Sen avulla voidaan lopettaa lisävelkaantuminen ja vähentää myös muita ajan myötä kasvavia ongelmia. Konkurssia voidaan siis pitää jonkinlaisena </w:t>
      </w:r>
      <w:r w:rsidR="002C596D" w:rsidRPr="00DB105C">
        <w:rPr>
          <w:lang w:val="fi-FI"/>
        </w:rPr>
        <w:t>helpotuksena,</w:t>
      </w:r>
      <w:r w:rsidR="004D7739" w:rsidRPr="00DB105C">
        <w:rPr>
          <w:lang w:val="fi-FI"/>
        </w:rPr>
        <w:t xml:space="preserve"> joka mahdollistaa uuden alun. </w:t>
      </w:r>
    </w:p>
    <w:p w14:paraId="528EEC5A" w14:textId="77777777" w:rsidR="001109EF" w:rsidRPr="00DB105C" w:rsidRDefault="001109EF" w:rsidP="0046622B">
      <w:pPr>
        <w:pStyle w:val="Leipteksti"/>
        <w:rPr>
          <w:lang w:val="fi-FI"/>
        </w:rPr>
      </w:pPr>
    </w:p>
    <w:p w14:paraId="3952A4EB" w14:textId="4F7EFB9D" w:rsidR="009554E7" w:rsidRPr="00DB105C" w:rsidRDefault="00051A2A" w:rsidP="00416052">
      <w:pPr>
        <w:pStyle w:val="Leipteksti"/>
        <w:rPr>
          <w:lang w:val="fi-FI"/>
        </w:rPr>
      </w:pPr>
      <w:r w:rsidRPr="00DB105C">
        <w:rPr>
          <w:lang w:val="fi-FI"/>
        </w:rPr>
        <w:t>Kun konkurssia</w:t>
      </w:r>
      <w:r w:rsidR="00F2713A" w:rsidRPr="00DB105C">
        <w:rPr>
          <w:lang w:val="fi-FI"/>
        </w:rPr>
        <w:t xml:space="preserve"> </w:t>
      </w:r>
      <w:r w:rsidR="00B4592A" w:rsidRPr="00DB105C">
        <w:rPr>
          <w:lang w:val="fi-FI"/>
        </w:rPr>
        <w:t xml:space="preserve">tarkastellaan kansantaloudellisesta näkökulmasta, on suhtautuminen hieman erilainen. </w:t>
      </w:r>
      <w:r w:rsidR="00256854" w:rsidRPr="00DB105C">
        <w:rPr>
          <w:lang w:val="fi-FI"/>
        </w:rPr>
        <w:t xml:space="preserve">Hyvin toimiva talous vaatii kasvaakseen </w:t>
      </w:r>
      <w:r w:rsidR="002E71A8" w:rsidRPr="00DB105C">
        <w:rPr>
          <w:lang w:val="fi-FI"/>
        </w:rPr>
        <w:t xml:space="preserve">muun muassa </w:t>
      </w:r>
      <w:r w:rsidR="00256854" w:rsidRPr="00DB105C">
        <w:rPr>
          <w:lang w:val="fi-FI"/>
        </w:rPr>
        <w:t xml:space="preserve">riskinottoa. </w:t>
      </w:r>
      <w:r w:rsidR="005E6A14" w:rsidRPr="00DB105C">
        <w:rPr>
          <w:lang w:val="fi-FI"/>
        </w:rPr>
        <w:t xml:space="preserve">Tämä vaatii sujuvan konkurssiprosessin, jolla </w:t>
      </w:r>
      <w:r w:rsidR="0027179C" w:rsidRPr="00DB105C">
        <w:rPr>
          <w:lang w:val="fi-FI"/>
        </w:rPr>
        <w:t>voidaan varmistaa</w:t>
      </w:r>
      <w:r w:rsidR="006175C2" w:rsidRPr="00DB105C">
        <w:rPr>
          <w:lang w:val="fi-FI"/>
        </w:rPr>
        <w:t xml:space="preserve">, että riskinotto kannattaa ja sitä kautta taloudella on hyvät mahdollisuudet kasvaa. </w:t>
      </w:r>
      <w:r w:rsidR="00B62BF4" w:rsidRPr="00DB105C">
        <w:rPr>
          <w:lang w:val="fi-FI"/>
        </w:rPr>
        <w:t>Riskinotto ruokkii uusia innovaatioita ja sitä kautta uusien yhtiöiden syntyä, jolloin on</w:t>
      </w:r>
      <w:r w:rsidR="00D044B7" w:rsidRPr="00DB105C">
        <w:rPr>
          <w:lang w:val="fi-FI"/>
        </w:rPr>
        <w:t xml:space="preserve"> väistämätöntä</w:t>
      </w:r>
      <w:r w:rsidR="00BA26E3" w:rsidRPr="00DB105C">
        <w:rPr>
          <w:lang w:val="fi-FI"/>
        </w:rPr>
        <w:t xml:space="preserve">, että osa innovaatiosta </w:t>
      </w:r>
      <w:r w:rsidR="0046622B" w:rsidRPr="00DB105C">
        <w:rPr>
          <w:lang w:val="fi-FI"/>
        </w:rPr>
        <w:t>epäonnistuu</w:t>
      </w:r>
      <w:r w:rsidR="00BA26E3" w:rsidRPr="00DB105C">
        <w:rPr>
          <w:lang w:val="fi-FI"/>
        </w:rPr>
        <w:t>. Konkurssiprosessin tarkoituksena on</w:t>
      </w:r>
      <w:r w:rsidR="0027179C" w:rsidRPr="00DB105C">
        <w:rPr>
          <w:lang w:val="fi-FI"/>
        </w:rPr>
        <w:t>kin</w:t>
      </w:r>
      <w:r w:rsidR="00BA26E3" w:rsidRPr="00DB105C">
        <w:rPr>
          <w:lang w:val="fi-FI"/>
        </w:rPr>
        <w:t xml:space="preserve"> varmistaa, että epäonnistumisesta huolimatta</w:t>
      </w:r>
      <w:r w:rsidR="0046622B" w:rsidRPr="00DB105C">
        <w:rPr>
          <w:lang w:val="fi-FI"/>
        </w:rPr>
        <w:t>,</w:t>
      </w:r>
      <w:r w:rsidR="00BA26E3" w:rsidRPr="00DB105C">
        <w:rPr>
          <w:lang w:val="fi-FI"/>
        </w:rPr>
        <w:t xml:space="preserve"> </w:t>
      </w:r>
      <w:r w:rsidR="00976F1B" w:rsidRPr="00DB105C">
        <w:rPr>
          <w:lang w:val="fi-FI"/>
        </w:rPr>
        <w:t xml:space="preserve">riski ei </w:t>
      </w:r>
      <w:r w:rsidR="001B167D" w:rsidRPr="00DB105C">
        <w:rPr>
          <w:lang w:val="fi-FI"/>
        </w:rPr>
        <w:t>johtaisi</w:t>
      </w:r>
      <w:r w:rsidR="00976F1B" w:rsidRPr="00DB105C">
        <w:rPr>
          <w:lang w:val="fi-FI"/>
        </w:rPr>
        <w:t xml:space="preserve"> sen ottajan kannalta </w:t>
      </w:r>
      <w:r w:rsidR="00EB50ED" w:rsidRPr="00DB105C">
        <w:rPr>
          <w:lang w:val="fi-FI"/>
        </w:rPr>
        <w:t>henkilökohtaise</w:t>
      </w:r>
      <w:r w:rsidR="0054514A" w:rsidRPr="00DB105C">
        <w:rPr>
          <w:lang w:val="fi-FI"/>
        </w:rPr>
        <w:t>en katastrofiin</w:t>
      </w:r>
      <w:r w:rsidR="00EB50ED" w:rsidRPr="00DB105C">
        <w:rPr>
          <w:lang w:val="fi-FI"/>
        </w:rPr>
        <w:t>.</w:t>
      </w:r>
      <w:r w:rsidR="0054514A" w:rsidRPr="00DB105C">
        <w:rPr>
          <w:lang w:val="fi-FI"/>
        </w:rPr>
        <w:t xml:space="preserve"> (Jackson </w:t>
      </w:r>
      <w:r w:rsidR="0099756A">
        <w:rPr>
          <w:lang w:val="fi-FI"/>
        </w:rPr>
        <w:t>ja</w:t>
      </w:r>
      <w:r w:rsidR="0054514A" w:rsidRPr="00DB105C">
        <w:rPr>
          <w:lang w:val="fi-FI"/>
        </w:rPr>
        <w:t xml:space="preserve"> Skeel, 2013</w:t>
      </w:r>
      <w:r w:rsidR="003E51C1" w:rsidRPr="00DB105C">
        <w:rPr>
          <w:lang w:val="fi-FI"/>
        </w:rPr>
        <w:t>, s. 2</w:t>
      </w:r>
      <w:r w:rsidR="0054514A" w:rsidRPr="00DB105C">
        <w:rPr>
          <w:lang w:val="fi-FI"/>
        </w:rPr>
        <w:t>).</w:t>
      </w:r>
      <w:r w:rsidR="00EB50ED" w:rsidRPr="00DB105C">
        <w:rPr>
          <w:lang w:val="fi-FI"/>
        </w:rPr>
        <w:t xml:space="preserve"> </w:t>
      </w:r>
      <w:r w:rsidR="005528F2" w:rsidRPr="00DB105C">
        <w:rPr>
          <w:lang w:val="fi-FI"/>
        </w:rPr>
        <w:t>Tällä varmistetaan, että kynnys yrittää</w:t>
      </w:r>
      <w:r w:rsidR="001B167D" w:rsidRPr="00DB105C">
        <w:rPr>
          <w:lang w:val="fi-FI"/>
        </w:rPr>
        <w:t xml:space="preserve"> ja sitä kautta onnistua,</w:t>
      </w:r>
      <w:r w:rsidR="005528F2" w:rsidRPr="00DB105C">
        <w:rPr>
          <w:lang w:val="fi-FI"/>
        </w:rPr>
        <w:t xml:space="preserve"> on matala</w:t>
      </w:r>
      <w:r w:rsidR="0046622B" w:rsidRPr="00DB105C">
        <w:rPr>
          <w:lang w:val="fi-FI"/>
        </w:rPr>
        <w:t xml:space="preserve">. </w:t>
      </w:r>
    </w:p>
    <w:p w14:paraId="25B46B43" w14:textId="1583A97B" w:rsidR="0046622B" w:rsidRPr="00DB105C" w:rsidRDefault="0046622B" w:rsidP="00416052">
      <w:pPr>
        <w:pStyle w:val="Leipteksti"/>
        <w:rPr>
          <w:lang w:val="fi-FI"/>
        </w:rPr>
      </w:pPr>
    </w:p>
    <w:p w14:paraId="770999BD" w14:textId="5DABAC1D" w:rsidR="0046622B" w:rsidRDefault="0046622B" w:rsidP="00416052">
      <w:pPr>
        <w:pStyle w:val="Leipteksti"/>
        <w:rPr>
          <w:lang w:val="fi-FI"/>
        </w:rPr>
      </w:pPr>
      <w:r w:rsidRPr="00DB105C">
        <w:rPr>
          <w:lang w:val="fi-FI"/>
        </w:rPr>
        <w:lastRenderedPageBreak/>
        <w:t>Riskinotto siis ruokkii tervettä talouskasvua ja voidaan pitää hyväksyttävänä, että osa yrityksistä poistuu markkinoilta</w:t>
      </w:r>
      <w:r w:rsidR="005E6A14" w:rsidRPr="00DB105C">
        <w:rPr>
          <w:lang w:val="fi-FI"/>
        </w:rPr>
        <w:t xml:space="preserve"> sen seurauksena</w:t>
      </w:r>
      <w:r w:rsidRPr="00DB105C">
        <w:rPr>
          <w:lang w:val="fi-FI"/>
        </w:rPr>
        <w:t xml:space="preserve">. Näin ei kuitenkaan aina ole ja sekin saattaa olla ongelma. Banerjee ja Hoffmann </w:t>
      </w:r>
      <w:r w:rsidR="0027179C" w:rsidRPr="00DB105C">
        <w:rPr>
          <w:lang w:val="fi-FI"/>
        </w:rPr>
        <w:t xml:space="preserve">(2022) kutsuvat </w:t>
      </w:r>
      <w:r w:rsidRPr="00DB105C">
        <w:rPr>
          <w:lang w:val="fi-FI"/>
        </w:rPr>
        <w:t>tutkimuksessaan</w:t>
      </w:r>
      <w:r w:rsidR="0027179C" w:rsidRPr="00DB105C">
        <w:rPr>
          <w:lang w:val="fi-FI"/>
        </w:rPr>
        <w:t xml:space="preserve"> </w:t>
      </w:r>
      <w:r w:rsidRPr="00DB105C">
        <w:rPr>
          <w:lang w:val="fi-FI"/>
        </w:rPr>
        <w:t xml:space="preserve">tällaisia yhtiöitä </w:t>
      </w:r>
      <w:r w:rsidR="00D85BD5" w:rsidRPr="00DB105C">
        <w:rPr>
          <w:lang w:val="fi-FI"/>
        </w:rPr>
        <w:t>z</w:t>
      </w:r>
      <w:r w:rsidRPr="00DB105C">
        <w:rPr>
          <w:lang w:val="fi-FI"/>
        </w:rPr>
        <w:t xml:space="preserve">ombiyhtiöiksi. </w:t>
      </w:r>
      <w:r w:rsidR="002C596D" w:rsidRPr="00DB105C">
        <w:rPr>
          <w:lang w:val="fi-FI"/>
        </w:rPr>
        <w:t>Termi zombiyhtiö nousi ensimmäisen kerran esiin Denny Charlotten (2002) artikkelissa</w:t>
      </w:r>
      <w:r w:rsidR="002C596D">
        <w:rPr>
          <w:lang w:val="fi-FI"/>
        </w:rPr>
        <w:t>, jossa hän viittasi taloudellisesti heikkoihin japanilaisiin yhtiöihin</w:t>
      </w:r>
      <w:r w:rsidR="005963BE">
        <w:rPr>
          <w:lang w:val="fi-FI"/>
        </w:rPr>
        <w:t>.</w:t>
      </w:r>
      <w:r w:rsidR="002C596D">
        <w:rPr>
          <w:lang w:val="fi-FI"/>
        </w:rPr>
        <w:t xml:space="preserve"> </w:t>
      </w:r>
      <w:r w:rsidR="009015A9">
        <w:rPr>
          <w:lang w:val="fi-FI"/>
        </w:rPr>
        <w:t>J</w:t>
      </w:r>
      <w:r w:rsidR="002C596D">
        <w:rPr>
          <w:lang w:val="fi-FI"/>
        </w:rPr>
        <w:t xml:space="preserve">apanilaiset pankit pitivät </w:t>
      </w:r>
      <w:r w:rsidR="009015A9">
        <w:rPr>
          <w:lang w:val="fi-FI"/>
        </w:rPr>
        <w:t xml:space="preserve">näitä zombiyhtiöitä </w:t>
      </w:r>
      <w:r w:rsidR="002C596D">
        <w:rPr>
          <w:lang w:val="fi-FI"/>
        </w:rPr>
        <w:t xml:space="preserve">tarkoituksella hengissä, jotta huonoilla kriteereillä myönnetyt lainat eivät tulisi julkiseen tietoon.  </w:t>
      </w:r>
      <w:r>
        <w:rPr>
          <w:lang w:val="fi-FI"/>
        </w:rPr>
        <w:t xml:space="preserve">Zombiyhtiöllä </w:t>
      </w:r>
      <w:r w:rsidR="002C596D">
        <w:rPr>
          <w:lang w:val="fi-FI"/>
        </w:rPr>
        <w:t>siis viitataan yhtiöön</w:t>
      </w:r>
      <w:r>
        <w:rPr>
          <w:lang w:val="fi-FI"/>
        </w:rPr>
        <w:t xml:space="preserve">, </w:t>
      </w:r>
      <w:r w:rsidR="0027179C">
        <w:rPr>
          <w:lang w:val="fi-FI"/>
        </w:rPr>
        <w:t xml:space="preserve">jonka tuottavuus on </w:t>
      </w:r>
      <w:r w:rsidR="00D85BD5">
        <w:rPr>
          <w:lang w:val="fi-FI"/>
        </w:rPr>
        <w:t xml:space="preserve">muihin verrattuna </w:t>
      </w:r>
      <w:r w:rsidR="0027179C">
        <w:rPr>
          <w:lang w:val="fi-FI"/>
        </w:rPr>
        <w:t xml:space="preserve">olematon mutta jostain syystä yritys jatkaa toimintaansa markkinoilla. Tällaisella yhtiöllä siis kaikki viittaisisi siihen, että sen tulisi </w:t>
      </w:r>
      <w:r w:rsidR="00D85BD5">
        <w:rPr>
          <w:lang w:val="fi-FI"/>
        </w:rPr>
        <w:t xml:space="preserve">ennen pitkään poistua </w:t>
      </w:r>
      <w:r w:rsidR="0027179C">
        <w:rPr>
          <w:lang w:val="fi-FI"/>
        </w:rPr>
        <w:t xml:space="preserve">markkinoilta esimerkiksi konkurssin </w:t>
      </w:r>
      <w:r w:rsidR="009015A9">
        <w:rPr>
          <w:lang w:val="fi-FI"/>
        </w:rPr>
        <w:t>kautta</w:t>
      </w:r>
      <w:r w:rsidR="0027179C">
        <w:rPr>
          <w:lang w:val="fi-FI"/>
        </w:rPr>
        <w:t xml:space="preserve">. </w:t>
      </w:r>
      <w:r w:rsidR="00FA26B2">
        <w:rPr>
          <w:lang w:val="fi-FI"/>
        </w:rPr>
        <w:t>Selviytymisen</w:t>
      </w:r>
      <w:r w:rsidR="0027179C">
        <w:rPr>
          <w:lang w:val="fi-FI"/>
        </w:rPr>
        <w:t xml:space="preserve"> taustalla on yleensä </w:t>
      </w:r>
      <w:r w:rsidR="00FA26B2">
        <w:rPr>
          <w:lang w:val="fi-FI"/>
        </w:rPr>
        <w:t xml:space="preserve">yhteiskunnan myöntämät taloudelliset tuet, joiden avulla yhtiö pystyy </w:t>
      </w:r>
      <w:r w:rsidR="001109EF">
        <w:rPr>
          <w:lang w:val="fi-FI"/>
        </w:rPr>
        <w:t>jatkamaan huonon tuottavuuden toimintaa</w:t>
      </w:r>
      <w:r w:rsidR="00FA26B2">
        <w:rPr>
          <w:lang w:val="fi-FI"/>
        </w:rPr>
        <w:t>.</w:t>
      </w:r>
      <w:r w:rsidR="002C596D">
        <w:rPr>
          <w:lang w:val="fi-FI"/>
        </w:rPr>
        <w:t xml:space="preserve"> Ilmiössä voi olla kyse </w:t>
      </w:r>
      <w:r w:rsidR="009015A9">
        <w:rPr>
          <w:lang w:val="fi-FI"/>
        </w:rPr>
        <w:t xml:space="preserve">myös </w:t>
      </w:r>
      <w:r w:rsidR="002C596D">
        <w:rPr>
          <w:lang w:val="fi-FI"/>
        </w:rPr>
        <w:t xml:space="preserve">niin </w:t>
      </w:r>
      <w:r w:rsidR="009015A9">
        <w:rPr>
          <w:lang w:val="fi-FI"/>
        </w:rPr>
        <w:t>kutsutusta</w:t>
      </w:r>
      <w:r w:rsidR="002C596D">
        <w:rPr>
          <w:lang w:val="fi-FI"/>
        </w:rPr>
        <w:t xml:space="preserve"> ”Too Big to Fail” -ajattelusta, jossa </w:t>
      </w:r>
      <w:r w:rsidR="001F531E">
        <w:rPr>
          <w:lang w:val="fi-FI"/>
        </w:rPr>
        <w:t>poliittiset päätöksentekijät pelkäävät tuottamattoman</w:t>
      </w:r>
      <w:r w:rsidR="009015A9">
        <w:rPr>
          <w:lang w:val="fi-FI"/>
        </w:rPr>
        <w:t>,</w:t>
      </w:r>
      <w:r w:rsidR="001F531E">
        <w:rPr>
          <w:lang w:val="fi-FI"/>
        </w:rPr>
        <w:t xml:space="preserve"> mutta erittäin suuren yhtiön poistumisen aiheuttavan laajoja ongelmia</w:t>
      </w:r>
      <w:r w:rsidR="009015A9">
        <w:rPr>
          <w:lang w:val="fi-FI"/>
        </w:rPr>
        <w:t xml:space="preserve"> yhteiskunnassa</w:t>
      </w:r>
      <w:r w:rsidR="001F531E">
        <w:rPr>
          <w:lang w:val="fi-FI"/>
        </w:rPr>
        <w:t xml:space="preserve">. </w:t>
      </w:r>
      <w:r w:rsidR="001F531E" w:rsidRPr="006610CE">
        <w:rPr>
          <w:lang w:val="fi-FI"/>
        </w:rPr>
        <w:t>(Investopedia</w:t>
      </w:r>
      <w:r w:rsidR="001912FA" w:rsidRPr="006610CE">
        <w:rPr>
          <w:lang w:val="fi-FI"/>
        </w:rPr>
        <w:t>, 2021</w:t>
      </w:r>
      <w:r w:rsidR="001F531E" w:rsidRPr="006610CE">
        <w:rPr>
          <w:lang w:val="fi-FI"/>
        </w:rPr>
        <w:t>).</w:t>
      </w:r>
      <w:r w:rsidR="0027179C" w:rsidRPr="006610CE">
        <w:rPr>
          <w:lang w:val="fi-FI"/>
        </w:rPr>
        <w:t xml:space="preserve"> </w:t>
      </w:r>
      <w:r w:rsidR="001F531E" w:rsidRPr="006610CE">
        <w:rPr>
          <w:lang w:val="fi-FI"/>
        </w:rPr>
        <w:t>Tällainen väkisin ylläpidetty z</w:t>
      </w:r>
      <w:r w:rsidR="0027179C" w:rsidRPr="006610CE">
        <w:rPr>
          <w:lang w:val="fi-FI"/>
        </w:rPr>
        <w:t xml:space="preserve">ombiyhtiö aiheuttaa </w:t>
      </w:r>
      <w:r w:rsidR="001109EF" w:rsidRPr="006610CE">
        <w:rPr>
          <w:lang w:val="fi-FI"/>
        </w:rPr>
        <w:t xml:space="preserve">näin ollen </w:t>
      </w:r>
      <w:r w:rsidR="0027179C" w:rsidRPr="006610CE">
        <w:rPr>
          <w:lang w:val="fi-FI"/>
        </w:rPr>
        <w:t xml:space="preserve">markkinoilla ongelman, jossa se vie terveiltä yrityksiltä tilaa toimia. Se voi muun muassa sitoa itseensä resursseja, jotka ovat pois </w:t>
      </w:r>
      <w:r w:rsidR="00D85BD5" w:rsidRPr="006610CE">
        <w:rPr>
          <w:lang w:val="fi-FI"/>
        </w:rPr>
        <w:t>muilta</w:t>
      </w:r>
      <w:r w:rsidR="0027179C" w:rsidRPr="006610CE">
        <w:rPr>
          <w:lang w:val="fi-FI"/>
        </w:rPr>
        <w:t xml:space="preserve"> yhtiöiltä. Lisäksi zombiyhtiöt voivat vaikuttaa </w:t>
      </w:r>
      <w:r w:rsidR="009015A9">
        <w:rPr>
          <w:lang w:val="fi-FI"/>
        </w:rPr>
        <w:t>tuotteiden hintoihin</w:t>
      </w:r>
      <w:r w:rsidR="0027179C" w:rsidRPr="006610CE">
        <w:rPr>
          <w:lang w:val="fi-FI"/>
        </w:rPr>
        <w:t xml:space="preserve"> tai esimerkiksi nostaa</w:t>
      </w:r>
      <w:r w:rsidR="009015A9">
        <w:rPr>
          <w:lang w:val="fi-FI"/>
        </w:rPr>
        <w:t xml:space="preserve"> markkinoiden</w:t>
      </w:r>
      <w:r w:rsidR="0027179C" w:rsidRPr="006610CE">
        <w:rPr>
          <w:lang w:val="fi-FI"/>
        </w:rPr>
        <w:t xml:space="preserve"> tuotantokustannuksia. </w:t>
      </w:r>
      <w:r w:rsidR="004D70AA" w:rsidRPr="006610CE">
        <w:rPr>
          <w:lang w:val="fi-FI"/>
        </w:rPr>
        <w:t>(Banerjee &amp; Hoffmann, 2022</w:t>
      </w:r>
      <w:r w:rsidR="000202F9" w:rsidRPr="006610CE">
        <w:rPr>
          <w:lang w:val="fi-FI"/>
        </w:rPr>
        <w:t>, s. 27</w:t>
      </w:r>
      <w:r w:rsidR="004D70AA" w:rsidRPr="006610CE">
        <w:rPr>
          <w:lang w:val="fi-FI"/>
        </w:rPr>
        <w:t>).</w:t>
      </w:r>
      <w:r w:rsidR="004D70AA">
        <w:rPr>
          <w:lang w:val="fi-FI"/>
        </w:rPr>
        <w:t xml:space="preserve"> </w:t>
      </w:r>
    </w:p>
    <w:p w14:paraId="6AF67DCC" w14:textId="77777777" w:rsidR="001F531E" w:rsidRDefault="001F531E" w:rsidP="00416052">
      <w:pPr>
        <w:pStyle w:val="Leipteksti"/>
        <w:rPr>
          <w:lang w:val="fi-FI"/>
        </w:rPr>
      </w:pPr>
    </w:p>
    <w:p w14:paraId="79A5FB46" w14:textId="520E637A" w:rsidR="00FA26B2" w:rsidRDefault="00FA26B2" w:rsidP="00DF4919">
      <w:pPr>
        <w:pStyle w:val="Leipteksti"/>
        <w:rPr>
          <w:lang w:val="fi-FI"/>
        </w:rPr>
      </w:pPr>
      <w:r>
        <w:rPr>
          <w:lang w:val="fi-FI"/>
        </w:rPr>
        <w:t>Toimiva talous tarvitsee siis yhtiöiden luonnollista poistumista markkinoilta. T</w:t>
      </w:r>
      <w:r w:rsidR="001109EF">
        <w:rPr>
          <w:lang w:val="fi-FI"/>
        </w:rPr>
        <w:t>ämä on osa luovaksi tuhoksi kutsuttua prosessia</w:t>
      </w:r>
      <w:r>
        <w:rPr>
          <w:lang w:val="fi-FI"/>
        </w:rPr>
        <w:t xml:space="preserve">. Luovalla tuholla tarkoitetaan markkinoille tulon, sieltä poistumisen ja </w:t>
      </w:r>
      <w:r w:rsidR="001109EF">
        <w:rPr>
          <w:lang w:val="fi-FI"/>
        </w:rPr>
        <w:t>resurssisiirtymien</w:t>
      </w:r>
      <w:r>
        <w:rPr>
          <w:lang w:val="fi-FI"/>
        </w:rPr>
        <w:t xml:space="preserve"> yhteisvaikutusta. Käytännössä tämä tarkoittaa sitä, että uuden yhtiön tullessa markkinoille, se voi valita lähestymistavan, joka vaikuttaa sen tuottavuuteen. Mitä radikaalimpi on tämän uuden yhtiön </w:t>
      </w:r>
      <w:r w:rsidR="009015A9">
        <w:rPr>
          <w:lang w:val="fi-FI"/>
        </w:rPr>
        <w:t>lähestymistapa tai innovaatio</w:t>
      </w:r>
      <w:r>
        <w:rPr>
          <w:lang w:val="fi-FI"/>
        </w:rPr>
        <w:t xml:space="preserve">, sitä riskisempää sen toiminta on. </w:t>
      </w:r>
      <w:r w:rsidR="001109EF">
        <w:rPr>
          <w:lang w:val="fi-FI"/>
        </w:rPr>
        <w:t>R</w:t>
      </w:r>
      <w:r>
        <w:rPr>
          <w:lang w:val="fi-FI"/>
        </w:rPr>
        <w:t xml:space="preserve">adikaalimpi innovaatio tarkoittaa </w:t>
      </w:r>
      <w:r w:rsidR="001109EF">
        <w:rPr>
          <w:lang w:val="fi-FI"/>
        </w:rPr>
        <w:t xml:space="preserve">kuitenkin </w:t>
      </w:r>
      <w:r>
        <w:rPr>
          <w:lang w:val="fi-FI"/>
        </w:rPr>
        <w:t>myös suur</w:t>
      </w:r>
      <w:r w:rsidR="00723BA3">
        <w:rPr>
          <w:lang w:val="fi-FI"/>
        </w:rPr>
        <w:t xml:space="preserve">empia </w:t>
      </w:r>
      <w:r>
        <w:rPr>
          <w:lang w:val="fi-FI"/>
        </w:rPr>
        <w:t xml:space="preserve">voittoja sen onnistuessa. Taustalla </w:t>
      </w:r>
      <w:r w:rsidR="009015A9">
        <w:rPr>
          <w:lang w:val="fi-FI"/>
        </w:rPr>
        <w:t xml:space="preserve">kuitenkin </w:t>
      </w:r>
      <w:r>
        <w:rPr>
          <w:lang w:val="fi-FI"/>
        </w:rPr>
        <w:t xml:space="preserve">vallitsee epävarmuus siitä, onnistuuko innovaatio. Tämä näkyy taloudessa juuri </w:t>
      </w:r>
      <w:r w:rsidR="001109EF">
        <w:rPr>
          <w:lang w:val="fi-FI"/>
        </w:rPr>
        <w:t xml:space="preserve">yhtiöiden </w:t>
      </w:r>
      <w:r>
        <w:rPr>
          <w:lang w:val="fi-FI"/>
        </w:rPr>
        <w:t>tuottavuuden vaihteluna. Jos innovaatio ei onnistu, yritys yleensä poistuu markkinoilta</w:t>
      </w:r>
      <w:r w:rsidR="00723BA3">
        <w:rPr>
          <w:lang w:val="fi-FI"/>
        </w:rPr>
        <w:t xml:space="preserve"> heikon tuottavuuden seurauksena</w:t>
      </w:r>
      <w:r>
        <w:rPr>
          <w:lang w:val="fi-FI"/>
        </w:rPr>
        <w:t xml:space="preserve">. </w:t>
      </w:r>
      <w:r w:rsidR="00723BA3">
        <w:rPr>
          <w:lang w:val="fi-FI"/>
        </w:rPr>
        <w:t>Näin ollen p</w:t>
      </w:r>
      <w:r>
        <w:rPr>
          <w:lang w:val="fi-FI"/>
        </w:rPr>
        <w:t>oistu</w:t>
      </w:r>
      <w:r w:rsidR="00723BA3">
        <w:rPr>
          <w:lang w:val="fi-FI"/>
        </w:rPr>
        <w:t xml:space="preserve">va yhtiö </w:t>
      </w:r>
      <w:r>
        <w:rPr>
          <w:lang w:val="fi-FI"/>
        </w:rPr>
        <w:t xml:space="preserve">ei enää sido itseensä </w:t>
      </w:r>
      <w:r>
        <w:rPr>
          <w:lang w:val="fi-FI"/>
        </w:rPr>
        <w:lastRenderedPageBreak/>
        <w:t xml:space="preserve">resursseja, vaan ne siirtyvät </w:t>
      </w:r>
      <w:r w:rsidRPr="006610CE">
        <w:rPr>
          <w:lang w:val="fi-FI"/>
        </w:rPr>
        <w:t xml:space="preserve">terveiden yhtiöiden käyttöön. Tällä tarkoitetaan esimerkiksi työpanosten siirtymistä yhtiöiden välillä. </w:t>
      </w:r>
      <w:r w:rsidR="00723BA3" w:rsidRPr="006610CE">
        <w:rPr>
          <w:lang w:val="fi-FI"/>
        </w:rPr>
        <w:t>(Maliranta, 2014</w:t>
      </w:r>
      <w:r w:rsidR="004B23AA" w:rsidRPr="006610CE">
        <w:rPr>
          <w:lang w:val="fi-FI"/>
        </w:rPr>
        <w:t>, s. 23–25</w:t>
      </w:r>
      <w:r w:rsidR="00723BA3" w:rsidRPr="006610CE">
        <w:rPr>
          <w:lang w:val="fi-FI"/>
        </w:rPr>
        <w:t xml:space="preserve">). </w:t>
      </w:r>
      <w:r w:rsidR="00F855C6" w:rsidRPr="006610CE">
        <w:rPr>
          <w:lang w:val="fi-FI"/>
        </w:rPr>
        <w:t xml:space="preserve">Luova tuho siis edistää tuottavuuden kasvua, joka on oleellinen osa talouskasvua. </w:t>
      </w:r>
      <w:r w:rsidR="00DF4919" w:rsidRPr="006610CE">
        <w:rPr>
          <w:lang w:val="fi-FI"/>
        </w:rPr>
        <w:t>Kun luovaa tuhoa ei tapahdu, tuloksena on zombiyhtiöiden määrän kasvu. Banerjee ja Hoffmann</w:t>
      </w:r>
      <w:r w:rsidR="00617E64" w:rsidRPr="006610CE">
        <w:rPr>
          <w:lang w:val="fi-FI"/>
        </w:rPr>
        <w:t xml:space="preserve"> tutkimuksessaan</w:t>
      </w:r>
      <w:r w:rsidR="00DF4919" w:rsidRPr="006610CE">
        <w:rPr>
          <w:lang w:val="fi-FI"/>
        </w:rPr>
        <w:t xml:space="preserve"> (2022) huomasivat, että zombiyhtiöiden määrä on kasvanut 1980-luvun lopulta lähtien. Lisäksi Cros ja muut (2021) totesivat tutkimuksessaan, että COVID-19 pandemia-ajan konkurssien määrät ovat luovan tuhon kannalta huolestuttavan alhaiset. </w:t>
      </w:r>
      <w:r w:rsidR="009015A9">
        <w:rPr>
          <w:lang w:val="fi-FI"/>
        </w:rPr>
        <w:t>Heidän mielestään y</w:t>
      </w:r>
      <w:r w:rsidR="00DF4919" w:rsidRPr="006610CE">
        <w:rPr>
          <w:lang w:val="fi-FI"/>
        </w:rPr>
        <w:t>hteiskunnan taloudelliset tuet tulisi jatkossa kohdentaa paremmin terveisiin yhtiöihin</w:t>
      </w:r>
      <w:r w:rsidR="00F855C6" w:rsidRPr="006610CE">
        <w:rPr>
          <w:lang w:val="fi-FI"/>
        </w:rPr>
        <w:t>, jotta luovan tuhon prosessi ei häiriintyisi</w:t>
      </w:r>
      <w:r w:rsidR="00DF4919" w:rsidRPr="006610CE">
        <w:rPr>
          <w:lang w:val="fi-FI"/>
        </w:rPr>
        <w:t>.</w:t>
      </w:r>
      <w:r w:rsidR="00DF4919">
        <w:rPr>
          <w:lang w:val="fi-FI"/>
        </w:rPr>
        <w:t xml:space="preserve"> </w:t>
      </w:r>
    </w:p>
    <w:p w14:paraId="6D50282A" w14:textId="3721B377" w:rsidR="004D70AA" w:rsidRDefault="004D70AA" w:rsidP="00416052">
      <w:pPr>
        <w:pStyle w:val="Leipteksti"/>
        <w:rPr>
          <w:lang w:val="fi-FI"/>
        </w:rPr>
      </w:pPr>
    </w:p>
    <w:p w14:paraId="0E80106E" w14:textId="040366FC" w:rsidR="00BA4597" w:rsidRDefault="00DF4919" w:rsidP="00BA4597">
      <w:pPr>
        <w:pStyle w:val="Leipteksti"/>
        <w:rPr>
          <w:lang w:val="fi-FI"/>
        </w:rPr>
      </w:pPr>
      <w:r>
        <w:rPr>
          <w:lang w:val="fi-FI"/>
        </w:rPr>
        <w:t xml:space="preserve">Luovan tuhon </w:t>
      </w:r>
      <w:r w:rsidR="00F855C6">
        <w:rPr>
          <w:lang w:val="fi-FI"/>
        </w:rPr>
        <w:t xml:space="preserve">ja siihen liittyvän riskinoton </w:t>
      </w:r>
      <w:r>
        <w:rPr>
          <w:lang w:val="fi-FI"/>
        </w:rPr>
        <w:t xml:space="preserve">kannalta konkurssit ovat siis luonnollinen osa taloutta. Tästä voidaankin päätellä, että kansantaloudellisesti </w:t>
      </w:r>
      <w:r w:rsidR="009015A9">
        <w:rPr>
          <w:lang w:val="fi-FI"/>
        </w:rPr>
        <w:t xml:space="preserve">niinkään </w:t>
      </w:r>
      <w:r w:rsidR="00B66F3A">
        <w:rPr>
          <w:lang w:val="fi-FI"/>
        </w:rPr>
        <w:t>itse konkurssi ei ole ongelma</w:t>
      </w:r>
      <w:r>
        <w:rPr>
          <w:lang w:val="fi-FI"/>
        </w:rPr>
        <w:t>. Kysymykset kohdistuvat ennemmin siihen, mistä konkurssit kertovat ja miten konkurssiprosessista tehdään sujuva</w:t>
      </w:r>
      <w:r w:rsidR="00AE0451">
        <w:rPr>
          <w:lang w:val="fi-FI"/>
        </w:rPr>
        <w:t xml:space="preserve">. </w:t>
      </w:r>
      <w:r w:rsidR="00B66F3A">
        <w:rPr>
          <w:lang w:val="fi-FI"/>
        </w:rPr>
        <w:t xml:space="preserve">Yksi osa sujuvaa konkurssiprosessia, on varojen tasapuolinen ja hyödyn kannalta optimijako. </w:t>
      </w:r>
      <w:r w:rsidR="0081466F">
        <w:rPr>
          <w:lang w:val="fi-FI"/>
        </w:rPr>
        <w:t>Kuten aiemmin mainittiin, k</w:t>
      </w:r>
      <w:r>
        <w:rPr>
          <w:lang w:val="fi-FI"/>
        </w:rPr>
        <w:t xml:space="preserve">onkurssiprosessissa konkurssikypsän yhtiön jäljellä olevat varat jaetaan velkojille. </w:t>
      </w:r>
      <w:r w:rsidR="001B186A">
        <w:rPr>
          <w:lang w:val="fi-FI"/>
        </w:rPr>
        <w:t xml:space="preserve">Koska yrityksen varat eivät kata kaikkia velkoja, on </w:t>
      </w:r>
      <w:r>
        <w:rPr>
          <w:lang w:val="fi-FI"/>
        </w:rPr>
        <w:t xml:space="preserve">konkurssiprosessin yksi ongelma </w:t>
      </w:r>
      <w:r w:rsidR="001B186A">
        <w:rPr>
          <w:lang w:val="fi-FI"/>
        </w:rPr>
        <w:t xml:space="preserve">niiden tasapuolinen jakaminen </w:t>
      </w:r>
      <w:r w:rsidR="00E076DD">
        <w:rPr>
          <w:lang w:val="fi-FI"/>
        </w:rPr>
        <w:t xml:space="preserve">niin, että kaikki olisivat tyytyväisiä jaon lopputulokseen. </w:t>
      </w:r>
      <w:r w:rsidR="00B66F3A">
        <w:rPr>
          <w:lang w:val="fi-FI"/>
        </w:rPr>
        <w:t xml:space="preserve">Tätä kutsutaan konkurssiongelmaksi. </w:t>
      </w:r>
      <w:r w:rsidR="002C4E84">
        <w:rPr>
          <w:lang w:val="fi-FI"/>
        </w:rPr>
        <w:t xml:space="preserve">Konkurssiongelma </w:t>
      </w:r>
      <w:r w:rsidR="00416052">
        <w:rPr>
          <w:lang w:val="fi-FI"/>
        </w:rPr>
        <w:t xml:space="preserve">voidaan kuvata matemaattisesti </w:t>
      </w:r>
      <w:r w:rsidR="00BF71F9">
        <w:rPr>
          <w:lang w:val="fi-FI"/>
        </w:rPr>
        <w:t xml:space="preserve">niin, että </w:t>
      </w:r>
      <m:oMath>
        <m:r>
          <w:rPr>
            <w:rFonts w:ascii="Cambria Math" w:hAnsi="Cambria Math"/>
            <w:lang w:val="fi-FI"/>
          </w:rPr>
          <m:t>A</m:t>
        </m:r>
      </m:oMath>
      <w:r w:rsidR="00BF71F9">
        <w:rPr>
          <w:lang w:val="fi-FI"/>
        </w:rPr>
        <w:t xml:space="preserve"> kuvaa </w:t>
      </w:r>
      <w:r w:rsidR="00BA4597">
        <w:rPr>
          <w:lang w:val="fi-FI"/>
        </w:rPr>
        <w:t xml:space="preserve">konkurssiyhtiön kokonaisvarallisuutta konkurssihetkellä. On olemassa </w:t>
      </w:r>
      <m:oMath>
        <m:r>
          <w:rPr>
            <w:rFonts w:ascii="Cambria Math" w:hAnsi="Cambria Math"/>
            <w:lang w:val="fi-FI"/>
          </w:rPr>
          <m:t>n</m:t>
        </m:r>
      </m:oMath>
      <w:r w:rsidR="00BA4597">
        <w:rPr>
          <w:lang w:val="fi-FI"/>
        </w:rPr>
        <w:t xml:space="preserve"> määrä velkojia, jolloin yhden velkojan </w:t>
      </w:r>
      <m:oMath>
        <m:r>
          <w:rPr>
            <w:rFonts w:ascii="Cambria Math" w:hAnsi="Cambria Math"/>
            <w:lang w:val="fi-FI"/>
          </w:rPr>
          <m:t>i</m:t>
        </m:r>
      </m:oMath>
      <w:r w:rsidR="00BA4597">
        <w:rPr>
          <w:lang w:val="fi-FI"/>
        </w:rPr>
        <w:t xml:space="preserve"> antamaa velkaa konkurssiyhtiölle voidaan kuvata termillä </w:t>
      </w:r>
      <m:oMath>
        <m:sSub>
          <m:sSubPr>
            <m:ctrlPr>
              <w:rPr>
                <w:rFonts w:ascii="Cambria Math" w:hAnsi="Cambria Math"/>
                <w:i/>
                <w:lang w:val="fi-FI"/>
              </w:rPr>
            </m:ctrlPr>
          </m:sSubPr>
          <m:e>
            <m:r>
              <w:rPr>
                <w:rFonts w:ascii="Cambria Math" w:hAnsi="Cambria Math"/>
                <w:lang w:val="fi-FI"/>
              </w:rPr>
              <m:t>d</m:t>
            </m:r>
          </m:e>
          <m:sub>
            <m:r>
              <w:rPr>
                <w:rFonts w:ascii="Cambria Math" w:hAnsi="Cambria Math"/>
                <w:lang w:val="fi-FI"/>
              </w:rPr>
              <m:t>i</m:t>
            </m:r>
          </m:sub>
        </m:sSub>
      </m:oMath>
      <w:r w:rsidR="00BA4597">
        <w:rPr>
          <w:lang w:val="fi-FI"/>
        </w:rPr>
        <w:t xml:space="preserve">. Lisäksi konkurssihetkellä oletetaan, että kaikkien velkojien </w:t>
      </w:r>
      <w:r w:rsidR="003379F6">
        <w:rPr>
          <w:lang w:val="fi-FI"/>
        </w:rPr>
        <w:t>perimät</w:t>
      </w:r>
      <w:r w:rsidR="00BA4597">
        <w:rPr>
          <w:lang w:val="fi-FI"/>
        </w:rPr>
        <w:t xml:space="preserve"> velat ylittävät konkurssiyhtiön konkurssihetken varat eli </w:t>
      </w:r>
      <m:oMath>
        <m:nary>
          <m:naryPr>
            <m:chr m:val="∑"/>
            <m:limLoc m:val="undOvr"/>
            <m:ctrlPr>
              <w:rPr>
                <w:rFonts w:ascii="Cambria Math" w:hAnsi="Cambria Math"/>
                <w:i/>
                <w:lang w:val="fi-FI"/>
              </w:rPr>
            </m:ctrlPr>
          </m:naryPr>
          <m:sub>
            <m:r>
              <w:rPr>
                <w:rFonts w:ascii="Cambria Math" w:hAnsi="Cambria Math"/>
                <w:lang w:val="fi-FI"/>
              </w:rPr>
              <m:t>i=1</m:t>
            </m:r>
          </m:sub>
          <m:sup>
            <m:r>
              <w:rPr>
                <w:rFonts w:ascii="Cambria Math" w:hAnsi="Cambria Math"/>
                <w:lang w:val="fi-FI"/>
              </w:rPr>
              <m:t>n</m:t>
            </m:r>
          </m:sup>
          <m:e>
            <m:sSub>
              <m:sSubPr>
                <m:ctrlPr>
                  <w:rPr>
                    <w:rFonts w:ascii="Cambria Math" w:hAnsi="Cambria Math"/>
                    <w:i/>
                    <w:lang w:val="fi-FI"/>
                  </w:rPr>
                </m:ctrlPr>
              </m:sSubPr>
              <m:e>
                <m:r>
                  <w:rPr>
                    <w:rFonts w:ascii="Cambria Math" w:hAnsi="Cambria Math"/>
                    <w:lang w:val="fi-FI"/>
                  </w:rPr>
                  <m:t>d</m:t>
                </m:r>
              </m:e>
              <m:sub>
                <m:r>
                  <w:rPr>
                    <w:rFonts w:ascii="Cambria Math" w:hAnsi="Cambria Math"/>
                    <w:lang w:val="fi-FI"/>
                  </w:rPr>
                  <m:t>i</m:t>
                </m:r>
              </m:sub>
            </m:sSub>
            <m:r>
              <w:rPr>
                <w:rFonts w:ascii="Cambria Math" w:hAnsi="Cambria Math"/>
                <w:lang w:val="fi-FI"/>
              </w:rPr>
              <m:t>&gt;A</m:t>
            </m:r>
          </m:e>
        </m:nary>
        <m:r>
          <w:rPr>
            <w:rFonts w:ascii="Cambria Math" w:hAnsi="Cambria Math"/>
            <w:lang w:val="fi-FI"/>
          </w:rPr>
          <m:t>.</m:t>
        </m:r>
      </m:oMath>
      <w:r w:rsidR="00BA4597">
        <w:rPr>
          <w:lang w:val="fi-FI"/>
        </w:rPr>
        <w:t xml:space="preserve"> Ongelman ratkaisemiseksi pitää jokaisen velkojan saatavalle </w:t>
      </w:r>
      <m:oMath>
        <m:r>
          <w:rPr>
            <w:rFonts w:ascii="Cambria Math" w:hAnsi="Cambria Math"/>
            <w:lang w:val="fi-FI"/>
          </w:rPr>
          <m:t>(</m:t>
        </m:r>
        <m:sSub>
          <m:sSubPr>
            <m:ctrlPr>
              <w:rPr>
                <w:rFonts w:ascii="Cambria Math" w:hAnsi="Cambria Math"/>
                <w:i/>
                <w:lang w:val="fi-FI"/>
              </w:rPr>
            </m:ctrlPr>
          </m:sSubPr>
          <m:e>
            <m:r>
              <w:rPr>
                <w:rFonts w:ascii="Cambria Math" w:hAnsi="Cambria Math"/>
                <w:lang w:val="fi-FI"/>
              </w:rPr>
              <m:t>d</m:t>
            </m:r>
          </m:e>
          <m:sub>
            <m:r>
              <w:rPr>
                <w:rFonts w:ascii="Cambria Math" w:hAnsi="Cambria Math"/>
                <w:lang w:val="fi-FI"/>
              </w:rPr>
              <m:t>1</m:t>
            </m:r>
          </m:sub>
        </m:sSub>
        <m:r>
          <w:rPr>
            <w:rFonts w:ascii="Cambria Math" w:hAnsi="Cambria Math"/>
            <w:lang w:val="fi-FI"/>
          </w:rPr>
          <m:t xml:space="preserve">,…, </m:t>
        </m:r>
        <m:sSub>
          <m:sSubPr>
            <m:ctrlPr>
              <w:rPr>
                <w:rFonts w:ascii="Cambria Math" w:hAnsi="Cambria Math"/>
                <w:i/>
                <w:lang w:val="fi-FI"/>
              </w:rPr>
            </m:ctrlPr>
          </m:sSubPr>
          <m:e>
            <m:r>
              <w:rPr>
                <w:rFonts w:ascii="Cambria Math" w:hAnsi="Cambria Math"/>
                <w:lang w:val="fi-FI"/>
              </w:rPr>
              <m:t>d</m:t>
            </m:r>
          </m:e>
          <m:sub>
            <m:r>
              <w:rPr>
                <w:rFonts w:ascii="Cambria Math" w:hAnsi="Cambria Math"/>
                <w:lang w:val="fi-FI"/>
              </w:rPr>
              <m:t>n</m:t>
            </m:r>
          </m:sub>
        </m:sSub>
        <m:r>
          <w:rPr>
            <w:rFonts w:ascii="Cambria Math" w:hAnsi="Cambria Math"/>
            <w:lang w:val="fi-FI"/>
          </w:rPr>
          <m:t>, A)</m:t>
        </m:r>
      </m:oMath>
      <w:r w:rsidR="00BA4597">
        <w:rPr>
          <w:lang w:val="fi-FI"/>
        </w:rPr>
        <w:t xml:space="preserve"> määrittää vektori </w:t>
      </w:r>
      <m:oMath>
        <m:r>
          <w:rPr>
            <w:rFonts w:ascii="Cambria Math" w:hAnsi="Cambria Math"/>
            <w:lang w:val="fi-FI"/>
          </w:rPr>
          <m:t>(</m:t>
        </m:r>
        <m:sSub>
          <m:sSubPr>
            <m:ctrlPr>
              <w:rPr>
                <w:rFonts w:ascii="Cambria Math" w:hAnsi="Cambria Math"/>
                <w:i/>
                <w:lang w:val="fi-FI"/>
              </w:rPr>
            </m:ctrlPr>
          </m:sSubPr>
          <m:e>
            <m:r>
              <w:rPr>
                <w:rFonts w:ascii="Cambria Math" w:hAnsi="Cambria Math"/>
                <w:lang w:val="fi-FI"/>
              </w:rPr>
              <m:t>x</m:t>
            </m:r>
          </m:e>
          <m:sub>
            <m:r>
              <w:rPr>
                <w:rFonts w:ascii="Cambria Math" w:hAnsi="Cambria Math"/>
                <w:lang w:val="fi-FI"/>
              </w:rPr>
              <m:t>1</m:t>
            </m:r>
          </m:sub>
        </m:sSub>
        <m:r>
          <w:rPr>
            <w:rFonts w:ascii="Cambria Math" w:hAnsi="Cambria Math"/>
            <w:lang w:val="fi-FI"/>
          </w:rPr>
          <m:t>,…,</m:t>
        </m:r>
        <m:sSub>
          <m:sSubPr>
            <m:ctrlPr>
              <w:rPr>
                <w:rFonts w:ascii="Cambria Math" w:hAnsi="Cambria Math"/>
                <w:i/>
                <w:lang w:val="fi-FI"/>
              </w:rPr>
            </m:ctrlPr>
          </m:sSubPr>
          <m:e>
            <m:r>
              <w:rPr>
                <w:rFonts w:ascii="Cambria Math" w:hAnsi="Cambria Math"/>
                <w:lang w:val="fi-FI"/>
              </w:rPr>
              <m:t>x</m:t>
            </m:r>
          </m:e>
          <m:sub>
            <m:r>
              <w:rPr>
                <w:rFonts w:ascii="Cambria Math" w:hAnsi="Cambria Math"/>
                <w:lang w:val="fi-FI"/>
              </w:rPr>
              <m:t>n</m:t>
            </m:r>
          </m:sub>
        </m:sSub>
        <m:r>
          <w:rPr>
            <w:rFonts w:ascii="Cambria Math" w:hAnsi="Cambria Math"/>
            <w:lang w:val="fi-FI"/>
          </w:rPr>
          <m:t>)</m:t>
        </m:r>
      </m:oMath>
      <w:r w:rsidR="00BA4597">
        <w:rPr>
          <w:lang w:val="fi-FI"/>
        </w:rPr>
        <w:t xml:space="preserve">, joka täyttää ehdot </w:t>
      </w:r>
      <m:oMath>
        <m:nary>
          <m:naryPr>
            <m:chr m:val="∑"/>
            <m:limLoc m:val="undOvr"/>
            <m:ctrlPr>
              <w:rPr>
                <w:rFonts w:ascii="Cambria Math" w:hAnsi="Cambria Math"/>
                <w:i/>
                <w:lang w:val="fi-FI"/>
              </w:rPr>
            </m:ctrlPr>
          </m:naryPr>
          <m:sub>
            <m:r>
              <w:rPr>
                <w:rFonts w:ascii="Cambria Math" w:hAnsi="Cambria Math"/>
                <w:lang w:val="fi-FI"/>
              </w:rPr>
              <m:t>i=1</m:t>
            </m:r>
          </m:sub>
          <m:sup>
            <m:r>
              <w:rPr>
                <w:rFonts w:ascii="Cambria Math" w:hAnsi="Cambria Math"/>
                <w:lang w:val="fi-FI"/>
              </w:rPr>
              <m:t>n</m:t>
            </m:r>
          </m:sup>
          <m:e>
            <m:sSub>
              <m:sSubPr>
                <m:ctrlPr>
                  <w:rPr>
                    <w:rFonts w:ascii="Cambria Math" w:hAnsi="Cambria Math"/>
                    <w:i/>
                    <w:lang w:val="fi-FI"/>
                  </w:rPr>
                </m:ctrlPr>
              </m:sSubPr>
              <m:e>
                <m:r>
                  <w:rPr>
                    <w:rFonts w:ascii="Cambria Math" w:hAnsi="Cambria Math"/>
                    <w:lang w:val="fi-FI"/>
                  </w:rPr>
                  <m:t>x</m:t>
                </m:r>
              </m:e>
              <m:sub>
                <m:r>
                  <w:rPr>
                    <w:rFonts w:ascii="Cambria Math" w:hAnsi="Cambria Math"/>
                    <w:lang w:val="fi-FI"/>
                  </w:rPr>
                  <m:t>i</m:t>
                </m:r>
              </m:sub>
            </m:sSub>
            <m:r>
              <w:rPr>
                <w:rFonts w:ascii="Cambria Math" w:hAnsi="Cambria Math"/>
                <w:lang w:val="fi-FI"/>
              </w:rPr>
              <m:t>=A</m:t>
            </m:r>
          </m:e>
        </m:nary>
      </m:oMath>
      <w:r w:rsidR="00BA4597">
        <w:rPr>
          <w:lang w:val="fi-FI"/>
        </w:rPr>
        <w:t xml:space="preserve"> ja </w:t>
      </w:r>
      <m:oMath>
        <m:r>
          <w:rPr>
            <w:rFonts w:ascii="Cambria Math" w:hAnsi="Cambria Math"/>
            <w:lang w:val="fi-FI"/>
          </w:rPr>
          <m:t>0≤</m:t>
        </m:r>
        <m:sSub>
          <m:sSubPr>
            <m:ctrlPr>
              <w:rPr>
                <w:rFonts w:ascii="Cambria Math" w:hAnsi="Cambria Math"/>
                <w:i/>
                <w:lang w:val="fi-FI"/>
              </w:rPr>
            </m:ctrlPr>
          </m:sSubPr>
          <m:e>
            <m:r>
              <w:rPr>
                <w:rFonts w:ascii="Cambria Math" w:hAnsi="Cambria Math"/>
                <w:lang w:val="fi-FI"/>
              </w:rPr>
              <m:t>x</m:t>
            </m:r>
          </m:e>
          <m:sub>
            <m:r>
              <w:rPr>
                <w:rFonts w:ascii="Cambria Math" w:hAnsi="Cambria Math"/>
                <w:lang w:val="fi-FI"/>
              </w:rPr>
              <m:t>i</m:t>
            </m:r>
          </m:sub>
        </m:sSub>
        <m:r>
          <w:rPr>
            <w:rFonts w:ascii="Cambria Math" w:hAnsi="Cambria Math"/>
            <w:lang w:val="fi-FI"/>
          </w:rPr>
          <m:t>≤</m:t>
        </m:r>
        <m:sSub>
          <m:sSubPr>
            <m:ctrlPr>
              <w:rPr>
                <w:rFonts w:ascii="Cambria Math" w:hAnsi="Cambria Math"/>
                <w:i/>
                <w:lang w:val="fi-FI"/>
              </w:rPr>
            </m:ctrlPr>
          </m:sSubPr>
          <m:e>
            <m:r>
              <w:rPr>
                <w:rFonts w:ascii="Cambria Math" w:hAnsi="Cambria Math"/>
                <w:lang w:val="fi-FI"/>
              </w:rPr>
              <m:t>d</m:t>
            </m:r>
          </m:e>
          <m:sub>
            <m:r>
              <w:rPr>
                <w:rFonts w:ascii="Cambria Math" w:hAnsi="Cambria Math"/>
                <w:lang w:val="fi-FI"/>
              </w:rPr>
              <m:t>i</m:t>
            </m:r>
          </m:sub>
        </m:sSub>
      </m:oMath>
      <w:r w:rsidR="00BA4597">
        <w:rPr>
          <w:lang w:val="fi-FI"/>
        </w:rPr>
        <w:t xml:space="preserve">. Tällä tarkoitetaan sitä, että jokaiselle velkojalle </w:t>
      </w:r>
      <m:oMath>
        <m:r>
          <w:rPr>
            <w:rFonts w:ascii="Cambria Math" w:hAnsi="Cambria Math"/>
            <w:lang w:val="fi-FI"/>
          </w:rPr>
          <m:t>i</m:t>
        </m:r>
      </m:oMath>
      <w:r w:rsidR="00BA4597">
        <w:rPr>
          <w:lang w:val="fi-FI"/>
        </w:rPr>
        <w:t xml:space="preserve"> määritetään summa </w:t>
      </w:r>
      <m:oMath>
        <m:sSub>
          <m:sSubPr>
            <m:ctrlPr>
              <w:rPr>
                <w:rFonts w:ascii="Cambria Math" w:hAnsi="Cambria Math"/>
                <w:i/>
                <w:lang w:val="fi-FI"/>
              </w:rPr>
            </m:ctrlPr>
          </m:sSubPr>
          <m:e>
            <m:r>
              <w:rPr>
                <w:rFonts w:ascii="Cambria Math" w:hAnsi="Cambria Math"/>
                <w:lang w:val="fi-FI"/>
              </w:rPr>
              <m:t>x</m:t>
            </m:r>
          </m:e>
          <m:sub>
            <m:r>
              <w:rPr>
                <w:rFonts w:ascii="Cambria Math" w:hAnsi="Cambria Math"/>
                <w:lang w:val="fi-FI"/>
              </w:rPr>
              <m:t>i</m:t>
            </m:r>
          </m:sub>
        </m:sSub>
      </m:oMath>
      <w:r w:rsidR="00BA4597">
        <w:rPr>
          <w:lang w:val="fi-FI"/>
        </w:rPr>
        <w:t xml:space="preserve">, joka annetaan hänelle varojen jaon yhteydessä saatavasta </w:t>
      </w:r>
      <m:oMath>
        <m:sSub>
          <m:sSubPr>
            <m:ctrlPr>
              <w:rPr>
                <w:rFonts w:ascii="Cambria Math" w:hAnsi="Cambria Math"/>
                <w:i/>
                <w:lang w:val="fi-FI"/>
              </w:rPr>
            </m:ctrlPr>
          </m:sSubPr>
          <m:e>
            <m:r>
              <w:rPr>
                <w:rFonts w:ascii="Cambria Math" w:hAnsi="Cambria Math"/>
                <w:lang w:val="fi-FI"/>
              </w:rPr>
              <m:t>d</m:t>
            </m:r>
          </m:e>
          <m:sub>
            <m:r>
              <w:rPr>
                <w:rFonts w:ascii="Cambria Math" w:hAnsi="Cambria Math"/>
                <w:lang w:val="fi-FI"/>
              </w:rPr>
              <m:t>i</m:t>
            </m:r>
          </m:sub>
        </m:sSub>
      </m:oMath>
      <w:r w:rsidR="00BA4597">
        <w:rPr>
          <w:lang w:val="fi-FI"/>
        </w:rPr>
        <w:t xml:space="preserve">. Yhteenlasketut summat eivät saa ylittää konkurssiyhtiön konkurssihetken varallisuutta </w:t>
      </w:r>
      <m:oMath>
        <m:r>
          <w:rPr>
            <w:rFonts w:ascii="Cambria Math" w:hAnsi="Cambria Math"/>
            <w:lang w:val="fi-FI"/>
          </w:rPr>
          <m:t>A</m:t>
        </m:r>
      </m:oMath>
      <w:r w:rsidR="00BA4597">
        <w:rPr>
          <w:lang w:val="fi-FI"/>
        </w:rPr>
        <w:t xml:space="preserve"> ja</w:t>
      </w:r>
      <w:r w:rsidR="00522F7E">
        <w:rPr>
          <w:lang w:val="fi-FI"/>
        </w:rPr>
        <w:t xml:space="preserve"> velkojalle myönnetty</w:t>
      </w:r>
      <w:r w:rsidR="00BA4597">
        <w:rPr>
          <w:lang w:val="fi-FI"/>
        </w:rPr>
        <w:t xml:space="preserve"> </w:t>
      </w:r>
      <w:r w:rsidR="00522F7E">
        <w:rPr>
          <w:lang w:val="fi-FI"/>
        </w:rPr>
        <w:t xml:space="preserve">summa ei myöskään saa ylittää hänen perimänsä velan </w:t>
      </w:r>
      <m:oMath>
        <m:sSub>
          <m:sSubPr>
            <m:ctrlPr>
              <w:rPr>
                <w:rFonts w:ascii="Cambria Math" w:hAnsi="Cambria Math"/>
                <w:i/>
                <w:lang w:val="fi-FI"/>
              </w:rPr>
            </m:ctrlPr>
          </m:sSubPr>
          <m:e>
            <m:r>
              <w:rPr>
                <w:rFonts w:ascii="Cambria Math" w:hAnsi="Cambria Math"/>
                <w:lang w:val="fi-FI"/>
              </w:rPr>
              <m:t>d</m:t>
            </m:r>
          </m:e>
          <m:sub>
            <m:r>
              <w:rPr>
                <w:rFonts w:ascii="Cambria Math" w:hAnsi="Cambria Math"/>
                <w:lang w:val="fi-FI"/>
              </w:rPr>
              <m:t>i</m:t>
            </m:r>
          </m:sub>
        </m:sSub>
      </m:oMath>
      <w:r w:rsidR="00522F7E">
        <w:rPr>
          <w:lang w:val="fi-FI"/>
        </w:rPr>
        <w:t xml:space="preserve"> määrää. </w:t>
      </w:r>
      <w:r w:rsidR="003379F6">
        <w:rPr>
          <w:lang w:val="fi-FI"/>
        </w:rPr>
        <w:t>(</w:t>
      </w:r>
      <w:r w:rsidR="003379F6" w:rsidRPr="003379F6">
        <w:rPr>
          <w:lang w:val="fi-FI"/>
        </w:rPr>
        <w:t>Onakoya</w:t>
      </w:r>
      <w:r w:rsidR="003379F6">
        <w:rPr>
          <w:lang w:val="fi-FI"/>
        </w:rPr>
        <w:t xml:space="preserve"> </w:t>
      </w:r>
      <w:r w:rsidR="003379F6" w:rsidRPr="003379F6">
        <w:rPr>
          <w:lang w:val="fi-FI"/>
        </w:rPr>
        <w:t>&amp; Ayooluwa,</w:t>
      </w:r>
      <w:r w:rsidR="003379F6">
        <w:rPr>
          <w:lang w:val="fi-FI"/>
        </w:rPr>
        <w:t xml:space="preserve"> 2017</w:t>
      </w:r>
      <w:r w:rsidR="006610CE">
        <w:rPr>
          <w:lang w:val="fi-FI"/>
        </w:rPr>
        <w:t>, s. 707</w:t>
      </w:r>
      <w:r w:rsidR="00152C18">
        <w:rPr>
          <w:lang w:val="fi-FI"/>
        </w:rPr>
        <w:t>; Aumann &amp; Maschler, 1985, s. 199</w:t>
      </w:r>
      <w:r w:rsidR="006610CE">
        <w:rPr>
          <w:lang w:val="fi-FI"/>
        </w:rPr>
        <w:t>)</w:t>
      </w:r>
      <w:r w:rsidR="003379F6">
        <w:rPr>
          <w:lang w:val="fi-FI"/>
        </w:rPr>
        <w:t xml:space="preserve"> </w:t>
      </w:r>
    </w:p>
    <w:p w14:paraId="6274B11B" w14:textId="77777777" w:rsidR="004231BB" w:rsidRDefault="004231BB" w:rsidP="00BA4597">
      <w:pPr>
        <w:pStyle w:val="Leipteksti"/>
        <w:rPr>
          <w:lang w:val="fi-FI"/>
        </w:rPr>
      </w:pPr>
    </w:p>
    <w:p w14:paraId="2ADC5546" w14:textId="0C4C396A" w:rsidR="005E6A14" w:rsidRDefault="00D64F0B" w:rsidP="005E6A14">
      <w:pPr>
        <w:pStyle w:val="Leipteksti"/>
        <w:rPr>
          <w:lang w:val="fi-FI"/>
        </w:rPr>
      </w:pPr>
      <w:r>
        <w:rPr>
          <w:lang w:val="fi-FI"/>
        </w:rPr>
        <w:t xml:space="preserve">Konkurssiongelman ratkaisuksi </w:t>
      </w:r>
      <w:r w:rsidRPr="00D64F0B">
        <w:rPr>
          <w:lang w:val="fi-FI"/>
        </w:rPr>
        <w:t>Aumann</w:t>
      </w:r>
      <w:r>
        <w:rPr>
          <w:lang w:val="fi-FI"/>
        </w:rPr>
        <w:t xml:space="preserve"> ja </w:t>
      </w:r>
      <w:r w:rsidRPr="00D64F0B">
        <w:rPr>
          <w:lang w:val="fi-FI"/>
        </w:rPr>
        <w:t>Maschler</w:t>
      </w:r>
      <w:r>
        <w:rPr>
          <w:lang w:val="fi-FI"/>
        </w:rPr>
        <w:t xml:space="preserve"> (1985) esittivät </w:t>
      </w:r>
      <w:r w:rsidR="00152C18">
        <w:rPr>
          <w:lang w:val="fi-FI"/>
        </w:rPr>
        <w:t xml:space="preserve">tutkimuksessaan </w:t>
      </w:r>
      <w:r>
        <w:rPr>
          <w:lang w:val="fi-FI"/>
        </w:rPr>
        <w:t xml:space="preserve">kolmea </w:t>
      </w:r>
      <w:r w:rsidR="005E6A14">
        <w:rPr>
          <w:lang w:val="fi-FI"/>
        </w:rPr>
        <w:t xml:space="preserve">käytännön </w:t>
      </w:r>
      <w:r w:rsidR="00152C18">
        <w:rPr>
          <w:lang w:val="fi-FI"/>
        </w:rPr>
        <w:t>vaihtoehtoa</w:t>
      </w:r>
      <w:r w:rsidR="005E6A14">
        <w:rPr>
          <w:lang w:val="fi-FI"/>
        </w:rPr>
        <w:t>, jolla hyöty voitaisiin maksimoida</w:t>
      </w:r>
      <w:r>
        <w:rPr>
          <w:lang w:val="fi-FI"/>
        </w:rPr>
        <w:t xml:space="preserve">. </w:t>
      </w:r>
      <w:r w:rsidR="0035746E">
        <w:rPr>
          <w:lang w:val="fi-FI"/>
        </w:rPr>
        <w:t xml:space="preserve">Ensimmäisessä jokainen velkoja </w:t>
      </w:r>
      <m:oMath>
        <m:r>
          <w:rPr>
            <w:rFonts w:ascii="Cambria Math" w:hAnsi="Cambria Math"/>
            <w:lang w:val="fi-FI"/>
          </w:rPr>
          <m:t>i</m:t>
        </m:r>
      </m:oMath>
      <w:r w:rsidR="0035746E">
        <w:rPr>
          <w:lang w:val="fi-FI"/>
        </w:rPr>
        <w:t xml:space="preserve"> saisi veloistaan takaisin osuuden </w:t>
      </w:r>
      <m:oMath>
        <m:r>
          <w:rPr>
            <w:rFonts w:ascii="Cambria Math" w:hAnsi="Cambria Math"/>
            <w:lang w:val="fi-FI"/>
          </w:rPr>
          <m:t>r</m:t>
        </m:r>
      </m:oMath>
      <w:r w:rsidR="0035746E">
        <w:rPr>
          <w:lang w:val="fi-FI"/>
        </w:rPr>
        <w:t xml:space="preserve">. Velkojan saama summa on siis kokonaisuudessaan </w:t>
      </w:r>
      <m:oMath>
        <m:r>
          <w:rPr>
            <w:rFonts w:ascii="Cambria Math" w:hAnsi="Cambria Math"/>
            <w:lang w:val="fi-FI"/>
          </w:rPr>
          <m:t>r</m:t>
        </m:r>
        <m:sSub>
          <m:sSubPr>
            <m:ctrlPr>
              <w:rPr>
                <w:rFonts w:ascii="Cambria Math" w:hAnsi="Cambria Math"/>
                <w:i/>
                <w:lang w:val="fi-FI"/>
              </w:rPr>
            </m:ctrlPr>
          </m:sSubPr>
          <m:e>
            <m:r>
              <w:rPr>
                <w:rFonts w:ascii="Cambria Math" w:hAnsi="Cambria Math"/>
                <w:lang w:val="fi-FI"/>
              </w:rPr>
              <m:t>d</m:t>
            </m:r>
          </m:e>
          <m:sub>
            <m:r>
              <w:rPr>
                <w:rFonts w:ascii="Cambria Math" w:hAnsi="Cambria Math"/>
                <w:lang w:val="fi-FI"/>
              </w:rPr>
              <m:t>i</m:t>
            </m:r>
          </m:sub>
        </m:sSub>
      </m:oMath>
      <w:r w:rsidR="0035746E">
        <w:rPr>
          <w:lang w:val="fi-FI"/>
        </w:rPr>
        <w:t xml:space="preserve">, jossa kerroin </w:t>
      </w:r>
      <m:oMath>
        <m:r>
          <w:rPr>
            <w:rFonts w:ascii="Cambria Math" w:hAnsi="Cambria Math"/>
            <w:lang w:val="fi-FI"/>
          </w:rPr>
          <m:t>r</m:t>
        </m:r>
      </m:oMath>
      <w:r w:rsidR="0035746E">
        <w:rPr>
          <w:lang w:val="fi-FI"/>
        </w:rPr>
        <w:t xml:space="preserve"> määrätään niin, että se täyttää ehdon </w:t>
      </w:r>
      <m:oMath>
        <m:nary>
          <m:naryPr>
            <m:chr m:val="∑"/>
            <m:limLoc m:val="undOvr"/>
            <m:ctrlPr>
              <w:rPr>
                <w:rFonts w:ascii="Cambria Math" w:hAnsi="Cambria Math"/>
                <w:i/>
                <w:lang w:val="fi-FI"/>
              </w:rPr>
            </m:ctrlPr>
          </m:naryPr>
          <m:sub>
            <m:r>
              <w:rPr>
                <w:rFonts w:ascii="Cambria Math" w:hAnsi="Cambria Math"/>
                <w:lang w:val="fi-FI"/>
              </w:rPr>
              <m:t>i=1</m:t>
            </m:r>
          </m:sub>
          <m:sup>
            <m:r>
              <w:rPr>
                <w:rFonts w:ascii="Cambria Math" w:hAnsi="Cambria Math"/>
                <w:lang w:val="fi-FI"/>
              </w:rPr>
              <m:t>n</m:t>
            </m:r>
          </m:sup>
          <m:e>
            <m:sSub>
              <m:sSubPr>
                <m:ctrlPr>
                  <w:rPr>
                    <w:rFonts w:ascii="Cambria Math" w:hAnsi="Cambria Math"/>
                    <w:i/>
                    <w:lang w:val="fi-FI"/>
                  </w:rPr>
                </m:ctrlPr>
              </m:sSubPr>
              <m:e>
                <m:r>
                  <w:rPr>
                    <w:rFonts w:ascii="Cambria Math" w:hAnsi="Cambria Math"/>
                    <w:lang w:val="fi-FI"/>
                  </w:rPr>
                  <m:t>rd</m:t>
                </m:r>
              </m:e>
              <m:sub>
                <m:r>
                  <w:rPr>
                    <w:rFonts w:ascii="Cambria Math" w:hAnsi="Cambria Math"/>
                    <w:lang w:val="fi-FI"/>
                  </w:rPr>
                  <m:t>i</m:t>
                </m:r>
              </m:sub>
            </m:sSub>
            <m:r>
              <w:rPr>
                <w:rFonts w:ascii="Cambria Math" w:hAnsi="Cambria Math"/>
                <w:lang w:val="fi-FI"/>
              </w:rPr>
              <m:t>=A</m:t>
            </m:r>
          </m:e>
        </m:nary>
      </m:oMath>
      <w:r w:rsidR="0035746E">
        <w:rPr>
          <w:lang w:val="fi-FI"/>
        </w:rPr>
        <w:t xml:space="preserve">. Toisessa ratkaisuvaihtoehdossa kaikki velkojat saavat samansuuruisen summan niin, että velkojan </w:t>
      </w:r>
      <m:oMath>
        <m:r>
          <w:rPr>
            <w:rFonts w:ascii="Cambria Math" w:hAnsi="Cambria Math"/>
            <w:lang w:val="fi-FI"/>
          </w:rPr>
          <m:t>i</m:t>
        </m:r>
      </m:oMath>
      <w:r w:rsidR="0035746E">
        <w:rPr>
          <w:lang w:val="fi-FI"/>
        </w:rPr>
        <w:t xml:space="preserve"> saama summa ei ylitä perittäviä velkoja </w:t>
      </w:r>
      <m:oMath>
        <m:sSub>
          <m:sSubPr>
            <m:ctrlPr>
              <w:rPr>
                <w:rFonts w:ascii="Cambria Math" w:hAnsi="Cambria Math"/>
                <w:i/>
                <w:lang w:val="fi-FI"/>
              </w:rPr>
            </m:ctrlPr>
          </m:sSubPr>
          <m:e>
            <m:r>
              <w:rPr>
                <w:rFonts w:ascii="Cambria Math" w:hAnsi="Cambria Math"/>
                <w:lang w:val="fi-FI"/>
              </w:rPr>
              <m:t>d</m:t>
            </m:r>
          </m:e>
          <m:sub>
            <m:r>
              <w:rPr>
                <w:rFonts w:ascii="Cambria Math" w:hAnsi="Cambria Math"/>
                <w:lang w:val="fi-FI"/>
              </w:rPr>
              <m:t>i</m:t>
            </m:r>
          </m:sub>
        </m:sSub>
      </m:oMath>
      <w:r w:rsidR="0035746E">
        <w:rPr>
          <w:lang w:val="fi-FI"/>
        </w:rPr>
        <w:t xml:space="preserve">. Toisin sanoen jokainen velkoja </w:t>
      </w:r>
      <m:oMath>
        <m:r>
          <w:rPr>
            <w:rFonts w:ascii="Cambria Math" w:hAnsi="Cambria Math"/>
            <w:lang w:val="fi-FI"/>
          </w:rPr>
          <m:t>i</m:t>
        </m:r>
      </m:oMath>
      <w:r w:rsidR="0035746E">
        <w:rPr>
          <w:lang w:val="fi-FI"/>
        </w:rPr>
        <w:t xml:space="preserve"> saa summan </w:t>
      </w:r>
      <m:oMath>
        <m:r>
          <m:rPr>
            <m:sty m:val="p"/>
          </m:rPr>
          <w:rPr>
            <w:rFonts w:ascii="Cambria Math" w:hAnsi="Cambria Math"/>
            <w:lang w:val="fi-FI"/>
          </w:rPr>
          <m:t>min⁡</m:t>
        </m:r>
        <m:r>
          <w:rPr>
            <w:rFonts w:ascii="Cambria Math" w:hAnsi="Cambria Math"/>
            <w:lang w:val="fi-FI"/>
          </w:rPr>
          <m:t>(</m:t>
        </m:r>
        <m:sSub>
          <m:sSubPr>
            <m:ctrlPr>
              <w:rPr>
                <w:rFonts w:ascii="Cambria Math" w:hAnsi="Cambria Math"/>
                <w:i/>
                <w:lang w:val="fi-FI"/>
              </w:rPr>
            </m:ctrlPr>
          </m:sSubPr>
          <m:e>
            <m:r>
              <w:rPr>
                <w:rFonts w:ascii="Cambria Math" w:hAnsi="Cambria Math"/>
                <w:lang w:val="fi-FI"/>
              </w:rPr>
              <m:t>d</m:t>
            </m:r>
          </m:e>
          <m:sub>
            <m:r>
              <w:rPr>
                <w:rFonts w:ascii="Cambria Math" w:hAnsi="Cambria Math"/>
                <w:lang w:val="fi-FI"/>
              </w:rPr>
              <m:t>i</m:t>
            </m:r>
          </m:sub>
        </m:sSub>
        <m:r>
          <w:rPr>
            <w:rFonts w:ascii="Cambria Math" w:hAnsi="Cambria Math"/>
            <w:lang w:val="fi-FI"/>
          </w:rPr>
          <m:t>, r)</m:t>
        </m:r>
      </m:oMath>
      <w:r w:rsidR="0035746E">
        <w:rPr>
          <w:lang w:val="fi-FI"/>
        </w:rPr>
        <w:t xml:space="preserve">, jossa </w:t>
      </w:r>
      <m:oMath>
        <m:r>
          <w:rPr>
            <w:rFonts w:ascii="Cambria Math" w:hAnsi="Cambria Math"/>
            <w:lang w:val="fi-FI"/>
          </w:rPr>
          <m:t>r</m:t>
        </m:r>
      </m:oMath>
      <w:r w:rsidR="0035746E">
        <w:rPr>
          <w:lang w:val="fi-FI"/>
        </w:rPr>
        <w:t xml:space="preserve"> määritetään niin, että se täyttää ehdon </w:t>
      </w:r>
      <m:oMath>
        <m:nary>
          <m:naryPr>
            <m:chr m:val="∑"/>
            <m:limLoc m:val="undOvr"/>
            <m:ctrlPr>
              <w:rPr>
                <w:rFonts w:ascii="Cambria Math" w:hAnsi="Cambria Math"/>
                <w:i/>
                <w:lang w:val="fi-FI"/>
              </w:rPr>
            </m:ctrlPr>
          </m:naryPr>
          <m:sub>
            <m:r>
              <w:rPr>
                <w:rFonts w:ascii="Cambria Math" w:hAnsi="Cambria Math"/>
                <w:lang w:val="fi-FI"/>
              </w:rPr>
              <m:t>i=1</m:t>
            </m:r>
          </m:sub>
          <m:sup>
            <m:r>
              <w:rPr>
                <w:rFonts w:ascii="Cambria Math" w:hAnsi="Cambria Math"/>
                <w:lang w:val="fi-FI"/>
              </w:rPr>
              <m:t>n</m:t>
            </m:r>
          </m:sup>
          <m:e>
            <m:r>
              <m:rPr>
                <m:sty m:val="p"/>
              </m:rPr>
              <w:rPr>
                <w:rFonts w:ascii="Cambria Math" w:hAnsi="Cambria Math"/>
                <w:lang w:val="fi-FI"/>
              </w:rPr>
              <m:t>min⁡</m:t>
            </m:r>
            <m:r>
              <w:rPr>
                <w:rFonts w:ascii="Cambria Math" w:hAnsi="Cambria Math"/>
                <w:lang w:val="fi-FI"/>
              </w:rPr>
              <m:t>(</m:t>
            </m:r>
            <m:sSub>
              <m:sSubPr>
                <m:ctrlPr>
                  <w:rPr>
                    <w:rFonts w:ascii="Cambria Math" w:hAnsi="Cambria Math"/>
                    <w:i/>
                    <w:lang w:val="fi-FI"/>
                  </w:rPr>
                </m:ctrlPr>
              </m:sSubPr>
              <m:e>
                <m:r>
                  <w:rPr>
                    <w:rFonts w:ascii="Cambria Math" w:hAnsi="Cambria Math"/>
                    <w:lang w:val="fi-FI"/>
                  </w:rPr>
                  <m:t>d</m:t>
                </m:r>
              </m:e>
              <m:sub>
                <m:r>
                  <w:rPr>
                    <w:rFonts w:ascii="Cambria Math" w:hAnsi="Cambria Math"/>
                    <w:lang w:val="fi-FI"/>
                  </w:rPr>
                  <m:t>i</m:t>
                </m:r>
              </m:sub>
            </m:sSub>
            <m:r>
              <w:rPr>
                <w:rFonts w:ascii="Cambria Math" w:hAnsi="Cambria Math"/>
                <w:lang w:val="fi-FI"/>
              </w:rPr>
              <m:t>, r)=A</m:t>
            </m:r>
          </m:e>
        </m:nary>
      </m:oMath>
      <w:r w:rsidR="0035746E">
        <w:rPr>
          <w:lang w:val="fi-FI"/>
        </w:rPr>
        <w:t xml:space="preserve">. </w:t>
      </w:r>
      <w:r w:rsidR="00EC7054">
        <w:rPr>
          <w:lang w:val="fi-FI"/>
        </w:rPr>
        <w:t xml:space="preserve">Viimeisessä ratkaisuehdotuksessa, jokainen velkoja </w:t>
      </w:r>
      <m:oMath>
        <m:r>
          <w:rPr>
            <w:rFonts w:ascii="Cambria Math" w:hAnsi="Cambria Math"/>
            <w:lang w:val="fi-FI"/>
          </w:rPr>
          <m:t>i</m:t>
        </m:r>
      </m:oMath>
      <w:r w:rsidR="00EC7054">
        <w:rPr>
          <w:lang w:val="fi-FI"/>
        </w:rPr>
        <w:t xml:space="preserve"> saa summan </w:t>
      </w:r>
      <m:oMath>
        <m:r>
          <m:rPr>
            <m:sty m:val="p"/>
          </m:rPr>
          <w:rPr>
            <w:rFonts w:ascii="Cambria Math" w:hAnsi="Cambria Math"/>
            <w:lang w:val="fi-FI"/>
          </w:rPr>
          <m:t>max⁡</m:t>
        </m:r>
        <m:r>
          <w:rPr>
            <w:rFonts w:ascii="Cambria Math" w:hAnsi="Cambria Math"/>
            <w:lang w:val="fi-FI"/>
          </w:rPr>
          <m:t xml:space="preserve">(0, </m:t>
        </m:r>
        <m:sSub>
          <m:sSubPr>
            <m:ctrlPr>
              <w:rPr>
                <w:rFonts w:ascii="Cambria Math" w:hAnsi="Cambria Math"/>
                <w:i/>
                <w:lang w:val="fi-FI"/>
              </w:rPr>
            </m:ctrlPr>
          </m:sSubPr>
          <m:e>
            <m:r>
              <w:rPr>
                <w:rFonts w:ascii="Cambria Math" w:hAnsi="Cambria Math"/>
                <w:lang w:val="fi-FI"/>
              </w:rPr>
              <m:t>d</m:t>
            </m:r>
          </m:e>
          <m:sub>
            <m:r>
              <w:rPr>
                <w:rFonts w:ascii="Cambria Math" w:hAnsi="Cambria Math"/>
                <w:lang w:val="fi-FI"/>
              </w:rPr>
              <m:t>i</m:t>
            </m:r>
          </m:sub>
        </m:sSub>
        <m:r>
          <w:rPr>
            <w:rFonts w:ascii="Cambria Math" w:hAnsi="Cambria Math"/>
            <w:lang w:val="fi-FI"/>
          </w:rPr>
          <m:t>-r)</m:t>
        </m:r>
      </m:oMath>
      <w:r w:rsidR="00EC7054">
        <w:rPr>
          <w:lang w:val="fi-FI"/>
        </w:rPr>
        <w:t xml:space="preserve">, jossa </w:t>
      </w:r>
      <m:oMath>
        <m:r>
          <w:rPr>
            <w:rFonts w:ascii="Cambria Math" w:hAnsi="Cambria Math"/>
            <w:lang w:val="fi-FI"/>
          </w:rPr>
          <m:t>r</m:t>
        </m:r>
      </m:oMath>
      <w:r w:rsidR="00EC7054">
        <w:rPr>
          <w:lang w:val="fi-FI"/>
        </w:rPr>
        <w:t xml:space="preserve"> määritetään niin, että se täyttää ehdon </w:t>
      </w:r>
      <m:oMath>
        <m:nary>
          <m:naryPr>
            <m:chr m:val="∑"/>
            <m:limLoc m:val="undOvr"/>
            <m:ctrlPr>
              <w:rPr>
                <w:rFonts w:ascii="Cambria Math" w:hAnsi="Cambria Math"/>
                <w:i/>
                <w:lang w:val="fi-FI"/>
              </w:rPr>
            </m:ctrlPr>
          </m:naryPr>
          <m:sub>
            <m:r>
              <w:rPr>
                <w:rFonts w:ascii="Cambria Math" w:hAnsi="Cambria Math"/>
                <w:lang w:val="fi-FI"/>
              </w:rPr>
              <m:t>i=1</m:t>
            </m:r>
          </m:sub>
          <m:sup>
            <m:r>
              <w:rPr>
                <w:rFonts w:ascii="Cambria Math" w:hAnsi="Cambria Math"/>
                <w:lang w:val="fi-FI"/>
              </w:rPr>
              <m:t>n</m:t>
            </m:r>
          </m:sup>
          <m:e>
            <m:r>
              <m:rPr>
                <m:sty m:val="p"/>
              </m:rPr>
              <w:rPr>
                <w:rFonts w:ascii="Cambria Math" w:hAnsi="Cambria Math"/>
                <w:lang w:val="fi-FI"/>
              </w:rPr>
              <m:t>max⁡</m:t>
            </m:r>
            <m:r>
              <w:rPr>
                <w:rFonts w:ascii="Cambria Math" w:hAnsi="Cambria Math"/>
                <w:lang w:val="fi-FI"/>
              </w:rPr>
              <m:t>(0,</m:t>
            </m:r>
            <m:sSub>
              <m:sSubPr>
                <m:ctrlPr>
                  <w:rPr>
                    <w:rFonts w:ascii="Cambria Math" w:hAnsi="Cambria Math"/>
                    <w:i/>
                    <w:lang w:val="fi-FI"/>
                  </w:rPr>
                </m:ctrlPr>
              </m:sSubPr>
              <m:e>
                <m:r>
                  <w:rPr>
                    <w:rFonts w:ascii="Cambria Math" w:hAnsi="Cambria Math"/>
                    <w:lang w:val="fi-FI"/>
                  </w:rPr>
                  <m:t>d</m:t>
                </m:r>
              </m:e>
              <m:sub>
                <m:r>
                  <w:rPr>
                    <w:rFonts w:ascii="Cambria Math" w:hAnsi="Cambria Math"/>
                    <w:lang w:val="fi-FI"/>
                  </w:rPr>
                  <m:t>i</m:t>
                </m:r>
              </m:sub>
            </m:sSub>
            <m:r>
              <w:rPr>
                <w:rFonts w:ascii="Cambria Math" w:hAnsi="Cambria Math"/>
                <w:lang w:val="fi-FI"/>
              </w:rPr>
              <m:t>- r)=A</m:t>
            </m:r>
          </m:e>
        </m:nary>
      </m:oMath>
      <w:r w:rsidR="00EC7054">
        <w:rPr>
          <w:lang w:val="fi-FI"/>
        </w:rPr>
        <w:t>. Tällä tavalla kokonaisva</w:t>
      </w:r>
      <w:r w:rsidR="00190D56">
        <w:rPr>
          <w:lang w:val="fi-FI"/>
        </w:rPr>
        <w:t xml:space="preserve">rallisuuden </w:t>
      </w:r>
      <m:oMath>
        <m:r>
          <w:rPr>
            <w:rFonts w:ascii="Cambria Math" w:hAnsi="Cambria Math"/>
            <w:lang w:val="fi-FI"/>
          </w:rPr>
          <m:t>A</m:t>
        </m:r>
      </m:oMath>
      <w:r w:rsidR="00190D56">
        <w:rPr>
          <w:lang w:val="fi-FI"/>
        </w:rPr>
        <w:t xml:space="preserve"> ja kaikkien perittävien velkojen välinen ero jaetaan tasaisesti velkojille niin, että kukaan ei saa itselleen negatiivista osuutta. </w:t>
      </w:r>
      <w:r w:rsidR="005E6A14">
        <w:rPr>
          <w:lang w:val="fi-FI"/>
        </w:rPr>
        <w:t>Ghosal ja Miller (</w:t>
      </w:r>
      <w:r w:rsidR="00152C18">
        <w:rPr>
          <w:lang w:val="fi-FI"/>
        </w:rPr>
        <w:t>2003</w:t>
      </w:r>
      <w:r w:rsidR="005E6A14">
        <w:rPr>
          <w:lang w:val="fi-FI"/>
        </w:rPr>
        <w:t xml:space="preserve">) tutkimuksessaan </w:t>
      </w:r>
      <w:r w:rsidR="00B66F3A">
        <w:rPr>
          <w:lang w:val="fi-FI"/>
        </w:rPr>
        <w:t xml:space="preserve">puolestaan </w:t>
      </w:r>
      <w:r w:rsidR="005E6A14">
        <w:rPr>
          <w:lang w:val="fi-FI"/>
        </w:rPr>
        <w:t xml:space="preserve">pohtivat, että hyvinvointi voidaan maksimoida vain, kun ulkoisien tekijöiden aiheuttamat konkurssiyhtiöt likvidoidaan, kun taas sisäisistä ongelmista kärsivät yhtiöt pelastetaan. Tämä juontaa juurensa siihen, että usein velkojien intressissä ei ole pelastaa taloudellisessa ahdingossa olevaa yritystä vaan kiinnostus kohdistuu yhtiön jaettaviin varoihin. Ghosalin ja Millerin mielestä täydellinen velkojen takaisinmaksu voidaan saavuttaa vain, jos yritys pelastuu ja sitä kautta toimintaa voidaan jatkaa. Näin ollen takaisinmaksu tulevaisuudessa voidaan turvata, kun yritys on edelleen toiminnassa. </w:t>
      </w:r>
    </w:p>
    <w:p w14:paraId="1E5CF862" w14:textId="77777777" w:rsidR="005E6A14" w:rsidRDefault="005E6A14" w:rsidP="00C94028">
      <w:pPr>
        <w:pStyle w:val="Leipteksti"/>
        <w:rPr>
          <w:lang w:val="fi-FI"/>
        </w:rPr>
      </w:pPr>
    </w:p>
    <w:p w14:paraId="61D53E9E" w14:textId="3A0A2B86" w:rsidR="00C94028" w:rsidRDefault="00087613" w:rsidP="00C94028">
      <w:pPr>
        <w:pStyle w:val="Leipteksti"/>
        <w:rPr>
          <w:lang w:val="fi-FI"/>
        </w:rPr>
      </w:pPr>
      <w:r>
        <w:rPr>
          <w:lang w:val="fi-FI"/>
        </w:rPr>
        <w:t>Jos taloudessa on sujuva konkurssiprosessi ja konkurssit mahdollistavat luovan tuhon kautta talouskasvua, miksi konkursseja pitää ennustaa</w:t>
      </w:r>
      <w:r w:rsidR="009015A9">
        <w:rPr>
          <w:lang w:val="fi-FI"/>
        </w:rPr>
        <w:t>.</w:t>
      </w:r>
      <w:r>
        <w:rPr>
          <w:lang w:val="fi-FI"/>
        </w:rPr>
        <w:t xml:space="preserve"> </w:t>
      </w:r>
      <w:r w:rsidR="002605EC">
        <w:rPr>
          <w:lang w:val="fi-FI"/>
        </w:rPr>
        <w:t>Kuten kappaleen alussa käytiin läpi, on yhtiön konkurssista haittaa sen eri sidosryhmille</w:t>
      </w:r>
      <w:r w:rsidR="00C94028">
        <w:rPr>
          <w:lang w:val="fi-FI"/>
        </w:rPr>
        <w:t>.</w:t>
      </w:r>
      <w:r w:rsidR="002605EC">
        <w:rPr>
          <w:lang w:val="fi-FI"/>
        </w:rPr>
        <w:t xml:space="preserve"> Näin ollen </w:t>
      </w:r>
      <w:r w:rsidR="00B66F3A">
        <w:rPr>
          <w:lang w:val="fi-FI"/>
        </w:rPr>
        <w:t xml:space="preserve">eri </w:t>
      </w:r>
      <w:r w:rsidR="002605EC">
        <w:rPr>
          <w:lang w:val="fi-FI"/>
        </w:rPr>
        <w:t>sidosryhmille on</w:t>
      </w:r>
      <w:r w:rsidR="00B66F3A">
        <w:rPr>
          <w:lang w:val="fi-FI"/>
        </w:rPr>
        <w:t xml:space="preserve"> hyvin</w:t>
      </w:r>
      <w:r w:rsidR="002605EC">
        <w:rPr>
          <w:lang w:val="fi-FI"/>
        </w:rPr>
        <w:t xml:space="preserve"> tärkeää tietää, minkälaisessa taloudellisessa tilanteessa yhtiön on ja kuinka lähellä se todellisuuden on konkurssia.</w:t>
      </w:r>
      <w:r w:rsidR="00C94028">
        <w:rPr>
          <w:lang w:val="fi-FI"/>
        </w:rPr>
        <w:t xml:space="preserve"> Baldwin ja Glezen </w:t>
      </w:r>
      <w:r w:rsidR="003172F4">
        <w:rPr>
          <w:lang w:val="fi-FI"/>
        </w:rPr>
        <w:t>(1992</w:t>
      </w:r>
      <w:r w:rsidR="00152C18">
        <w:rPr>
          <w:lang w:val="fi-FI"/>
        </w:rPr>
        <w:t>, s. 269</w:t>
      </w:r>
      <w:r w:rsidR="003172F4">
        <w:rPr>
          <w:lang w:val="fi-FI"/>
        </w:rPr>
        <w:t xml:space="preserve">) </w:t>
      </w:r>
      <w:r w:rsidR="00C94028">
        <w:rPr>
          <w:lang w:val="fi-FI"/>
        </w:rPr>
        <w:t>listasivat</w:t>
      </w:r>
      <w:r w:rsidR="003172F4">
        <w:rPr>
          <w:lang w:val="fi-FI"/>
        </w:rPr>
        <w:t xml:space="preserve"> tutkimuksessaan</w:t>
      </w:r>
      <w:r w:rsidR="00C94028">
        <w:rPr>
          <w:lang w:val="fi-FI"/>
        </w:rPr>
        <w:t xml:space="preserve">, että konkurssin ennustamisesta hyötyvät ainakin kolme ryhmää. Ensimmäinen näistä on yhtiön johto, </w:t>
      </w:r>
      <w:r w:rsidR="00B66F3A">
        <w:rPr>
          <w:lang w:val="fi-FI"/>
        </w:rPr>
        <w:t>joiden</w:t>
      </w:r>
      <w:r w:rsidR="00C94028">
        <w:rPr>
          <w:lang w:val="fi-FI"/>
        </w:rPr>
        <w:t xml:space="preserve"> on mahdollista tehdä konkurssin välttämiseksi tarvittavia toimenpiteitä. Toinen ryhmä on sijoittajat, joiden päätöksentekoon konkurssin todennäköisyys vaikuttaa.</w:t>
      </w:r>
      <w:r w:rsidR="00250B9D">
        <w:rPr>
          <w:lang w:val="fi-FI"/>
        </w:rPr>
        <w:t xml:space="preserve"> Sijoittajien arvioima </w:t>
      </w:r>
      <w:r w:rsidR="00250B9D">
        <w:rPr>
          <w:lang w:val="fi-FI"/>
        </w:rPr>
        <w:lastRenderedPageBreak/>
        <w:t xml:space="preserve">konkurssiriski myös vaikuttaa koko kansantalouteen, sillä jo sijoituspäätöstä tehdessään, useat </w:t>
      </w:r>
      <w:r w:rsidR="00010051">
        <w:rPr>
          <w:lang w:val="fi-FI"/>
        </w:rPr>
        <w:t xml:space="preserve">sijoittajat </w:t>
      </w:r>
      <w:r w:rsidR="00250B9D">
        <w:rPr>
          <w:lang w:val="fi-FI"/>
        </w:rPr>
        <w:t>välttävät riskisiä yhtiöitä</w:t>
      </w:r>
      <w:r w:rsidR="009015A9">
        <w:rPr>
          <w:lang w:val="fi-FI"/>
        </w:rPr>
        <w:t>. Tällöin resurssit kohdistuvat automaattisesti terveisiin, tuottavuuden kannalta optimaalisiin yhtiöihin</w:t>
      </w:r>
      <w:r w:rsidR="00010051">
        <w:rPr>
          <w:lang w:val="fi-FI"/>
        </w:rPr>
        <w:t xml:space="preserve"> (Narvekar &amp; Guha, 2021, s. 181–182)</w:t>
      </w:r>
      <w:r w:rsidR="00250B9D">
        <w:rPr>
          <w:lang w:val="fi-FI"/>
        </w:rPr>
        <w:t>.</w:t>
      </w:r>
      <w:r w:rsidR="00C94028">
        <w:rPr>
          <w:lang w:val="fi-FI"/>
        </w:rPr>
        <w:t xml:space="preserve"> </w:t>
      </w:r>
      <w:r w:rsidR="00152C18">
        <w:rPr>
          <w:lang w:val="fi-FI"/>
        </w:rPr>
        <w:t>Viimeisenä</w:t>
      </w:r>
      <w:r w:rsidR="009015A9">
        <w:rPr>
          <w:lang w:val="fi-FI"/>
        </w:rPr>
        <w:t xml:space="preserve"> ryhmänä</w:t>
      </w:r>
      <w:r w:rsidR="00C94028">
        <w:rPr>
          <w:lang w:val="fi-FI"/>
        </w:rPr>
        <w:t xml:space="preserve"> </w:t>
      </w:r>
      <w:r w:rsidR="00010051">
        <w:rPr>
          <w:lang w:val="fi-FI"/>
        </w:rPr>
        <w:t>Baldwin ja Glezen</w:t>
      </w:r>
      <w:r w:rsidR="00C94028">
        <w:rPr>
          <w:lang w:val="fi-FI"/>
        </w:rPr>
        <w:t xml:space="preserve"> </w:t>
      </w:r>
      <w:r w:rsidR="009015A9">
        <w:rPr>
          <w:lang w:val="fi-FI"/>
        </w:rPr>
        <w:t>listasivat</w:t>
      </w:r>
      <w:r w:rsidR="00C94028">
        <w:rPr>
          <w:lang w:val="fi-FI"/>
        </w:rPr>
        <w:t xml:space="preserve"> tilintarkastaja, joiden pitää kyetä arvioimaan yhtiön mahdollisuutta jatkaa</w:t>
      </w:r>
      <w:r w:rsidR="00F855C6">
        <w:rPr>
          <w:lang w:val="fi-FI"/>
        </w:rPr>
        <w:t xml:space="preserve"> sen</w:t>
      </w:r>
      <w:r w:rsidR="00C94028">
        <w:rPr>
          <w:lang w:val="fi-FI"/>
        </w:rPr>
        <w:t xml:space="preserve"> toimintaa</w:t>
      </w:r>
      <w:r w:rsidR="00010051">
        <w:rPr>
          <w:lang w:val="fi-FI"/>
        </w:rPr>
        <w:t xml:space="preserve"> jo ihan lakisääteisistäkin syistä</w:t>
      </w:r>
      <w:r w:rsidR="00C94028">
        <w:rPr>
          <w:lang w:val="fi-FI"/>
        </w:rPr>
        <w:t xml:space="preserve">. </w:t>
      </w:r>
    </w:p>
    <w:p w14:paraId="67A0CBE9" w14:textId="77777777" w:rsidR="00C94028" w:rsidRDefault="00C94028" w:rsidP="00C94028">
      <w:pPr>
        <w:pStyle w:val="Leipteksti"/>
        <w:rPr>
          <w:lang w:val="fi-FI"/>
        </w:rPr>
      </w:pPr>
    </w:p>
    <w:p w14:paraId="1B7BFA70" w14:textId="10926851" w:rsidR="00FF7C12" w:rsidRDefault="00C94028" w:rsidP="00C94028">
      <w:pPr>
        <w:pStyle w:val="Leipteksti"/>
        <w:rPr>
          <w:lang w:val="fi-FI"/>
        </w:rPr>
      </w:pPr>
      <w:r>
        <w:rPr>
          <w:lang w:val="fi-FI"/>
        </w:rPr>
        <w:t>Jos tarkastellaan konkurssi</w:t>
      </w:r>
      <w:r w:rsidR="00B66F3A">
        <w:rPr>
          <w:lang w:val="fi-FI"/>
        </w:rPr>
        <w:t>n ennustusta</w:t>
      </w:r>
      <w:r>
        <w:rPr>
          <w:lang w:val="fi-FI"/>
        </w:rPr>
        <w:t xml:space="preserve"> puolestaan </w:t>
      </w:r>
      <w:r w:rsidR="00B66F3A">
        <w:rPr>
          <w:lang w:val="fi-FI"/>
        </w:rPr>
        <w:t>kansantalouden</w:t>
      </w:r>
      <w:r>
        <w:rPr>
          <w:lang w:val="fi-FI"/>
        </w:rPr>
        <w:t xml:space="preserve"> kannalta, k</w:t>
      </w:r>
      <w:r w:rsidR="000B6A38">
        <w:rPr>
          <w:lang w:val="fi-FI"/>
        </w:rPr>
        <w:t>asvanut konkurssiriski saattaa olla indikaatio talouden häiriöistä. Tällainen riski saattaa heijastua markkinoilla epävarmuutena, joka itsessään heikentää talouden tilannetta. Narvekar ja Guha (2021</w:t>
      </w:r>
      <w:r w:rsidR="00250B9D">
        <w:rPr>
          <w:lang w:val="fi-FI"/>
        </w:rPr>
        <w:t>, s. 181–182</w:t>
      </w:r>
      <w:r w:rsidR="000B6A38">
        <w:rPr>
          <w:lang w:val="fi-FI"/>
        </w:rPr>
        <w:t xml:space="preserve">) listaavat tutkimuksessaan syitä, miksi konkurssin ennustaminen on tärkeää. Yksi </w:t>
      </w:r>
      <w:r w:rsidR="009015A9">
        <w:rPr>
          <w:lang w:val="fi-FI"/>
        </w:rPr>
        <w:t xml:space="preserve">heidän esiin nostama </w:t>
      </w:r>
      <w:r w:rsidR="000B6A38">
        <w:rPr>
          <w:lang w:val="fi-FI"/>
        </w:rPr>
        <w:t xml:space="preserve">syy on resurssien parempi allokointi. Niukkojen resurssien allokointi on talouskasvun yksi kulmakivistä, joten esimerkiksi pankkien ja sijoittajien on hyvä tietää, minkälainen konkurssiriski markkinoilla vallitsee, jotta niukat resurssit voitaisiin ohjata oikeisiin kohteisiin. Lisäksi konkurssin ennustaminen on tärkeää myös poliittisille päätöksentekijöille. Konkurssimalleilla, joille konkurssia pyritään ennustamaan, on mahdollisuus arvioida eri toimialojen kokonaiskonkurssiriskiä. Riskin kasvaessa päätöksentekijät pystyvät suunnittelemaan konkursseja estäviä toimenpiteitä. Käytännössä siis konkurssimalleja voitaisiin käyttää jonkinlaisina makrovakaustyökaluina, joiden avulla pystytään arvioimaan talouden systemaattista </w:t>
      </w:r>
      <w:r w:rsidR="006864B8">
        <w:rPr>
          <w:lang w:val="fi-FI"/>
        </w:rPr>
        <w:t>konkurssi</w:t>
      </w:r>
      <w:r w:rsidR="000B6A38">
        <w:rPr>
          <w:lang w:val="fi-FI"/>
        </w:rPr>
        <w:t xml:space="preserve">riskiä. </w:t>
      </w:r>
      <w:r w:rsidR="008C3AAD">
        <w:rPr>
          <w:lang w:val="fi-FI"/>
        </w:rPr>
        <w:t xml:space="preserve">Tällaisella työkalulla voidaan saada indikaatioita tiettyjen sektoreiden toiminnasta ja mahdollisista tulevista häiriöistä. </w:t>
      </w:r>
    </w:p>
    <w:p w14:paraId="4FEC032D" w14:textId="354C8783" w:rsidR="008C3AAD" w:rsidRDefault="008C3AAD" w:rsidP="00CD04D9">
      <w:pPr>
        <w:pStyle w:val="Leipteksti"/>
        <w:rPr>
          <w:lang w:val="fi-FI"/>
        </w:rPr>
      </w:pPr>
    </w:p>
    <w:p w14:paraId="53F77B6A" w14:textId="628D1A92" w:rsidR="00AF5FFD" w:rsidRDefault="00AF5FFD" w:rsidP="00CD04D9">
      <w:pPr>
        <w:pStyle w:val="Leipteksti"/>
        <w:rPr>
          <w:lang w:val="fi-FI"/>
        </w:rPr>
      </w:pPr>
      <w:r>
        <w:rPr>
          <w:lang w:val="fi-FI"/>
        </w:rPr>
        <w:t xml:space="preserve">Yhteenvetona voidaan todeta, että konkursseilla on sekä positiivisia, että negatiivisia vaikutuksia konkurssiyhtiön sidosryhmille ja </w:t>
      </w:r>
      <w:r w:rsidR="00E66190">
        <w:rPr>
          <w:lang w:val="fi-FI"/>
        </w:rPr>
        <w:t>koko taloudelle</w:t>
      </w:r>
      <w:r>
        <w:rPr>
          <w:lang w:val="fi-FI"/>
        </w:rPr>
        <w:t xml:space="preserve">. Konkurssit ovat yksi luonnollinen osa </w:t>
      </w:r>
      <w:r w:rsidR="00AE0AA1">
        <w:rPr>
          <w:lang w:val="fi-FI"/>
        </w:rPr>
        <w:t>innovointia</w:t>
      </w:r>
      <w:r>
        <w:rPr>
          <w:lang w:val="fi-FI"/>
        </w:rPr>
        <w:t xml:space="preserve"> ja ovat näin osallisena </w:t>
      </w:r>
      <w:r w:rsidR="002605EC">
        <w:rPr>
          <w:lang w:val="fi-FI"/>
        </w:rPr>
        <w:t>luovan tuhon prosessiin</w:t>
      </w:r>
      <w:r>
        <w:rPr>
          <w:lang w:val="fi-FI"/>
        </w:rPr>
        <w:t>.</w:t>
      </w:r>
      <w:r w:rsidR="00AE0AA1">
        <w:rPr>
          <w:lang w:val="fi-FI"/>
        </w:rPr>
        <w:t xml:space="preserve"> Luovan tuhon kautta resurssit siirtyvät terveille yhtiöille, joiden innovaatiot kasvattavat taloutta tuottavuuden kasvun myötä. </w:t>
      </w:r>
      <w:r w:rsidR="002605EC">
        <w:rPr>
          <w:lang w:val="fi-FI"/>
        </w:rPr>
        <w:t>Voisi tulkita, että k</w:t>
      </w:r>
      <w:r w:rsidR="00AE0AA1">
        <w:rPr>
          <w:lang w:val="fi-FI"/>
        </w:rPr>
        <w:t xml:space="preserve">onkurssia ei siis itsessään nähdä </w:t>
      </w:r>
      <w:r w:rsidR="002605EC">
        <w:rPr>
          <w:lang w:val="fi-FI"/>
        </w:rPr>
        <w:t xml:space="preserve">kansantaloudessa </w:t>
      </w:r>
      <w:r w:rsidR="00AE0AA1">
        <w:rPr>
          <w:lang w:val="fi-FI"/>
        </w:rPr>
        <w:t xml:space="preserve">ongelmana, vaan ne ovat osa </w:t>
      </w:r>
      <w:r w:rsidR="002605EC">
        <w:rPr>
          <w:lang w:val="fi-FI"/>
        </w:rPr>
        <w:t>normaalia kehitystä</w:t>
      </w:r>
      <w:r w:rsidR="00AE0AA1">
        <w:rPr>
          <w:lang w:val="fi-FI"/>
        </w:rPr>
        <w:t>. Konkurssimäärien poikkeuksellinen kasvu tai niiden vähäinen määrä, voi</w:t>
      </w:r>
      <w:r w:rsidR="00E66190">
        <w:rPr>
          <w:lang w:val="fi-FI"/>
        </w:rPr>
        <w:t>vat</w:t>
      </w:r>
      <w:r w:rsidR="00AE0AA1">
        <w:rPr>
          <w:lang w:val="fi-FI"/>
        </w:rPr>
        <w:t xml:space="preserve"> kuitenkin olla merkki talouden </w:t>
      </w:r>
      <w:r w:rsidR="00AE0AA1">
        <w:rPr>
          <w:lang w:val="fi-FI"/>
        </w:rPr>
        <w:lastRenderedPageBreak/>
        <w:t xml:space="preserve">häiriöistä. On tärkeää, että taloudessa on sujuva konkurssiprosessi, jotta riskinoton kynnys olisi matala </w:t>
      </w:r>
      <w:r w:rsidR="002605EC">
        <w:rPr>
          <w:lang w:val="fi-FI"/>
        </w:rPr>
        <w:t>ja</w:t>
      </w:r>
      <w:r w:rsidR="00AE0AA1">
        <w:rPr>
          <w:lang w:val="fi-FI"/>
        </w:rPr>
        <w:t xml:space="preserve"> konkurssiyhtiöiden varat voitaisiin jakaa </w:t>
      </w:r>
      <w:r w:rsidR="00E66190">
        <w:rPr>
          <w:lang w:val="fi-FI"/>
        </w:rPr>
        <w:t>talouden</w:t>
      </w:r>
      <w:r w:rsidR="00AE0AA1">
        <w:rPr>
          <w:lang w:val="fi-FI"/>
        </w:rPr>
        <w:t xml:space="preserve"> hyötyä maksimoiden</w:t>
      </w:r>
      <w:r>
        <w:rPr>
          <w:lang w:val="fi-FI"/>
        </w:rPr>
        <w:t xml:space="preserve">. Konkurssit vaikuttavat siis moneen talouden osa-alueeseen, joten niiden ennustaminen on tärkeää. </w:t>
      </w:r>
      <w:r w:rsidR="00AE0AA1">
        <w:rPr>
          <w:lang w:val="fi-FI"/>
        </w:rPr>
        <w:t>Tämän myötä konkurssitutkimuksessa on noussut käytännön tarve luoda</w:t>
      </w:r>
      <w:r w:rsidR="00B66F3A">
        <w:rPr>
          <w:lang w:val="fi-FI"/>
        </w:rPr>
        <w:t xml:space="preserve"> erilaisia</w:t>
      </w:r>
      <w:r w:rsidR="00AE0AA1">
        <w:rPr>
          <w:lang w:val="fi-FI"/>
        </w:rPr>
        <w:t xml:space="preserve"> konkurssimalleja, joiden tarkoituksena on arvioida yhtiöiden konkurssiriskiä. Seuraavassa kappaleessa käydään läpi aiempia konkurssimalleja ja miten ne ovat kehittyneet ajan kuluessa.</w:t>
      </w:r>
    </w:p>
    <w:p w14:paraId="0BACFE6E" w14:textId="77777777" w:rsidR="00087613" w:rsidRPr="00087613" w:rsidRDefault="00087613" w:rsidP="00CD04D9">
      <w:pPr>
        <w:pStyle w:val="Leipteksti"/>
        <w:rPr>
          <w:lang w:val="fi-FI"/>
        </w:rPr>
      </w:pPr>
    </w:p>
    <w:p w14:paraId="1DB879F7" w14:textId="18936C49" w:rsidR="00386478" w:rsidRDefault="00AF5FFD" w:rsidP="00386478">
      <w:pPr>
        <w:pStyle w:val="Otsikko2"/>
      </w:pPr>
      <w:bookmarkStart w:id="6" w:name="_Toc118559368"/>
      <w:r>
        <w:t>Aiemmat k</w:t>
      </w:r>
      <w:r w:rsidR="004E376B">
        <w:t>onkurssimallit</w:t>
      </w:r>
      <w:bookmarkEnd w:id="6"/>
    </w:p>
    <w:p w14:paraId="27DBF394" w14:textId="4F767CC8" w:rsidR="00255D8C" w:rsidRDefault="00906E54" w:rsidP="00255D8C">
      <w:pPr>
        <w:pStyle w:val="Leipteksti"/>
        <w:rPr>
          <w:lang w:val="fi-FI"/>
        </w:rPr>
      </w:pPr>
      <w:r w:rsidRPr="009B0BD3">
        <w:rPr>
          <w:lang w:val="fi-FI"/>
        </w:rPr>
        <w:t xml:space="preserve">Konkurssin ennustusta on tutkittu paljon ja </w:t>
      </w:r>
      <w:r w:rsidR="008C6227" w:rsidRPr="009B0BD3">
        <w:rPr>
          <w:lang w:val="fi-FI"/>
        </w:rPr>
        <w:t>siihen liittyvät menetelmät ovat kehittyneet ajan kuluessa.</w:t>
      </w:r>
      <w:r w:rsidR="007D399F">
        <w:rPr>
          <w:lang w:val="fi-FI"/>
        </w:rPr>
        <w:t xml:space="preserve"> </w:t>
      </w:r>
      <w:r w:rsidR="00255D8C">
        <w:rPr>
          <w:lang w:val="fi-FI"/>
        </w:rPr>
        <w:t xml:space="preserve">1960-luvun puoliväliin saakka, konkurssin ennustamista varten tehdyt mallit keskittyivät pitkälti yhden </w:t>
      </w:r>
      <w:r w:rsidR="00E96491">
        <w:rPr>
          <w:lang w:val="fi-FI"/>
        </w:rPr>
        <w:t>tunnusluvun</w:t>
      </w:r>
      <w:r w:rsidR="00255D8C">
        <w:rPr>
          <w:lang w:val="fi-FI"/>
        </w:rPr>
        <w:t xml:space="preserve"> analyysiin. Muun muassa </w:t>
      </w:r>
      <w:r w:rsidR="00255D8C" w:rsidRPr="00AD14DA">
        <w:rPr>
          <w:lang w:val="fi-FI"/>
        </w:rPr>
        <w:t>Bureau of Business Research</w:t>
      </w:r>
      <w:r w:rsidR="00255D8C">
        <w:rPr>
          <w:lang w:val="fi-FI"/>
        </w:rPr>
        <w:t xml:space="preserve"> (1930) julkaisi tutkimuksen, jossa tutkittiin 24</w:t>
      </w:r>
      <w:r w:rsidR="00E66190">
        <w:rPr>
          <w:lang w:val="fi-FI"/>
        </w:rPr>
        <w:t>:ää</w:t>
      </w:r>
      <w:r w:rsidR="00255D8C">
        <w:rPr>
          <w:lang w:val="fi-FI"/>
        </w:rPr>
        <w:t xml:space="preserve"> eri taloudellista tunnuslukua 29</w:t>
      </w:r>
      <w:r w:rsidR="00E66190">
        <w:rPr>
          <w:lang w:val="fi-FI"/>
        </w:rPr>
        <w:t>:ltä</w:t>
      </w:r>
      <w:r w:rsidR="00255D8C">
        <w:rPr>
          <w:lang w:val="fi-FI"/>
        </w:rPr>
        <w:t xml:space="preserve"> eri yhtiöltä. </w:t>
      </w:r>
      <w:r w:rsidR="00095202">
        <w:rPr>
          <w:lang w:val="fi-FI"/>
        </w:rPr>
        <w:t xml:space="preserve">Tutkimuksessa arvioitiin </w:t>
      </w:r>
      <w:r w:rsidR="00E96491">
        <w:rPr>
          <w:lang w:val="fi-FI"/>
        </w:rPr>
        <w:t>taloudellisten tunnuslukujen</w:t>
      </w:r>
      <w:r w:rsidR="00095202">
        <w:rPr>
          <w:lang w:val="fi-FI"/>
        </w:rPr>
        <w:t xml:space="preserve"> keskiarvoja </w:t>
      </w:r>
      <w:r w:rsidR="00E96491">
        <w:rPr>
          <w:lang w:val="fi-FI"/>
        </w:rPr>
        <w:t>taloudellisesti heikkojen ja terveiden</w:t>
      </w:r>
      <w:r w:rsidR="00095202">
        <w:rPr>
          <w:lang w:val="fi-FI"/>
        </w:rPr>
        <w:t xml:space="preserve"> yhtiöiden välillä.</w:t>
      </w:r>
      <w:r w:rsidR="00E96491">
        <w:rPr>
          <w:lang w:val="fi-FI"/>
        </w:rPr>
        <w:t xml:space="preserve"> Tutkimuksen lopputuloksena huomattiin, että käyttöpääoman ja taseen vastaavaa -lukujen suhteella on merkittäviä eroja edellä mainituissa yhtiöissä.</w:t>
      </w:r>
      <w:r w:rsidR="00095202">
        <w:rPr>
          <w:lang w:val="fi-FI"/>
        </w:rPr>
        <w:t xml:space="preserve"> (Gissel ja muut 2007</w:t>
      </w:r>
      <w:r w:rsidR="00010051">
        <w:rPr>
          <w:lang w:val="fi-FI"/>
        </w:rPr>
        <w:t>, s. 2</w:t>
      </w:r>
      <w:r w:rsidR="00095202">
        <w:rPr>
          <w:lang w:val="fi-FI"/>
        </w:rPr>
        <w:t xml:space="preserve">). </w:t>
      </w:r>
    </w:p>
    <w:p w14:paraId="50B74EAE" w14:textId="235259D5" w:rsidR="00095202" w:rsidRDefault="00095202" w:rsidP="00255D8C">
      <w:pPr>
        <w:pStyle w:val="Leipteksti"/>
        <w:rPr>
          <w:lang w:val="fi-FI"/>
        </w:rPr>
      </w:pPr>
    </w:p>
    <w:p w14:paraId="294CF415" w14:textId="0486C8DD" w:rsidR="00095202" w:rsidRDefault="00095202" w:rsidP="00255D8C">
      <w:pPr>
        <w:pStyle w:val="Leipteksti"/>
        <w:rPr>
          <w:lang w:val="fi-FI"/>
        </w:rPr>
      </w:pPr>
      <w:r>
        <w:rPr>
          <w:lang w:val="fi-FI"/>
        </w:rPr>
        <w:t xml:space="preserve">Ehkä tunnetuin yhden muuttujan analyysiä hyödyntävä työ on </w:t>
      </w:r>
      <w:r w:rsidR="00E96491">
        <w:rPr>
          <w:lang w:val="fi-FI"/>
        </w:rPr>
        <w:t xml:space="preserve">kuitenkin </w:t>
      </w:r>
      <w:r>
        <w:rPr>
          <w:lang w:val="fi-FI"/>
        </w:rPr>
        <w:t xml:space="preserve">Beaverin (1966) tekemä tutkimus. Vaikka hänen tutkimuksensa hyödynsikin hyvin samankaltaista keskiarvomenetelmää kuin aiemmatkin tutkimukset, hän toi mukaan </w:t>
      </w:r>
      <w:r w:rsidR="00E96491">
        <w:rPr>
          <w:lang w:val="fi-FI"/>
        </w:rPr>
        <w:t>tunnuslukujen</w:t>
      </w:r>
      <w:r>
        <w:rPr>
          <w:lang w:val="fi-FI"/>
        </w:rPr>
        <w:t xml:space="preserve"> </w:t>
      </w:r>
      <w:r w:rsidR="00E96491">
        <w:rPr>
          <w:lang w:val="fi-FI"/>
        </w:rPr>
        <w:t>ennustuskyvyn</w:t>
      </w:r>
      <w:r>
        <w:rPr>
          <w:lang w:val="fi-FI"/>
        </w:rPr>
        <w:t xml:space="preserve"> tarkastelun. Beaver tutkimuksessaan pyrki arvioimaan, mikä taloudellisista </w:t>
      </w:r>
      <w:r w:rsidR="00E96491">
        <w:rPr>
          <w:lang w:val="fi-FI"/>
        </w:rPr>
        <w:t>tunnusluvuista</w:t>
      </w:r>
      <w:r>
        <w:rPr>
          <w:lang w:val="fi-FI"/>
        </w:rPr>
        <w:t xml:space="preserve"> on </w:t>
      </w:r>
      <w:r w:rsidR="00E96491">
        <w:rPr>
          <w:lang w:val="fi-FI"/>
        </w:rPr>
        <w:t>paras luokittelemaan yhtiöitä</w:t>
      </w:r>
      <w:r>
        <w:rPr>
          <w:lang w:val="fi-FI"/>
        </w:rPr>
        <w:t xml:space="preserve"> konkurssi- ja ei-konkurssiyhtiöiksi.</w:t>
      </w:r>
      <w:r w:rsidR="00E96491">
        <w:rPr>
          <w:lang w:val="fi-FI"/>
        </w:rPr>
        <w:t xml:space="preserve"> Tällä asetelmalla</w:t>
      </w:r>
      <w:r>
        <w:rPr>
          <w:lang w:val="fi-FI"/>
        </w:rPr>
        <w:t xml:space="preserve"> </w:t>
      </w:r>
      <w:r w:rsidR="00E96491">
        <w:rPr>
          <w:lang w:val="fi-FI"/>
        </w:rPr>
        <w:t>h</w:t>
      </w:r>
      <w:r>
        <w:rPr>
          <w:lang w:val="fi-FI"/>
        </w:rPr>
        <w:t xml:space="preserve">än kuvasi konkurssitutkimuksen, vielä tänäkin päivänä käytettävänä binäärisenä luokitteluongelmana, jossa yhtiöitä pyritään luokittelemaan kahteen eri ryhmään. Beaverin tutkimuksessa muun muassa </w:t>
      </w:r>
      <w:r w:rsidR="00E96491">
        <w:rPr>
          <w:lang w:val="fi-FI"/>
        </w:rPr>
        <w:t>velan ja myynnin määrä suhteutettuna yrityksen kokonaistulokseen, ennusti kaikista parhaiten konkursseja. Beaver myös tutkimuksen lopuksi totesi, että tunnuslukujen yksittäisen tarkastelun sijaan, parempia tuloksia voisi tuoda usean tunnusluvun yhtäaikainen tarkastelu. (Gissel ja muut 2007</w:t>
      </w:r>
      <w:r w:rsidR="00010051">
        <w:rPr>
          <w:lang w:val="fi-FI"/>
        </w:rPr>
        <w:t>, s. 4</w:t>
      </w:r>
      <w:r w:rsidR="00E96491">
        <w:rPr>
          <w:lang w:val="fi-FI"/>
        </w:rPr>
        <w:t>).</w:t>
      </w:r>
    </w:p>
    <w:p w14:paraId="24486A42" w14:textId="77777777" w:rsidR="00255D8C" w:rsidRDefault="00255D8C" w:rsidP="00D91F05">
      <w:pPr>
        <w:pStyle w:val="Leipteksti"/>
        <w:rPr>
          <w:lang w:val="fi-FI"/>
        </w:rPr>
      </w:pPr>
    </w:p>
    <w:p w14:paraId="417944EA" w14:textId="363F8C3B" w:rsidR="0027003A" w:rsidRDefault="0027003A" w:rsidP="00E96491">
      <w:pPr>
        <w:pStyle w:val="Leipteksti"/>
        <w:rPr>
          <w:lang w:val="fi-FI"/>
        </w:rPr>
      </w:pPr>
      <w:r>
        <w:rPr>
          <w:lang w:val="fi-FI"/>
        </w:rPr>
        <w:t xml:space="preserve">Ensimmäinen tutkimus, joka hyödynsi </w:t>
      </w:r>
      <w:r w:rsidR="00305BE0">
        <w:rPr>
          <w:lang w:val="fi-FI"/>
        </w:rPr>
        <w:t>tällaista usean tunnusluvun yhteistarkastelua</w:t>
      </w:r>
      <w:r>
        <w:rPr>
          <w:lang w:val="fi-FI"/>
        </w:rPr>
        <w:t>, oli Altmanin</w:t>
      </w:r>
      <w:r w:rsidR="001E7C0B">
        <w:rPr>
          <w:lang w:val="fi-FI"/>
        </w:rPr>
        <w:t xml:space="preserve"> </w:t>
      </w:r>
      <w:r w:rsidR="00FB1528">
        <w:rPr>
          <w:lang w:val="fi-FI"/>
        </w:rPr>
        <w:t>(</w:t>
      </w:r>
      <w:r w:rsidR="00E96491">
        <w:rPr>
          <w:lang w:val="fi-FI"/>
        </w:rPr>
        <w:t>1968</w:t>
      </w:r>
      <w:r w:rsidR="00FB1528">
        <w:rPr>
          <w:lang w:val="fi-FI"/>
        </w:rPr>
        <w:t>)</w:t>
      </w:r>
      <w:r w:rsidR="00E96491">
        <w:rPr>
          <w:lang w:val="fi-FI"/>
        </w:rPr>
        <w:t xml:space="preserve"> </w:t>
      </w:r>
      <w:r w:rsidR="002E4555">
        <w:rPr>
          <w:lang w:val="fi-FI"/>
        </w:rPr>
        <w:t>tutkimu</w:t>
      </w:r>
      <w:r w:rsidR="00E96491">
        <w:rPr>
          <w:lang w:val="fi-FI"/>
        </w:rPr>
        <w:t>s.</w:t>
      </w:r>
      <w:r w:rsidR="002E4555">
        <w:rPr>
          <w:lang w:val="fi-FI"/>
        </w:rPr>
        <w:t xml:space="preserve"> Hän käytti tutkimusmenetelmänä </w:t>
      </w:r>
      <w:r w:rsidR="00FB1528">
        <w:rPr>
          <w:lang w:val="fi-FI"/>
        </w:rPr>
        <w:t>moni</w:t>
      </w:r>
      <w:r w:rsidR="002E4555">
        <w:rPr>
          <w:lang w:val="fi-FI"/>
        </w:rPr>
        <w:t>diskriminanttianalyysiä</w:t>
      </w:r>
      <w:r w:rsidR="007B25F7">
        <w:rPr>
          <w:lang w:val="fi-FI"/>
        </w:rPr>
        <w:t xml:space="preserve"> (MDA)</w:t>
      </w:r>
      <w:r w:rsidR="002E4555">
        <w:rPr>
          <w:lang w:val="fi-FI"/>
        </w:rPr>
        <w:t>, jonka perusteella hän loi tänäkin päivänä tunnetun Z-lukumallin.</w:t>
      </w:r>
      <w:r w:rsidR="00E96491">
        <w:rPr>
          <w:lang w:val="fi-FI"/>
        </w:rPr>
        <w:t xml:space="preserve"> </w:t>
      </w:r>
      <w:r w:rsidR="0024044A">
        <w:rPr>
          <w:lang w:val="fi-FI"/>
        </w:rPr>
        <w:t xml:space="preserve">Altmanin </w:t>
      </w:r>
      <w:r w:rsidR="00A330BA">
        <w:rPr>
          <w:lang w:val="fi-FI"/>
        </w:rPr>
        <w:t>Z-lukumallissa</w:t>
      </w:r>
      <w:r w:rsidR="00EA7B1D">
        <w:rPr>
          <w:lang w:val="fi-FI"/>
        </w:rPr>
        <w:t xml:space="preserve"> tutkittavan</w:t>
      </w:r>
      <w:r w:rsidR="00A330BA">
        <w:rPr>
          <w:lang w:val="fi-FI"/>
        </w:rPr>
        <w:t xml:space="preserve"> yhtiön viisi taloudellista tunnuslukua syötetään kaavaan </w:t>
      </w:r>
      <w:r w:rsidR="00DC73D1">
        <w:rPr>
          <w:lang w:val="fi-FI"/>
        </w:rPr>
        <w:t>1</w:t>
      </w:r>
      <w:r w:rsidR="00A330BA">
        <w:rPr>
          <w:lang w:val="fi-FI"/>
        </w:rPr>
        <w:t xml:space="preserve">, jonka </w:t>
      </w:r>
      <w:r w:rsidR="00304280">
        <w:rPr>
          <w:lang w:val="fi-FI"/>
        </w:rPr>
        <w:t>tulosta verrataan</w:t>
      </w:r>
      <w:r w:rsidR="00EA7B1D">
        <w:rPr>
          <w:lang w:val="fi-FI"/>
        </w:rPr>
        <w:t xml:space="preserve"> </w:t>
      </w:r>
      <w:r w:rsidR="00304280">
        <w:rPr>
          <w:lang w:val="fi-FI"/>
        </w:rPr>
        <w:t xml:space="preserve">viitearvoihin. Jos kaavasta saatu luku on alle 1,88, on yhtiö tällöin </w:t>
      </w:r>
      <w:r w:rsidR="0049516D">
        <w:rPr>
          <w:lang w:val="fi-FI"/>
        </w:rPr>
        <w:t xml:space="preserve">lähellä konkurssia. Jos arvo on puolestaan 2,99 tai enemmän, voidaan yhtiötä tulkita </w:t>
      </w:r>
      <w:r w:rsidR="00F1557A">
        <w:rPr>
          <w:lang w:val="fi-FI"/>
        </w:rPr>
        <w:t xml:space="preserve">taloudellisesti </w:t>
      </w:r>
      <w:r w:rsidR="0049516D">
        <w:rPr>
          <w:lang w:val="fi-FI"/>
        </w:rPr>
        <w:t>terveeksi</w:t>
      </w:r>
      <w:r w:rsidR="00EC4E9B">
        <w:rPr>
          <w:lang w:val="fi-FI"/>
        </w:rPr>
        <w:t xml:space="preserve">. </w:t>
      </w:r>
    </w:p>
    <w:p w14:paraId="449FC5EF" w14:textId="407930F3" w:rsidR="00DC73D1" w:rsidRDefault="00DC73D1" w:rsidP="002F3DDB">
      <w:pPr>
        <w:pStyle w:val="Leipteksti"/>
        <w:rPr>
          <w:lang w:val="fi-FI"/>
        </w:rPr>
      </w:pPr>
    </w:p>
    <w:p w14:paraId="6D736036" w14:textId="7FA28C33" w:rsidR="00DC73D1" w:rsidRPr="00DC73D1" w:rsidRDefault="00DC73D1" w:rsidP="00DC73D1">
      <w:pPr>
        <w:pStyle w:val="Leipteksti"/>
        <w:rPr>
          <w:lang w:val="fi-FI"/>
        </w:rPr>
      </w:pPr>
      <w:r w:rsidRPr="009C74A8">
        <w:rPr>
          <w:lang w:val="fi-FI"/>
        </w:rPr>
        <w:t>(</w:t>
      </w:r>
      <w:r>
        <w:rPr>
          <w:lang w:val="fi-FI"/>
        </w:rPr>
        <w:t>1</w:t>
      </w:r>
      <w:r w:rsidRPr="009C74A8">
        <w:rPr>
          <w:lang w:val="fi-FI"/>
        </w:rPr>
        <w:t>)</w:t>
      </w:r>
      <w:r w:rsidRPr="00C84BC3">
        <w:rPr>
          <w:lang w:val="fi-FI"/>
        </w:rPr>
        <w:tab/>
      </w:r>
      <w:r w:rsidRPr="00C84BC3">
        <w:rPr>
          <w:lang w:val="fi-FI"/>
        </w:rPr>
        <w:tab/>
      </w:r>
      <m:oMath>
        <m:r>
          <w:rPr>
            <w:rFonts w:ascii="Cambria Math" w:hAnsi="Cambria Math"/>
            <w:lang w:val="fi-FI"/>
          </w:rPr>
          <m:t>Z=1,2A+1,4B+3,3C+0,6D+E</m:t>
        </m:r>
      </m:oMath>
    </w:p>
    <w:p w14:paraId="3291C0FD" w14:textId="7E3EDD37" w:rsidR="00DC73D1" w:rsidRPr="009953D5" w:rsidRDefault="00DC73D1" w:rsidP="00DC73D1">
      <w:pPr>
        <w:pStyle w:val="Leipteksti"/>
        <w:rPr>
          <w:lang w:val="fi-FI"/>
        </w:rPr>
      </w:pPr>
    </w:p>
    <w:p w14:paraId="67777CC8" w14:textId="1C5B59C9" w:rsidR="00E96491" w:rsidRDefault="002F3DDB" w:rsidP="00D91F05">
      <w:pPr>
        <w:pStyle w:val="Leipteksti"/>
        <w:rPr>
          <w:lang w:val="fi-FI"/>
        </w:rPr>
      </w:pPr>
      <w:r>
        <w:rPr>
          <w:lang w:val="fi-FI"/>
        </w:rPr>
        <w:t xml:space="preserve">Kaavassa </w:t>
      </w:r>
      <m:oMath>
        <m:r>
          <w:rPr>
            <w:rFonts w:ascii="Cambria Math" w:hAnsi="Cambria Math"/>
            <w:lang w:val="fi-FI"/>
          </w:rPr>
          <m:t>A</m:t>
        </m:r>
      </m:oMath>
      <w:r>
        <w:rPr>
          <w:lang w:val="fi-FI"/>
        </w:rPr>
        <w:t xml:space="preserve"> on yhtiön käyttöpääoma jaettuna taseen </w:t>
      </w:r>
      <w:r w:rsidR="00186B79">
        <w:rPr>
          <w:lang w:val="fi-FI"/>
        </w:rPr>
        <w:t>vastaavaa</w:t>
      </w:r>
      <w:r>
        <w:rPr>
          <w:lang w:val="fi-FI"/>
        </w:rPr>
        <w:t xml:space="preserve"> summalla. </w:t>
      </w:r>
      <m:oMath>
        <m:r>
          <w:rPr>
            <w:rFonts w:ascii="Cambria Math" w:hAnsi="Cambria Math"/>
            <w:lang w:val="fi-FI"/>
          </w:rPr>
          <m:t>B</m:t>
        </m:r>
      </m:oMath>
      <w:r>
        <w:rPr>
          <w:lang w:val="fi-FI"/>
        </w:rPr>
        <w:t xml:space="preserve"> on</w:t>
      </w:r>
      <w:r w:rsidR="00E66190">
        <w:rPr>
          <w:lang w:val="fi-FI"/>
        </w:rPr>
        <w:t xml:space="preserve"> </w:t>
      </w:r>
      <w:r w:rsidR="00186B79">
        <w:rPr>
          <w:lang w:val="fi-FI"/>
        </w:rPr>
        <w:t>edellisten tilikausien voitto</w:t>
      </w:r>
      <w:r>
        <w:rPr>
          <w:lang w:val="fi-FI"/>
        </w:rPr>
        <w:t xml:space="preserve"> jaettuna taseen </w:t>
      </w:r>
      <w:r w:rsidR="00186B79">
        <w:rPr>
          <w:lang w:val="fi-FI"/>
        </w:rPr>
        <w:t>vastaavaa</w:t>
      </w:r>
      <w:r>
        <w:rPr>
          <w:lang w:val="fi-FI"/>
        </w:rPr>
        <w:t xml:space="preserve"> summalla. </w:t>
      </w:r>
      <m:oMath>
        <m:r>
          <w:rPr>
            <w:rFonts w:ascii="Cambria Math" w:hAnsi="Cambria Math"/>
            <w:lang w:val="fi-FI"/>
          </w:rPr>
          <m:t>C</m:t>
        </m:r>
      </m:oMath>
      <w:r>
        <w:rPr>
          <w:lang w:val="fi-FI"/>
        </w:rPr>
        <w:t xml:space="preserve"> on yhtiön voitto ennen korkoja ja veroja jaettuna myös taseen </w:t>
      </w:r>
      <w:r w:rsidR="00186B79">
        <w:rPr>
          <w:lang w:val="fi-FI"/>
        </w:rPr>
        <w:t>vastaavaa</w:t>
      </w:r>
      <w:r>
        <w:rPr>
          <w:lang w:val="fi-FI"/>
        </w:rPr>
        <w:t xml:space="preserve"> summalla. Termi </w:t>
      </w:r>
      <m:oMath>
        <m:r>
          <w:rPr>
            <w:rFonts w:ascii="Cambria Math" w:hAnsi="Cambria Math"/>
            <w:lang w:val="fi-FI"/>
          </w:rPr>
          <m:t>D</m:t>
        </m:r>
      </m:oMath>
      <w:r>
        <w:rPr>
          <w:lang w:val="fi-FI"/>
        </w:rPr>
        <w:t xml:space="preserve"> on yhtiön markkina-arvo jaettuna </w:t>
      </w:r>
      <w:r w:rsidR="00186B79">
        <w:rPr>
          <w:lang w:val="fi-FI"/>
        </w:rPr>
        <w:t>taseen vastattavaa summalla</w:t>
      </w:r>
      <w:r>
        <w:rPr>
          <w:lang w:val="fi-FI"/>
        </w:rPr>
        <w:t xml:space="preserve">. Viimeinen termi </w:t>
      </w:r>
      <m:oMath>
        <m:r>
          <w:rPr>
            <w:rFonts w:ascii="Cambria Math" w:hAnsi="Cambria Math"/>
            <w:lang w:val="fi-FI"/>
          </w:rPr>
          <m:t>E</m:t>
        </m:r>
      </m:oMath>
      <w:r>
        <w:rPr>
          <w:lang w:val="fi-FI"/>
        </w:rPr>
        <w:t xml:space="preserve"> on yhtiön myynti jaettuna taseen </w:t>
      </w:r>
      <w:r w:rsidR="00186B79">
        <w:rPr>
          <w:lang w:val="fi-FI"/>
        </w:rPr>
        <w:t>vastaavaa</w:t>
      </w:r>
      <w:r>
        <w:rPr>
          <w:lang w:val="fi-FI"/>
        </w:rPr>
        <w:t xml:space="preserve"> summalla. (Altman, 1968</w:t>
      </w:r>
      <w:r w:rsidR="00010051">
        <w:rPr>
          <w:lang w:val="fi-FI"/>
        </w:rPr>
        <w:t>, s. 594</w:t>
      </w:r>
      <w:r>
        <w:rPr>
          <w:lang w:val="fi-FI"/>
        </w:rPr>
        <w:t xml:space="preserve">). </w:t>
      </w:r>
      <w:r w:rsidR="00E96491">
        <w:rPr>
          <w:lang w:val="fi-FI"/>
        </w:rPr>
        <w:t xml:space="preserve">Z-lukumallin tarkkuus oli vuosi ennen </w:t>
      </w:r>
      <w:r w:rsidR="00E66190">
        <w:rPr>
          <w:lang w:val="fi-FI"/>
        </w:rPr>
        <w:t>konkurssihetkeä</w:t>
      </w:r>
      <w:r w:rsidR="00E96491">
        <w:rPr>
          <w:lang w:val="fi-FI"/>
        </w:rPr>
        <w:t xml:space="preserve"> 95 %. </w:t>
      </w:r>
      <w:r w:rsidR="00EC4E9B">
        <w:rPr>
          <w:lang w:val="fi-FI"/>
        </w:rPr>
        <w:t>Malli pystyi siis luokittelemaan 95 % havaintoyhtiöistä oikein, kun tunnusluvut oli kerätty konkurssiyhtiöiden osalta vuosi ennen konkurssihetkeä. Tarkkuus kuitenkin laski huomattavasti, kun konkurssia pyrittiin ennustamaan aikaisemmin. Lisäksi mallin tarkkuus erillisellä testiaineistolla</w:t>
      </w:r>
      <w:r w:rsidR="00E66190">
        <w:rPr>
          <w:lang w:val="fi-FI"/>
        </w:rPr>
        <w:t xml:space="preserve"> vuosi ennen konkurssia</w:t>
      </w:r>
      <w:r w:rsidR="00EC4E9B">
        <w:rPr>
          <w:lang w:val="fi-FI"/>
        </w:rPr>
        <w:t xml:space="preserve"> oli vain 79 %. (Gissel ja muut </w:t>
      </w:r>
      <w:r w:rsidR="00EC4E9B" w:rsidRPr="00010051">
        <w:rPr>
          <w:lang w:val="fi-FI"/>
        </w:rPr>
        <w:t>2007</w:t>
      </w:r>
      <w:r w:rsidR="00010051">
        <w:rPr>
          <w:lang w:val="fi-FI"/>
        </w:rPr>
        <w:t>, s. 4</w:t>
      </w:r>
      <w:r w:rsidR="00EC4E9B">
        <w:rPr>
          <w:lang w:val="fi-FI"/>
        </w:rPr>
        <w:t>).</w:t>
      </w:r>
    </w:p>
    <w:p w14:paraId="56784944" w14:textId="5F9FA2CC" w:rsidR="000C6068" w:rsidRDefault="000C6068" w:rsidP="00D91F05">
      <w:pPr>
        <w:pStyle w:val="Leipteksti"/>
        <w:rPr>
          <w:lang w:val="fi-FI"/>
        </w:rPr>
      </w:pPr>
    </w:p>
    <w:p w14:paraId="4700759D" w14:textId="2B1C12D3" w:rsidR="00D92C00" w:rsidRDefault="000C6068" w:rsidP="004C5DF2">
      <w:pPr>
        <w:pStyle w:val="Leipteksti"/>
        <w:rPr>
          <w:lang w:val="fi-FI"/>
        </w:rPr>
      </w:pPr>
      <w:r>
        <w:rPr>
          <w:lang w:val="fi-FI"/>
        </w:rPr>
        <w:t>Altmanin</w:t>
      </w:r>
      <w:r w:rsidR="00117883">
        <w:rPr>
          <w:lang w:val="fi-FI"/>
        </w:rPr>
        <w:t xml:space="preserve"> </w:t>
      </w:r>
      <w:r w:rsidR="0078173F">
        <w:rPr>
          <w:lang w:val="fi-FI"/>
        </w:rPr>
        <w:t>julkaiseman</w:t>
      </w:r>
      <w:r>
        <w:rPr>
          <w:lang w:val="fi-FI"/>
        </w:rPr>
        <w:t xml:space="preserve"> tutkimuksen jälkeen konkurssimallit ovat monimutkaistuneet huomattavasti. </w:t>
      </w:r>
      <w:r w:rsidR="00D92C00">
        <w:rPr>
          <w:lang w:val="fi-FI"/>
        </w:rPr>
        <w:t xml:space="preserve">Ensimmäiset tutkimukset, jotka käyttivät useaa tunnuslukua samanaikaisesti, perustuivat yleensä monidiskriminanttianalyysiin. MDA-menetelmät olivat erityisen suosittuja konkurssitutkimuksessa 1970- ja 1980-luvuilla. </w:t>
      </w:r>
      <w:r w:rsidR="004A062A">
        <w:rPr>
          <w:lang w:val="fi-FI"/>
        </w:rPr>
        <w:t xml:space="preserve">1980-luvulla kuitenkin logististen mallien suosio </w:t>
      </w:r>
      <w:r w:rsidR="00744F9F">
        <w:rPr>
          <w:lang w:val="fi-FI"/>
        </w:rPr>
        <w:t>kasvoi</w:t>
      </w:r>
      <w:r w:rsidR="004A062A">
        <w:rPr>
          <w:lang w:val="fi-FI"/>
        </w:rPr>
        <w:t xml:space="preserve"> ja ne ohittivat MDA-menetelmät 1980-luvun lopulla. Logistiset mallit tarjosivat </w:t>
      </w:r>
      <w:r w:rsidR="007B25F7">
        <w:rPr>
          <w:lang w:val="fi-FI"/>
        </w:rPr>
        <w:t>MDA-menetelmien</w:t>
      </w:r>
      <w:r w:rsidR="004A062A">
        <w:rPr>
          <w:lang w:val="fi-FI"/>
        </w:rPr>
        <w:t xml:space="preserve"> tapaan mahdollisuuden luokitella yhtiöitä konkurssi- ja ei-konkurssiyhtiöiksi. Tämän lisäksi niiden avulla pystyttiin arvioimaan yhtiökohtaista konkurssin todennäköisyyttä. </w:t>
      </w:r>
      <w:r w:rsidR="00E82C3E">
        <w:rPr>
          <w:lang w:val="fi-FI"/>
        </w:rPr>
        <w:t xml:space="preserve">(Gissel ja muut 2007, s. </w:t>
      </w:r>
      <w:r w:rsidR="00B53B84">
        <w:rPr>
          <w:lang w:val="fi-FI"/>
        </w:rPr>
        <w:t>7</w:t>
      </w:r>
      <w:r w:rsidR="00E82C3E">
        <w:rPr>
          <w:lang w:val="fi-FI"/>
        </w:rPr>
        <w:t xml:space="preserve">). </w:t>
      </w:r>
      <w:r w:rsidR="00780E3A">
        <w:rPr>
          <w:lang w:val="fi-FI"/>
        </w:rPr>
        <w:lastRenderedPageBreak/>
        <w:t>Tällöin voitiin</w:t>
      </w:r>
      <w:r w:rsidR="00E66190">
        <w:rPr>
          <w:lang w:val="fi-FI"/>
        </w:rPr>
        <w:t>kin</w:t>
      </w:r>
      <w:r w:rsidR="00780E3A">
        <w:rPr>
          <w:lang w:val="fi-FI"/>
        </w:rPr>
        <w:t xml:space="preserve"> arvioida, kuinka lähellä konkurssia tutkittava yhtiö todellisuudessa oli. </w:t>
      </w:r>
      <w:r w:rsidR="00FD6E22">
        <w:rPr>
          <w:lang w:val="fi-FI"/>
        </w:rPr>
        <w:t>Muun muassa Laitinen ja Laitinen (</w:t>
      </w:r>
      <w:r w:rsidR="00FD6E22" w:rsidRPr="00010051">
        <w:rPr>
          <w:lang w:val="fi-FI"/>
        </w:rPr>
        <w:t>2000</w:t>
      </w:r>
      <w:r w:rsidR="00FD6E22">
        <w:rPr>
          <w:lang w:val="fi-FI"/>
        </w:rPr>
        <w:t>) tutkimuksessaan käyttivät 400 yrityksen luokitteluun</w:t>
      </w:r>
      <w:r w:rsidR="00E66190">
        <w:rPr>
          <w:lang w:val="fi-FI"/>
        </w:rPr>
        <w:t xml:space="preserve"> tällaista</w:t>
      </w:r>
      <w:r w:rsidR="00FD6E22">
        <w:rPr>
          <w:lang w:val="fi-FI"/>
        </w:rPr>
        <w:t xml:space="preserve"> logistista mallia. </w:t>
      </w:r>
      <w:r w:rsidR="00CB7C9C">
        <w:rPr>
          <w:lang w:val="fi-FI"/>
        </w:rPr>
        <w:t xml:space="preserve">Näistä 400 yhtiöistä 200 oli todellisuudessa konkurssiyhtiöitä. Tutkimuksen lopputuloksena logistinen malli pystyi luokittelemaan 75 % yhtiöistä oikein. </w:t>
      </w:r>
      <w:r w:rsidR="004A062A">
        <w:rPr>
          <w:lang w:val="fi-FI"/>
        </w:rPr>
        <w:t xml:space="preserve">   </w:t>
      </w:r>
      <w:r w:rsidR="00D92C00">
        <w:rPr>
          <w:lang w:val="fi-FI"/>
        </w:rPr>
        <w:t xml:space="preserve">  </w:t>
      </w:r>
    </w:p>
    <w:p w14:paraId="2EB592FE" w14:textId="77777777" w:rsidR="007B25F7" w:rsidRDefault="007B25F7" w:rsidP="004172EE">
      <w:pPr>
        <w:pStyle w:val="Leipteksti"/>
        <w:rPr>
          <w:lang w:val="fi-FI"/>
        </w:rPr>
      </w:pPr>
    </w:p>
    <w:p w14:paraId="789F7A58" w14:textId="2308FF7D" w:rsidR="002E48B6" w:rsidRDefault="002C1371" w:rsidP="002E48B6">
      <w:pPr>
        <w:pStyle w:val="Leipteksti"/>
        <w:rPr>
          <w:lang w:val="fi-FI"/>
        </w:rPr>
      </w:pPr>
      <w:r>
        <w:rPr>
          <w:lang w:val="fi-FI"/>
        </w:rPr>
        <w:t xml:space="preserve">Koneoppimismenetelmiä </w:t>
      </w:r>
      <w:r w:rsidR="00841F42">
        <w:rPr>
          <w:lang w:val="fi-FI"/>
        </w:rPr>
        <w:t>on laajalti käytetty konkurssimall</w:t>
      </w:r>
      <w:r w:rsidR="00E66190">
        <w:rPr>
          <w:lang w:val="fi-FI"/>
        </w:rPr>
        <w:t xml:space="preserve">eissa </w:t>
      </w:r>
      <w:r w:rsidR="00841F42">
        <w:rPr>
          <w:lang w:val="fi-FI"/>
        </w:rPr>
        <w:t>1990-luvulta asti</w:t>
      </w:r>
      <w:r w:rsidR="00987C08">
        <w:rPr>
          <w:lang w:val="fi-FI"/>
        </w:rPr>
        <w:t xml:space="preserve">. </w:t>
      </w:r>
      <w:r w:rsidR="00A8603F">
        <w:rPr>
          <w:lang w:val="fi-FI"/>
        </w:rPr>
        <w:t xml:space="preserve">1990-luvulla logististen mallien suosion ohitti </w:t>
      </w:r>
      <w:r w:rsidR="00E66190">
        <w:rPr>
          <w:lang w:val="fi-FI"/>
        </w:rPr>
        <w:t>neuroverkkoalgoritmit</w:t>
      </w:r>
      <w:r w:rsidR="00010051">
        <w:rPr>
          <w:lang w:val="fi-FI"/>
        </w:rPr>
        <w:t xml:space="preserve">. </w:t>
      </w:r>
      <w:r w:rsidR="00E66190">
        <w:rPr>
          <w:lang w:val="fi-FI"/>
        </w:rPr>
        <w:t>Nämä niin kutsutut k</w:t>
      </w:r>
      <w:r w:rsidR="002D0C2B">
        <w:rPr>
          <w:lang w:val="fi-FI"/>
        </w:rPr>
        <w:t xml:space="preserve">einotekoiset neuroverkot kykenevät logististen mallien tapaan luokittelemaan yhtiöitä sekä arvioimaan konkurssin todennäköisyyttä. </w:t>
      </w:r>
      <w:r w:rsidR="00E66190">
        <w:rPr>
          <w:lang w:val="fi-FI"/>
        </w:rPr>
        <w:t>Laskental</w:t>
      </w:r>
      <w:r w:rsidR="002D0C2B">
        <w:rPr>
          <w:lang w:val="fi-FI"/>
        </w:rPr>
        <w:t>ogiika</w:t>
      </w:r>
      <w:r w:rsidR="00E66190">
        <w:rPr>
          <w:lang w:val="fi-FI"/>
        </w:rPr>
        <w:t>t</w:t>
      </w:r>
      <w:r w:rsidR="002D0C2B">
        <w:rPr>
          <w:lang w:val="fi-FI"/>
        </w:rPr>
        <w:t xml:space="preserve"> näiden </w:t>
      </w:r>
      <w:r w:rsidR="00E66190">
        <w:rPr>
          <w:lang w:val="fi-FI"/>
        </w:rPr>
        <w:t>menetelmien välillä</w:t>
      </w:r>
      <w:r w:rsidR="002D0C2B">
        <w:rPr>
          <w:lang w:val="fi-FI"/>
        </w:rPr>
        <w:t xml:space="preserve"> </w:t>
      </w:r>
      <w:r w:rsidR="00E66190">
        <w:rPr>
          <w:lang w:val="fi-FI"/>
        </w:rPr>
        <w:t>ovat kuitenkin erilaiset</w:t>
      </w:r>
      <w:r w:rsidR="002D0C2B">
        <w:rPr>
          <w:lang w:val="fi-FI"/>
        </w:rPr>
        <w:t>. Gisselin ja muiden (</w:t>
      </w:r>
      <w:r w:rsidR="002D0C2B" w:rsidRPr="00010051">
        <w:rPr>
          <w:lang w:val="fi-FI"/>
        </w:rPr>
        <w:t>2007</w:t>
      </w:r>
      <w:r w:rsidR="002D0C2B">
        <w:rPr>
          <w:lang w:val="fi-FI"/>
        </w:rPr>
        <w:t>) mukaan keinotekoiset neuroverkot ovat olleet lupaavimpia menetelmiä konkurssitutkimuksessa</w:t>
      </w:r>
      <w:r w:rsidR="006A20D2">
        <w:rPr>
          <w:lang w:val="fi-FI"/>
        </w:rPr>
        <w:t xml:space="preserve"> niiden korkean suorituskyvyn vuoksi. </w:t>
      </w:r>
      <w:r w:rsidR="002E48B6">
        <w:rPr>
          <w:lang w:val="fi-FI"/>
        </w:rPr>
        <w:t xml:space="preserve">On kuitenkin huomioitava, </w:t>
      </w:r>
      <w:r w:rsidR="00C81EF6">
        <w:rPr>
          <w:lang w:val="fi-FI"/>
        </w:rPr>
        <w:t>että heidän</w:t>
      </w:r>
      <w:r w:rsidR="002E48B6">
        <w:rPr>
          <w:lang w:val="fi-FI"/>
        </w:rPr>
        <w:t xml:space="preserve"> tekemä katsaus</w:t>
      </w:r>
      <w:r w:rsidR="00C81EF6">
        <w:rPr>
          <w:lang w:val="fi-FI"/>
        </w:rPr>
        <w:t xml:space="preserve"> konkurssimalleista</w:t>
      </w:r>
      <w:r w:rsidR="002E48B6">
        <w:rPr>
          <w:lang w:val="fi-FI"/>
        </w:rPr>
        <w:t xml:space="preserve"> on vuodelta 2007, jonka jälkeen konkurssitutkimuksissa on käytetty myös muita edistyneitä koneoppimismenetelmiä. </w:t>
      </w:r>
      <w:r w:rsidR="006A20D2">
        <w:rPr>
          <w:lang w:val="fi-FI"/>
        </w:rPr>
        <w:t xml:space="preserve">Näitä </w:t>
      </w:r>
      <w:r w:rsidR="00841F42">
        <w:rPr>
          <w:lang w:val="fi-FI"/>
        </w:rPr>
        <w:t xml:space="preserve">ovat </w:t>
      </w:r>
      <w:r w:rsidR="00250E66">
        <w:rPr>
          <w:lang w:val="fi-FI"/>
        </w:rPr>
        <w:t xml:space="preserve">olleet </w:t>
      </w:r>
      <w:r w:rsidR="00CB7C9C">
        <w:rPr>
          <w:lang w:val="fi-FI"/>
        </w:rPr>
        <w:t xml:space="preserve">esimerkiksi </w:t>
      </w:r>
      <w:r w:rsidR="00F70141">
        <w:rPr>
          <w:lang w:val="fi-FI"/>
        </w:rPr>
        <w:t>päätöspuu</w:t>
      </w:r>
      <w:r w:rsidR="006A20D2">
        <w:rPr>
          <w:lang w:val="fi-FI"/>
        </w:rPr>
        <w:t>mallit</w:t>
      </w:r>
      <w:r w:rsidR="00250E66">
        <w:rPr>
          <w:lang w:val="fi-FI"/>
        </w:rPr>
        <w:t xml:space="preserve"> ja </w:t>
      </w:r>
      <w:r w:rsidR="00F70141">
        <w:rPr>
          <w:lang w:val="fi-FI"/>
        </w:rPr>
        <w:t>tukivektorikoneet</w:t>
      </w:r>
      <w:r w:rsidR="00250E66">
        <w:rPr>
          <w:lang w:val="fi-FI"/>
        </w:rPr>
        <w:t xml:space="preserve"> </w:t>
      </w:r>
      <w:r w:rsidR="00F46E4F">
        <w:rPr>
          <w:lang w:val="fi-FI"/>
        </w:rPr>
        <w:t xml:space="preserve">(Qu ja muut, </w:t>
      </w:r>
      <w:r w:rsidR="00F46E4F" w:rsidRPr="00437B29">
        <w:rPr>
          <w:lang w:val="fi-FI"/>
        </w:rPr>
        <w:t>2019</w:t>
      </w:r>
      <w:r w:rsidR="00437B29">
        <w:rPr>
          <w:lang w:val="fi-FI"/>
        </w:rPr>
        <w:t>, s. 896</w:t>
      </w:r>
      <w:r w:rsidR="00F46E4F">
        <w:rPr>
          <w:lang w:val="fi-FI"/>
        </w:rPr>
        <w:t>).</w:t>
      </w:r>
      <w:r w:rsidR="00841F42">
        <w:rPr>
          <w:lang w:val="fi-FI"/>
        </w:rPr>
        <w:t xml:space="preserve"> </w:t>
      </w:r>
    </w:p>
    <w:p w14:paraId="4D39782A" w14:textId="77777777" w:rsidR="002E48B6" w:rsidRDefault="002E48B6" w:rsidP="002E48B6">
      <w:pPr>
        <w:pStyle w:val="Leipteksti"/>
        <w:rPr>
          <w:lang w:val="fi-FI"/>
        </w:rPr>
      </w:pPr>
    </w:p>
    <w:p w14:paraId="48D63398" w14:textId="665AF3BD" w:rsidR="006A20D2" w:rsidRDefault="00FF3682" w:rsidP="002E48B6">
      <w:pPr>
        <w:pStyle w:val="Leipteksti"/>
        <w:rPr>
          <w:lang w:val="fi-FI"/>
        </w:rPr>
      </w:pPr>
      <w:r w:rsidRPr="002B7808">
        <w:rPr>
          <w:lang w:val="fi-FI"/>
        </w:rPr>
        <w:t>Geng ja muut (</w:t>
      </w:r>
      <w:r w:rsidRPr="00437B29">
        <w:rPr>
          <w:lang w:val="fi-FI"/>
        </w:rPr>
        <w:t>2015</w:t>
      </w:r>
      <w:r w:rsidRPr="002B7808">
        <w:rPr>
          <w:lang w:val="fi-FI"/>
        </w:rPr>
        <w:t xml:space="preserve">) tutkivat </w:t>
      </w:r>
      <w:r w:rsidR="00374299">
        <w:rPr>
          <w:lang w:val="fi-FI"/>
        </w:rPr>
        <w:t>tukivektorik</w:t>
      </w:r>
      <w:r w:rsidR="0021412B">
        <w:rPr>
          <w:lang w:val="fi-FI"/>
        </w:rPr>
        <w:t>one</w:t>
      </w:r>
      <w:r w:rsidR="009B5E74">
        <w:rPr>
          <w:lang w:val="fi-FI"/>
        </w:rPr>
        <w:t xml:space="preserve">en ennustuskykyä konkurssiyhtiöiden luokittelussa </w:t>
      </w:r>
      <w:r w:rsidR="00127BD2">
        <w:rPr>
          <w:lang w:val="fi-FI"/>
        </w:rPr>
        <w:t>ja vertasivat sitä keinotekoiseen neuroverkkoon. Neuroverkon suorituskyky oli tutkimukseen mukaan parempi kuin tukivektorikoneen sillä neuroverkon tarkkuus oli noin 79 % kun taas tukivektorikoneen tarkkuus oli noin 74 % riippuen käytettävästä aineistosta. Tarkkuudet ovat molemmilla malleilla lähtökohtaisesti aika matalat mutta pitää ottaa huomioon, että niillä pyrittiin ennustamaan konkurssia kolme vuotta ennen varsinaista konkurssihetkeä.</w:t>
      </w:r>
      <w:r w:rsidR="002E48B6">
        <w:rPr>
          <w:lang w:val="fi-FI"/>
        </w:rPr>
        <w:t xml:space="preserve"> Myös Alam ja muut (</w:t>
      </w:r>
      <w:r w:rsidR="002E48B6" w:rsidRPr="00437B29">
        <w:rPr>
          <w:lang w:val="fi-FI"/>
        </w:rPr>
        <w:t>2021</w:t>
      </w:r>
      <w:r w:rsidR="002E48B6">
        <w:rPr>
          <w:lang w:val="fi-FI"/>
        </w:rPr>
        <w:t xml:space="preserve">) käyttivät tutkimuksessaan yhtenä menetelmänä tukivektorikonetta. Sen tarkkuus vuosi ennen konkurssia oli noin 92 %. </w:t>
      </w:r>
    </w:p>
    <w:p w14:paraId="581FCE74" w14:textId="574024A3" w:rsidR="00127BD2" w:rsidRDefault="00127BD2" w:rsidP="006A20D2">
      <w:pPr>
        <w:pStyle w:val="Leipteksti"/>
        <w:rPr>
          <w:lang w:val="fi-FI"/>
        </w:rPr>
      </w:pPr>
    </w:p>
    <w:p w14:paraId="0599402D" w14:textId="2DAC8C5C" w:rsidR="00FC71F4" w:rsidRDefault="00127BD2" w:rsidP="002E48B6">
      <w:pPr>
        <w:pStyle w:val="Leipteksti"/>
        <w:rPr>
          <w:lang w:val="fi-FI"/>
        </w:rPr>
      </w:pPr>
      <w:r>
        <w:rPr>
          <w:lang w:val="fi-FI"/>
        </w:rPr>
        <w:t xml:space="preserve">Päätöspuumalleja ovat tutkineet muun muassa </w:t>
      </w:r>
      <w:r w:rsidR="00554FAF" w:rsidRPr="004F37C1">
        <w:rPr>
          <w:lang w:val="fi-FI"/>
        </w:rPr>
        <w:t>Zięba</w:t>
      </w:r>
      <w:r w:rsidR="00554FAF">
        <w:rPr>
          <w:lang w:val="fi-FI"/>
        </w:rPr>
        <w:t xml:space="preserve"> </w:t>
      </w:r>
      <w:r>
        <w:rPr>
          <w:lang w:val="fi-FI"/>
        </w:rPr>
        <w:t>ja muut (</w:t>
      </w:r>
      <w:r w:rsidRPr="00437B29">
        <w:rPr>
          <w:lang w:val="fi-FI"/>
        </w:rPr>
        <w:t>2016</w:t>
      </w:r>
      <w:r>
        <w:rPr>
          <w:lang w:val="fi-FI"/>
        </w:rPr>
        <w:t xml:space="preserve">) sekä Alam ja muut (2021). Nämä ovat erityisen mielenkiintoisia tutkimuksia, sillä ne käyttävät taustalla samaa </w:t>
      </w:r>
      <w:r w:rsidR="00554FAF" w:rsidRPr="004F37C1">
        <w:rPr>
          <w:lang w:val="fi-FI"/>
        </w:rPr>
        <w:t xml:space="preserve">Zięban </w:t>
      </w:r>
      <w:r>
        <w:rPr>
          <w:lang w:val="fi-FI"/>
        </w:rPr>
        <w:t xml:space="preserve">ja muiden </w:t>
      </w:r>
      <w:r w:rsidR="00437B29">
        <w:rPr>
          <w:lang w:val="fi-FI"/>
        </w:rPr>
        <w:t>keräämää</w:t>
      </w:r>
      <w:r>
        <w:rPr>
          <w:lang w:val="fi-FI"/>
        </w:rPr>
        <w:t xml:space="preserve"> aineistoa. Tätä </w:t>
      </w:r>
      <w:r w:rsidR="002E48B6">
        <w:rPr>
          <w:lang w:val="fi-FI"/>
        </w:rPr>
        <w:t xml:space="preserve">samaista </w:t>
      </w:r>
      <w:r>
        <w:rPr>
          <w:lang w:val="fi-FI"/>
        </w:rPr>
        <w:t xml:space="preserve">aineistoa käytetään myös </w:t>
      </w:r>
      <w:r>
        <w:rPr>
          <w:lang w:val="fi-FI"/>
        </w:rPr>
        <w:lastRenderedPageBreak/>
        <w:t xml:space="preserve">tämän tutkielman empiriaosuudessa. </w:t>
      </w:r>
      <w:r w:rsidR="00554FAF" w:rsidRPr="004F37C1">
        <w:rPr>
          <w:lang w:val="fi-FI"/>
        </w:rPr>
        <w:t>Zięba</w:t>
      </w:r>
      <w:r w:rsidR="00554FAF">
        <w:rPr>
          <w:lang w:val="fi-FI"/>
        </w:rPr>
        <w:t xml:space="preserve"> </w:t>
      </w:r>
      <w:r>
        <w:rPr>
          <w:lang w:val="fi-FI"/>
        </w:rPr>
        <w:t xml:space="preserve">ja muut tutkivat XGB-algoritmia eli eräänlaista päätöspuumallia. </w:t>
      </w:r>
      <w:r w:rsidR="0073265D">
        <w:rPr>
          <w:lang w:val="fi-FI"/>
        </w:rPr>
        <w:t xml:space="preserve">Heidän alkuperäinen hypoteesinsa oli, että XGB-algoritmi olisi parempi malli ennustamaan konkurssia kuin perinteiset gradienttimenetelmää hyödyntävät algoritmit kuten keinotekoiset neuroverkot ja logistiset mallit. He perustivat väitteensä konkurssitutkimusten aineistoissa olevien havaintojen vähäiseen määrään, joka saattaa aiheuttaa </w:t>
      </w:r>
      <w:r w:rsidR="002E48B6">
        <w:rPr>
          <w:lang w:val="fi-FI"/>
        </w:rPr>
        <w:t>ongelmia</w:t>
      </w:r>
      <w:r w:rsidR="0073265D">
        <w:rPr>
          <w:lang w:val="fi-FI"/>
        </w:rPr>
        <w:t xml:space="preserve"> </w:t>
      </w:r>
      <w:r w:rsidR="002E48B6">
        <w:rPr>
          <w:lang w:val="fi-FI"/>
        </w:rPr>
        <w:t xml:space="preserve">näiden </w:t>
      </w:r>
      <w:r w:rsidR="0073265D">
        <w:rPr>
          <w:lang w:val="fi-FI"/>
        </w:rPr>
        <w:t xml:space="preserve">mallien </w:t>
      </w:r>
      <w:r w:rsidR="00B41D77">
        <w:rPr>
          <w:lang w:val="fi-FI"/>
        </w:rPr>
        <w:t>oppimisprosessissa</w:t>
      </w:r>
      <w:r w:rsidR="0073265D">
        <w:rPr>
          <w:lang w:val="fi-FI"/>
        </w:rPr>
        <w:t>. Tutkimuksen lopputuloksena XGB-algoritmi suoriutui ennusteesta parhaiten 96 % tarkkuudella. Konkurssi pyrittiin ennustamaan vuosi ennen varsinaista konkurssihetkeä. Keinotekoisen neuroverkon tarkkuus oli</w:t>
      </w:r>
      <w:r w:rsidR="00B41D77">
        <w:rPr>
          <w:lang w:val="fi-FI"/>
        </w:rPr>
        <w:t xml:space="preserve"> samaisessa tutkimuksessa</w:t>
      </w:r>
      <w:r w:rsidR="0073265D">
        <w:rPr>
          <w:lang w:val="fi-FI"/>
        </w:rPr>
        <w:t xml:space="preserve"> </w:t>
      </w:r>
      <w:r w:rsidR="00FC71F4">
        <w:rPr>
          <w:lang w:val="fi-FI"/>
        </w:rPr>
        <w:t>70</w:t>
      </w:r>
      <w:r w:rsidR="0073265D">
        <w:rPr>
          <w:lang w:val="fi-FI"/>
        </w:rPr>
        <w:t xml:space="preserve"> % ja logistisen mallin tarkkuus puolestaan </w:t>
      </w:r>
      <w:r w:rsidR="00FC71F4">
        <w:rPr>
          <w:lang w:val="fi-FI"/>
        </w:rPr>
        <w:t>63</w:t>
      </w:r>
      <w:r w:rsidR="0073265D">
        <w:rPr>
          <w:lang w:val="fi-FI"/>
        </w:rPr>
        <w:t xml:space="preserve"> %. On kuitenkin huomioitava, että keinotekoiseen neuroverkkoon viitataan tutkimuksessa suhteellisen vähän ja sen kuvaillaan sisältävän vain yhden kerroksen. Neuroverkon muuta rakennetta ei sen tarkemmin</w:t>
      </w:r>
      <w:r w:rsidR="00FC71F4">
        <w:rPr>
          <w:lang w:val="fi-FI"/>
        </w:rPr>
        <w:t xml:space="preserve"> tutkimuksessa</w:t>
      </w:r>
      <w:r w:rsidR="0073265D">
        <w:rPr>
          <w:lang w:val="fi-FI"/>
        </w:rPr>
        <w:t xml:space="preserve"> kuvata. </w:t>
      </w:r>
      <w:r w:rsidR="00FC71F4">
        <w:rPr>
          <w:lang w:val="fi-FI"/>
        </w:rPr>
        <w:t xml:space="preserve">Alam ja muut </w:t>
      </w:r>
      <w:r w:rsidR="00437B29">
        <w:rPr>
          <w:lang w:val="fi-FI"/>
        </w:rPr>
        <w:t>käyttivät</w:t>
      </w:r>
      <w:r w:rsidR="00FC71F4">
        <w:rPr>
          <w:lang w:val="fi-FI"/>
        </w:rPr>
        <w:t xml:space="preserve"> tutkimuksessaan samaa aineistoa mutta hieman erilaista päätöspuumallia kuin </w:t>
      </w:r>
      <w:r w:rsidR="00554FAF" w:rsidRPr="004F37C1">
        <w:rPr>
          <w:lang w:val="fi-FI"/>
        </w:rPr>
        <w:t>Zięba</w:t>
      </w:r>
      <w:r w:rsidR="00554FAF">
        <w:rPr>
          <w:lang w:val="fi-FI"/>
        </w:rPr>
        <w:t xml:space="preserve"> </w:t>
      </w:r>
      <w:r w:rsidR="00FC71F4">
        <w:rPr>
          <w:lang w:val="fi-FI"/>
        </w:rPr>
        <w:t>ja muu</w:t>
      </w:r>
      <w:r w:rsidR="00437B29">
        <w:rPr>
          <w:lang w:val="fi-FI"/>
        </w:rPr>
        <w:t>t</w:t>
      </w:r>
      <w:r w:rsidR="00FC71F4">
        <w:rPr>
          <w:lang w:val="fi-FI"/>
        </w:rPr>
        <w:t>. Tätä heidän käyttämäänsä mallia kuts</w:t>
      </w:r>
      <w:r w:rsidR="00E66190">
        <w:rPr>
          <w:lang w:val="fi-FI"/>
        </w:rPr>
        <w:t>u</w:t>
      </w:r>
      <w:r w:rsidR="00FC71F4">
        <w:rPr>
          <w:lang w:val="fi-FI"/>
        </w:rPr>
        <w:t>taan</w:t>
      </w:r>
      <w:r w:rsidR="002E48B6">
        <w:rPr>
          <w:lang w:val="fi-FI"/>
        </w:rPr>
        <w:t xml:space="preserve"> tutkimuksessa</w:t>
      </w:r>
      <w:r w:rsidR="00FC71F4">
        <w:rPr>
          <w:lang w:val="fi-FI"/>
        </w:rPr>
        <w:t xml:space="preserve"> päätösmetsäksi. Päätösmetsän tarkkuus vuosi ennen konkurssihetkeä oli 97 %</w:t>
      </w:r>
      <w:r w:rsidR="002E48B6">
        <w:rPr>
          <w:lang w:val="fi-FI"/>
        </w:rPr>
        <w:t xml:space="preserve"> ja k</w:t>
      </w:r>
      <w:r w:rsidR="00FC71F4">
        <w:rPr>
          <w:lang w:val="fi-FI"/>
        </w:rPr>
        <w:t>un aineistoon sovellettiin vielä SMOTE-algoritmia, päätösmetsän tarkkuus nousi jopa 99 %:iin. SMOTE-algoritmia</w:t>
      </w:r>
      <w:r w:rsidR="002E48B6">
        <w:rPr>
          <w:lang w:val="fi-FI"/>
        </w:rPr>
        <w:t xml:space="preserve"> käytettiin </w:t>
      </w:r>
      <w:r w:rsidR="009B0ACA">
        <w:rPr>
          <w:lang w:val="fi-FI"/>
        </w:rPr>
        <w:t xml:space="preserve">myös </w:t>
      </w:r>
      <w:r w:rsidR="00554FAF" w:rsidRPr="004F37C1">
        <w:rPr>
          <w:lang w:val="fi-FI"/>
        </w:rPr>
        <w:t xml:space="preserve">Zięban </w:t>
      </w:r>
      <w:r w:rsidR="002E48B6">
        <w:rPr>
          <w:lang w:val="fi-FI"/>
        </w:rPr>
        <w:t>ja muiden tutkimuksessa ja sitä</w:t>
      </w:r>
      <w:r w:rsidR="00FC71F4">
        <w:rPr>
          <w:lang w:val="fi-FI"/>
        </w:rPr>
        <w:t xml:space="preserve"> käytetään myös tä</w:t>
      </w:r>
      <w:r w:rsidR="009B0ACA">
        <w:rPr>
          <w:lang w:val="fi-FI"/>
        </w:rPr>
        <w:t>ssä tutkielmassa</w:t>
      </w:r>
      <w:r w:rsidR="00FC71F4">
        <w:rPr>
          <w:lang w:val="fi-FI"/>
        </w:rPr>
        <w:t>.</w:t>
      </w:r>
    </w:p>
    <w:p w14:paraId="3F66878F" w14:textId="6EA56BB3" w:rsidR="0073265D" w:rsidRDefault="0073265D" w:rsidP="0073265D">
      <w:pPr>
        <w:pStyle w:val="Leipteksti"/>
        <w:rPr>
          <w:lang w:val="fi-FI"/>
        </w:rPr>
      </w:pPr>
    </w:p>
    <w:p w14:paraId="4B517D6C" w14:textId="3B7CF1D9" w:rsidR="002E48B6" w:rsidRDefault="001E64C8" w:rsidP="00BF5665">
      <w:pPr>
        <w:pStyle w:val="Leipteksti"/>
        <w:rPr>
          <w:lang w:val="fi-FI"/>
        </w:rPr>
      </w:pPr>
      <w:r>
        <w:rPr>
          <w:lang w:val="fi-FI"/>
        </w:rPr>
        <w:t xml:space="preserve">Nykypäivän trendi konkurssitutkimuksessa on edennyt </w:t>
      </w:r>
      <w:r w:rsidR="00FC71F4">
        <w:rPr>
          <w:lang w:val="fi-FI"/>
        </w:rPr>
        <w:t xml:space="preserve">hyvin edistyneisiin malleihin eli </w:t>
      </w:r>
      <w:r>
        <w:rPr>
          <w:lang w:val="fi-FI"/>
        </w:rPr>
        <w:t xml:space="preserve">niin kutsuttuihin syväoppimisalgoritmeihin. Qu ja muut </w:t>
      </w:r>
      <w:r w:rsidR="002D158A">
        <w:rPr>
          <w:lang w:val="fi-FI"/>
        </w:rPr>
        <w:t>(2019</w:t>
      </w:r>
      <w:r w:rsidR="00437B29">
        <w:rPr>
          <w:lang w:val="fi-FI"/>
        </w:rPr>
        <w:t>, s. 898</w:t>
      </w:r>
      <w:r w:rsidR="002D158A">
        <w:rPr>
          <w:lang w:val="fi-FI"/>
        </w:rPr>
        <w:t xml:space="preserve">) luokittelevat syväoppimisalgoritmeiksi muun muassa perinteisistä keinotekoisista neuroverkoista eroavat rekursio- ja konvoluutioverkot. </w:t>
      </w:r>
      <w:r w:rsidR="002E48B6">
        <w:rPr>
          <w:lang w:val="fi-FI"/>
        </w:rPr>
        <w:t xml:space="preserve">Yhtenä syynä tähän trendiin on, että ennen konkurssimallit perustuivat pitkälti numeeriseen aineistoon, kuten taloudellisiin tunnuslukuihin. Nykypäivän ja tulevaisuuden konkurssimallit hyödyntävät numeerisen aineiston lisäksi myös tekstiaineistoja. Näitä voivat olla muun muassa uutiset, yhtiöiden julkaisemat raportit tai jopa </w:t>
      </w:r>
      <w:r w:rsidR="00B41D77">
        <w:rPr>
          <w:lang w:val="fi-FI"/>
        </w:rPr>
        <w:t>asiantuntijoiden kommentit</w:t>
      </w:r>
      <w:r w:rsidR="002E48B6">
        <w:rPr>
          <w:lang w:val="fi-FI"/>
        </w:rPr>
        <w:t xml:space="preserve">. Näiden prosessoimiseksi tarvitaankin uusia menetelmiä, joista esimerkiksi konvoluutioverkot ovat tunnettuja. </w:t>
      </w:r>
      <w:r w:rsidR="00BF5665">
        <w:rPr>
          <w:lang w:val="fi-FI"/>
        </w:rPr>
        <w:t xml:space="preserve">Qu ja muut kuitenkin muistuttavat, että nämä nykyajan menetelmät ovat vaikeasti tulkittavia. On vaikea arvioida, mitkä taloudellisista tunnusluvuista tai esimerkiksi </w:t>
      </w:r>
      <w:r w:rsidR="00BF5665">
        <w:rPr>
          <w:lang w:val="fi-FI"/>
        </w:rPr>
        <w:lastRenderedPageBreak/>
        <w:t xml:space="preserve">tekstiaineistoista, vaikuttavat </w:t>
      </w:r>
      <w:r w:rsidR="00B41D77">
        <w:rPr>
          <w:lang w:val="fi-FI"/>
        </w:rPr>
        <w:t xml:space="preserve">todellisuudessa </w:t>
      </w:r>
      <w:r w:rsidR="00BF5665">
        <w:rPr>
          <w:lang w:val="fi-FI"/>
        </w:rPr>
        <w:t xml:space="preserve">mallien tekemään ennusteeseen. Nykyajan konkurssimallit ovat niin monimutkaisia, että syitä konkurssin taustalla on vaikea niiden avulla arvioida. He esittävätkin, että tulevaisuudessa olisi tärkeää suunnata tutkimusta myös kehittyneiden mallien tulkintaan ja sen parantamiseen. </w:t>
      </w:r>
    </w:p>
    <w:p w14:paraId="683E1E7E" w14:textId="77777777" w:rsidR="002E48B6" w:rsidRDefault="002E48B6" w:rsidP="004172EE">
      <w:pPr>
        <w:pStyle w:val="Leipteksti"/>
        <w:rPr>
          <w:lang w:val="fi-FI"/>
        </w:rPr>
      </w:pPr>
    </w:p>
    <w:p w14:paraId="6C1C6900" w14:textId="51CB3834" w:rsidR="00255D8C" w:rsidRDefault="00BF5665" w:rsidP="00A21147">
      <w:pPr>
        <w:pStyle w:val="Leipteksti"/>
        <w:rPr>
          <w:lang w:val="fi-FI"/>
        </w:rPr>
      </w:pPr>
      <w:r>
        <w:rPr>
          <w:lang w:val="fi-FI"/>
        </w:rPr>
        <w:t xml:space="preserve">Koska tässä tutkielmassa yksi tavoite on tulkita keinotekoisen neuroverkkomallin antamaa ennustetta, on hyvä lopuksi käydä läpi aiempien konkurssimallien käyttämiä tunnuslukuja. Kaikki mallit, joita tässä tutkielmassa on tarkasteltu, käyttävät pohjana numeerista aineistoa. </w:t>
      </w:r>
      <w:r w:rsidR="005C4DA5">
        <w:rPr>
          <w:lang w:val="fi-FI"/>
        </w:rPr>
        <w:t>Gisselin ja muiden (2007</w:t>
      </w:r>
      <w:r w:rsidR="00437B29">
        <w:rPr>
          <w:lang w:val="fi-FI"/>
        </w:rPr>
        <w:t>, s. 11</w:t>
      </w:r>
      <w:r w:rsidR="005C4DA5">
        <w:rPr>
          <w:lang w:val="fi-FI"/>
        </w:rPr>
        <w:t xml:space="preserve">) mukaan, eri konkurssimallien käyttämien tunnuslukujen määrä vaihteli yhdestä jopa 57:ään. Suosituimpia olivat muun muassa tilikauden voiton ja vastaavaa yhteensä -lukujen suhde sekä vaihtuvien vastaavien ja lyhytaikaisen vieraan pääoman suhde. </w:t>
      </w:r>
      <w:r w:rsidR="00A21147">
        <w:rPr>
          <w:lang w:val="fi-FI"/>
        </w:rPr>
        <w:t xml:space="preserve">Keskimäärin tutkimukset käyttivät noin kahdeksaa tunnuslukua </w:t>
      </w:r>
      <w:r w:rsidR="009B0ACA">
        <w:rPr>
          <w:lang w:val="fi-FI"/>
        </w:rPr>
        <w:t>konkurssimalleissa</w:t>
      </w:r>
      <w:r w:rsidR="00A21147">
        <w:rPr>
          <w:lang w:val="fi-FI"/>
        </w:rPr>
        <w:t>. Gissel ja muut</w:t>
      </w:r>
      <w:r w:rsidR="00437B29">
        <w:rPr>
          <w:lang w:val="fi-FI"/>
        </w:rPr>
        <w:t xml:space="preserve"> </w:t>
      </w:r>
      <w:r w:rsidR="00A21147">
        <w:rPr>
          <w:lang w:val="fi-FI"/>
        </w:rPr>
        <w:t xml:space="preserve">toteavat, että tunnuslukujen määrällä ei ole vaikutuksia ennusteen tarkkuuteen. </w:t>
      </w:r>
    </w:p>
    <w:p w14:paraId="0CEF204D" w14:textId="4CB6D967" w:rsidR="00A21147" w:rsidRDefault="00A21147" w:rsidP="00A21147">
      <w:pPr>
        <w:pStyle w:val="Leipteksti"/>
        <w:rPr>
          <w:lang w:val="fi-FI"/>
        </w:rPr>
      </w:pPr>
    </w:p>
    <w:p w14:paraId="68DA6E77" w14:textId="4C0F368A" w:rsidR="00255D8C" w:rsidRDefault="00A21147" w:rsidP="004172EE">
      <w:pPr>
        <w:pStyle w:val="Leipteksti"/>
        <w:rPr>
          <w:lang w:val="fi-FI"/>
        </w:rPr>
      </w:pPr>
      <w:r>
        <w:rPr>
          <w:lang w:val="fi-FI"/>
        </w:rPr>
        <w:t xml:space="preserve">Yhteenvetona aiemmista tutkielmista voidaan todeta, että menetelmät ovat kehittyneet vuosien varrella merkittävästi. Suurin osa tutkimuksista kuitenkin käyttävät edelleen samaa logiikkaa kuin Beaverin vuoden 1966 tutkimus. Konkurssimalleilla pyritään tänäkin päivänä ratkaisemaan binäärinen luokitteluongelma, jossa yhtiöitä pyritään luokittelemaan konkurssi- ja ei-konkurssiyhtiöihin mahdollisimman tarkasti. Nykypäivänä tätä ongelmaa pyritään ratkaisemaan edistyneillä koneoppimismalleilla kuten päätöspuumalleilla ja erilaisilla </w:t>
      </w:r>
      <w:r w:rsidR="00695149">
        <w:rPr>
          <w:lang w:val="fi-FI"/>
        </w:rPr>
        <w:t xml:space="preserve">keinotekoisilla </w:t>
      </w:r>
      <w:r>
        <w:rPr>
          <w:lang w:val="fi-FI"/>
        </w:rPr>
        <w:t xml:space="preserve">neuroverkoilla. </w:t>
      </w:r>
      <w:r w:rsidR="002C2839">
        <w:rPr>
          <w:lang w:val="fi-FI"/>
        </w:rPr>
        <w:t xml:space="preserve">Konkurssimallien monimutkaistuminen on kuitenkin nostanut huolta niiden tulkinnasta. </w:t>
      </w:r>
      <w:r>
        <w:rPr>
          <w:lang w:val="fi-FI"/>
        </w:rPr>
        <w:t>Seuraavassa kappaleessa käydään läpi</w:t>
      </w:r>
      <w:r w:rsidR="00E8607C">
        <w:rPr>
          <w:lang w:val="fi-FI"/>
        </w:rPr>
        <w:t xml:space="preserve">, </w:t>
      </w:r>
      <w:r w:rsidR="00695149">
        <w:rPr>
          <w:lang w:val="fi-FI"/>
        </w:rPr>
        <w:t>mitä käytännössä tarkoitetaan</w:t>
      </w:r>
      <w:r>
        <w:rPr>
          <w:lang w:val="fi-FI"/>
        </w:rPr>
        <w:t xml:space="preserve"> </w:t>
      </w:r>
      <w:r w:rsidR="00695149">
        <w:rPr>
          <w:lang w:val="fi-FI"/>
        </w:rPr>
        <w:t>luokitteluongelmalla</w:t>
      </w:r>
      <w:r w:rsidR="00E8607C">
        <w:rPr>
          <w:lang w:val="fi-FI"/>
        </w:rPr>
        <w:t xml:space="preserve"> ja miten neuroverkkoalgoritmeja voidaan käyttää luokitteluongelman ratkaisemiseksi.</w:t>
      </w:r>
    </w:p>
    <w:p w14:paraId="4C8E9E1E" w14:textId="31FE982B" w:rsidR="0069578F" w:rsidRDefault="00271273" w:rsidP="00A826FB">
      <w:pPr>
        <w:pStyle w:val="Otsikko1"/>
      </w:pPr>
      <w:bookmarkStart w:id="7" w:name="_Toc118559369"/>
      <w:r>
        <w:lastRenderedPageBreak/>
        <w:t>Neuroverkkoalgoritmit</w:t>
      </w:r>
      <w:bookmarkEnd w:id="7"/>
    </w:p>
    <w:p w14:paraId="0F20718E" w14:textId="6BAAC4CD" w:rsidR="003B4F30" w:rsidRDefault="003B4F30" w:rsidP="003B4F30">
      <w:pPr>
        <w:pStyle w:val="Otsikko2"/>
      </w:pPr>
      <w:bookmarkStart w:id="8" w:name="_Toc118559370"/>
      <w:r>
        <w:t>Koneoppiminen</w:t>
      </w:r>
      <w:bookmarkEnd w:id="8"/>
    </w:p>
    <w:p w14:paraId="347F7163" w14:textId="367B5B96" w:rsidR="00EB2493" w:rsidRDefault="00EB2493" w:rsidP="003B4F30">
      <w:pPr>
        <w:pStyle w:val="Leipteksti"/>
        <w:rPr>
          <w:lang w:val="fi-FI"/>
        </w:rPr>
      </w:pPr>
      <w:r>
        <w:rPr>
          <w:lang w:val="fi-FI"/>
        </w:rPr>
        <w:t>Koneoppiminen on tekoälyn osa-alue, jossa keinotekoisen älyn avulla pyritään oppimaan päätöksentekoon vaadittavaa informaatiota tutkittavana olevasta aineistosta. Tätä aineiston pohjalta opittua kykyä tehdä päätelmiä aineiston yhteyksistä kutsutaan koneoppimiseksi. Koneoppimisen alalla tutkitaan algoritmeja, jotka pystyvät</w:t>
      </w:r>
      <w:r w:rsidR="00E0204C">
        <w:rPr>
          <w:lang w:val="fi-FI"/>
        </w:rPr>
        <w:t xml:space="preserve"> tällaiseen</w:t>
      </w:r>
      <w:r>
        <w:rPr>
          <w:lang w:val="fi-FI"/>
        </w:rPr>
        <w:t xml:space="preserve"> päätöksentekoon </w:t>
      </w:r>
      <w:r w:rsidR="00E0204C">
        <w:rPr>
          <w:lang w:val="fi-FI"/>
        </w:rPr>
        <w:t>oppimalla toistuvia lainalaisuuksia niille syötetyistä aineistoista. Aineisto voi yksinkertaisuudessaan tarkoittaa taulukkoa, jossa yksi rivi kuvaa yhtä havaintoa ja sarake taas aineiston yhtä muuttujaa. Algoritmi puolestaan on tietokoneelle kerrottu tapa prosessoida tätä aineistoa. Sitä voidaan pitää eräänlaisena reseptinä, jonka avulla kone pyrkii oppimaan aineiston sisältämiä yhteyksiä. Matematiikassa näitä yhteyksiä kutsutaan funktioiksi. (Kelleher, 2020, s. 15–18).</w:t>
      </w:r>
      <w:r w:rsidR="00322F52">
        <w:rPr>
          <w:lang w:val="fi-FI"/>
        </w:rPr>
        <w:t xml:space="preserve"> Kuviosta 1 voidaan nähdä, miten tekoälyn, koneoppimisen ja syväoppimisen osa-alueet liittyvät toisiinsa. </w:t>
      </w:r>
    </w:p>
    <w:p w14:paraId="10B963AB" w14:textId="3331638D" w:rsidR="00322F52" w:rsidRDefault="00322F52" w:rsidP="003B4F30">
      <w:pPr>
        <w:pStyle w:val="Leipteksti"/>
        <w:rPr>
          <w:lang w:val="fi-FI"/>
        </w:rPr>
      </w:pPr>
    </w:p>
    <w:p w14:paraId="0259D199" w14:textId="77777777" w:rsidR="00322F52" w:rsidRDefault="00322F52" w:rsidP="00322F52">
      <w:pPr>
        <w:pStyle w:val="Leipteksti"/>
        <w:jc w:val="center"/>
        <w:rPr>
          <w:lang w:val="fi-FI"/>
        </w:rPr>
      </w:pPr>
      <w:r w:rsidRPr="00021310">
        <w:rPr>
          <w:noProof/>
          <w:lang w:val="fi-FI"/>
        </w:rPr>
        <w:drawing>
          <wp:inline distT="0" distB="0" distL="0" distR="0" wp14:anchorId="576DEA7C" wp14:editId="15BA41BD">
            <wp:extent cx="3249295" cy="3364882"/>
            <wp:effectExtent l="0" t="0" r="8255" b="698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249295" cy="3364882"/>
                    </a:xfrm>
                    <a:prstGeom prst="rect">
                      <a:avLst/>
                    </a:prstGeom>
                  </pic:spPr>
                </pic:pic>
              </a:graphicData>
            </a:graphic>
          </wp:inline>
        </w:drawing>
      </w:r>
    </w:p>
    <w:p w14:paraId="4ACA8C1C" w14:textId="77777777" w:rsidR="00322F52" w:rsidRDefault="00322F52" w:rsidP="00322F52">
      <w:pPr>
        <w:pStyle w:val="Leipteksti"/>
        <w:jc w:val="left"/>
        <w:rPr>
          <w:lang w:val="fi-FI"/>
        </w:rPr>
      </w:pPr>
      <w:r w:rsidRPr="00A15CDC">
        <w:rPr>
          <w:b/>
          <w:bCs/>
          <w:lang w:val="fi-FI"/>
        </w:rPr>
        <w:t xml:space="preserve">Kuvio </w:t>
      </w:r>
      <w:r>
        <w:rPr>
          <w:b/>
          <w:bCs/>
          <w:lang w:val="fi-FI"/>
        </w:rPr>
        <w:t>1</w:t>
      </w:r>
      <w:r w:rsidRPr="00A15CDC">
        <w:rPr>
          <w:b/>
          <w:bCs/>
          <w:lang w:val="fi-FI"/>
        </w:rPr>
        <w:t>.</w:t>
      </w:r>
      <w:r>
        <w:rPr>
          <w:lang w:val="fi-FI"/>
        </w:rPr>
        <w:t xml:space="preserve"> Tekoälyn, koneoppimisen ja syväoppimisen osa-alueet (Kelleher, 2020, s. 15)</w:t>
      </w:r>
    </w:p>
    <w:p w14:paraId="08C4D631" w14:textId="77777777" w:rsidR="00322F52" w:rsidRDefault="00322F52" w:rsidP="003B4F30">
      <w:pPr>
        <w:pStyle w:val="Leipteksti"/>
        <w:rPr>
          <w:lang w:val="fi-FI"/>
        </w:rPr>
      </w:pPr>
    </w:p>
    <w:p w14:paraId="0C84B97B" w14:textId="77777777" w:rsidR="00322F52" w:rsidRDefault="00322F52" w:rsidP="00EB2493">
      <w:pPr>
        <w:pStyle w:val="Leipteksti"/>
        <w:jc w:val="left"/>
        <w:rPr>
          <w:lang w:val="fi-FI"/>
        </w:rPr>
      </w:pPr>
    </w:p>
    <w:p w14:paraId="1BC2C041" w14:textId="5CDC3AFF" w:rsidR="00322F52" w:rsidRDefault="00E0204C" w:rsidP="00222984">
      <w:pPr>
        <w:pStyle w:val="Leipteksti"/>
        <w:rPr>
          <w:lang w:val="fi-FI"/>
        </w:rPr>
      </w:pPr>
      <w:r>
        <w:rPr>
          <w:lang w:val="fi-FI"/>
        </w:rPr>
        <w:t>Koneoppimiseen kykenevän algoritmin tarkoituksena onkin löytää aineiston pohjalta ne funktiot, jotka kykenevät parhaiten selittämään aineiston</w:t>
      </w:r>
      <w:r w:rsidR="009B0ACA">
        <w:rPr>
          <w:lang w:val="fi-FI"/>
        </w:rPr>
        <w:t xml:space="preserve"> muuttujien</w:t>
      </w:r>
      <w:r>
        <w:rPr>
          <w:lang w:val="fi-FI"/>
        </w:rPr>
        <w:t xml:space="preserve"> yhteyksiä. Tä</w:t>
      </w:r>
      <w:r w:rsidR="00322F52">
        <w:rPr>
          <w:lang w:val="fi-FI"/>
        </w:rPr>
        <w:t>mä voidaan kuvata kaksivaiheisena prosessina, jossa ensimmäisessä vaiheessa kone oppii nämä aineiston yhteyksiä selittävät funktiot. Tätä opittujen funktioiden joukkoa kutsutaan malliksi. Toisessa vaiheessa mallista tehdään pysyvä</w:t>
      </w:r>
      <w:r w:rsidR="00B53B84">
        <w:rPr>
          <w:lang w:val="fi-FI"/>
        </w:rPr>
        <w:t xml:space="preserve"> ja </w:t>
      </w:r>
      <w:r w:rsidR="00B53B84" w:rsidRPr="00B53B84">
        <w:rPr>
          <w:lang w:val="fi-FI"/>
        </w:rPr>
        <w:t>sen</w:t>
      </w:r>
      <w:r w:rsidR="00322F52" w:rsidRPr="00B53B84">
        <w:rPr>
          <w:lang w:val="fi-FI"/>
        </w:rPr>
        <w:t xml:space="preserve"> avulla tulkitaan sellaista aineistoa, jota ei ole käytetty </w:t>
      </w:r>
      <w:r w:rsidR="00B53B84" w:rsidRPr="00B53B84">
        <w:rPr>
          <w:lang w:val="fi-FI"/>
        </w:rPr>
        <w:t xml:space="preserve">prosessin </w:t>
      </w:r>
      <w:r w:rsidR="00322F52" w:rsidRPr="00B53B84">
        <w:rPr>
          <w:lang w:val="fi-FI"/>
        </w:rPr>
        <w:t>ensimmäisessä vaiheessa</w:t>
      </w:r>
      <w:r w:rsidR="00B53B84" w:rsidRPr="00B53B84">
        <w:rPr>
          <w:lang w:val="fi-FI"/>
        </w:rPr>
        <w:t>. Toisen vaiheen</w:t>
      </w:r>
      <w:r w:rsidR="00322F52" w:rsidRPr="00B53B84">
        <w:rPr>
          <w:lang w:val="fi-FI"/>
        </w:rPr>
        <w:t xml:space="preserve"> tavoitteena</w:t>
      </w:r>
      <w:r w:rsidR="00B53B84" w:rsidRPr="00B53B84">
        <w:rPr>
          <w:lang w:val="fi-FI"/>
        </w:rPr>
        <w:t xml:space="preserve"> onkin </w:t>
      </w:r>
      <w:r w:rsidR="00322F52" w:rsidRPr="00B53B84">
        <w:rPr>
          <w:lang w:val="fi-FI"/>
        </w:rPr>
        <w:t>arvioida koneen antamaa lopputulosta tästä uudesta aineistosta.</w:t>
      </w:r>
      <w:r w:rsidR="00322F52">
        <w:rPr>
          <w:lang w:val="fi-FI"/>
        </w:rPr>
        <w:t xml:space="preserve"> (Kelleher, 2020, s. 19–22).</w:t>
      </w:r>
      <w:r w:rsidR="00222984">
        <w:rPr>
          <w:lang w:val="fi-FI"/>
        </w:rPr>
        <w:t xml:space="preserve"> </w:t>
      </w:r>
      <w:r w:rsidR="00322F52">
        <w:rPr>
          <w:lang w:val="fi-FI"/>
        </w:rPr>
        <w:t xml:space="preserve">Kuten kuviosta 1 huomattiin, koneoppimisen osa-alue jakautuu vielä syväoppimiseen. Syväoppiminen on alue, jossa keskitytään suurten </w:t>
      </w:r>
      <w:r w:rsidR="00222984">
        <w:rPr>
          <w:lang w:val="fi-FI"/>
        </w:rPr>
        <w:t xml:space="preserve">neuroverkkoalgortimien tutkimiseen. Syväoppimiseen tarkoitetut algoritmit soveltuvat yleensä ongelmiin, jossa aineistossa olevat yhteydet ovat luonteeltaan hyvin monimutkaisia ja aineisto on kooltaan hyvin suuri. Nykyään syväoppimista hyödynnetään useissa eri yhtiöissä, kuten Facebookissa, Googlessa ja Microsoftissa. (Kelleher, 2020. s. 11). </w:t>
      </w:r>
    </w:p>
    <w:p w14:paraId="222871DB" w14:textId="7781C89F" w:rsidR="00322F52" w:rsidRDefault="00322F52" w:rsidP="00EB2493">
      <w:pPr>
        <w:pStyle w:val="Leipteksti"/>
        <w:jc w:val="left"/>
        <w:rPr>
          <w:lang w:val="fi-FI"/>
        </w:rPr>
      </w:pPr>
    </w:p>
    <w:p w14:paraId="48FA7944" w14:textId="405E32A7" w:rsidR="00BC7EA9" w:rsidRDefault="00BC7EA9" w:rsidP="00656C94">
      <w:pPr>
        <w:pStyle w:val="Leipteksti"/>
        <w:rPr>
          <w:lang w:val="fi-FI"/>
        </w:rPr>
      </w:pPr>
      <w:r>
        <w:rPr>
          <w:lang w:val="fi-FI"/>
        </w:rPr>
        <w:t xml:space="preserve">Suuria aineistoja ja tietomassoja kutsutaan usein englanninkielisellä termillä Big Data. </w:t>
      </w:r>
      <w:r w:rsidR="00656C94">
        <w:rPr>
          <w:lang w:val="fi-FI"/>
        </w:rPr>
        <w:t>Big Data ei välttämättä tarkoita vain aineiston kokoa, vaan sen keräämiseen käytettyä frekvenssiä. Nykypäivänä aineistoja voidaan kerätä hyvin suurella frekvenssillä</w:t>
      </w:r>
      <w:r w:rsidR="009B0ACA">
        <w:rPr>
          <w:lang w:val="fi-FI"/>
        </w:rPr>
        <w:t>,</w:t>
      </w:r>
      <w:r w:rsidR="00656C94">
        <w:rPr>
          <w:lang w:val="fi-FI"/>
        </w:rPr>
        <w:t xml:space="preserve"> </w:t>
      </w:r>
      <w:r w:rsidR="00656C94" w:rsidRPr="00E17C86">
        <w:rPr>
          <w:lang w:val="fi-FI"/>
        </w:rPr>
        <w:t xml:space="preserve">esimerkiksi täysin reaaliaikaisesti. Tämä uusi aikakausi on vaikuttanut myös siihen, että taloustieteessä ollaan siirtymässä </w:t>
      </w:r>
      <w:r w:rsidR="009B0ACA" w:rsidRPr="00E17C86">
        <w:rPr>
          <w:lang w:val="fi-FI"/>
        </w:rPr>
        <w:t>suurten tietomassojen hyödyntämiseen tutkimuksessa</w:t>
      </w:r>
      <w:r w:rsidR="00656C94" w:rsidRPr="00E17C86">
        <w:rPr>
          <w:lang w:val="fi-FI"/>
        </w:rPr>
        <w:t>.</w:t>
      </w:r>
      <w:r w:rsidR="00656C94">
        <w:rPr>
          <w:lang w:val="fi-FI"/>
        </w:rPr>
        <w:t xml:space="preserve"> Aineistojen kasvaessa taloustieteen tutkimuksessa lainataankin yhä enemmän menetelmiä tietojenkäsittelytieteen- ja edistyneen tilastotieteen aloilta. Näistä esimerkkeinä ovat juuri syväoppimisalgoritmit. (</w:t>
      </w:r>
      <w:r w:rsidR="00186B79">
        <w:rPr>
          <w:lang w:val="fi-FI"/>
        </w:rPr>
        <w:t>Pekkarinen, 2018</w:t>
      </w:r>
      <w:r w:rsidR="00656C94">
        <w:rPr>
          <w:lang w:val="fi-FI"/>
        </w:rPr>
        <w:t xml:space="preserve">). Ennen kuin käydään läpi neuroverkkoalgortimien rakennetta, esitellään vielä luokitteluongelman konsepti, jota pyritään ratkaisemaan </w:t>
      </w:r>
      <w:r w:rsidR="00B53B84">
        <w:rPr>
          <w:lang w:val="fi-FI"/>
        </w:rPr>
        <w:t xml:space="preserve">muun muassa </w:t>
      </w:r>
      <w:r w:rsidR="00656C94">
        <w:rPr>
          <w:lang w:val="fi-FI"/>
        </w:rPr>
        <w:t>kone- ja syväoppimis</w:t>
      </w:r>
      <w:r w:rsidR="00B53B84">
        <w:rPr>
          <w:lang w:val="fi-FI"/>
        </w:rPr>
        <w:t>algoritmeilla</w:t>
      </w:r>
      <w:r w:rsidR="00656C94">
        <w:rPr>
          <w:lang w:val="fi-FI"/>
        </w:rPr>
        <w:t xml:space="preserve">. </w:t>
      </w:r>
      <w:r w:rsidR="00B53B84">
        <w:rPr>
          <w:lang w:val="fi-FI"/>
        </w:rPr>
        <w:t>S</w:t>
      </w:r>
      <w:r w:rsidR="00656C94">
        <w:rPr>
          <w:lang w:val="fi-FI"/>
        </w:rPr>
        <w:t xml:space="preserve">amainen konsepti on käytössä myös </w:t>
      </w:r>
      <w:r w:rsidR="00B53B84">
        <w:rPr>
          <w:lang w:val="fi-FI"/>
        </w:rPr>
        <w:t xml:space="preserve">tämän </w:t>
      </w:r>
      <w:r w:rsidR="00656C94">
        <w:rPr>
          <w:lang w:val="fi-FI"/>
        </w:rPr>
        <w:t xml:space="preserve">tutkielman empiriaosuudessa. </w:t>
      </w:r>
    </w:p>
    <w:p w14:paraId="290742F7" w14:textId="77777777" w:rsidR="00656C94" w:rsidRPr="003B4F30" w:rsidRDefault="00656C94" w:rsidP="003B4F30">
      <w:pPr>
        <w:pStyle w:val="Leipteksti"/>
        <w:rPr>
          <w:lang w:val="fi-FI"/>
        </w:rPr>
      </w:pPr>
    </w:p>
    <w:p w14:paraId="5A47FB31" w14:textId="7A73E461" w:rsidR="007B1E83" w:rsidRPr="007B1E83" w:rsidRDefault="007B1E83" w:rsidP="007B1E83">
      <w:pPr>
        <w:pStyle w:val="Otsikko2"/>
      </w:pPr>
      <w:bookmarkStart w:id="9" w:name="_Toc118559371"/>
      <w:r>
        <w:lastRenderedPageBreak/>
        <w:t>Luokitteluongelma</w:t>
      </w:r>
      <w:bookmarkEnd w:id="9"/>
    </w:p>
    <w:p w14:paraId="1CE0F7E6" w14:textId="75234DC4" w:rsidR="007B1E83" w:rsidRDefault="007B1E83" w:rsidP="007B1E83">
      <w:pPr>
        <w:pStyle w:val="Leipteksti"/>
        <w:rPr>
          <w:lang w:val="fi-FI"/>
        </w:rPr>
      </w:pPr>
      <w:r>
        <w:rPr>
          <w:lang w:val="fi-FI"/>
        </w:rPr>
        <w:t xml:space="preserve">Koneoppimisen avulla voidaan </w:t>
      </w:r>
      <w:r w:rsidR="003E0692">
        <w:rPr>
          <w:lang w:val="fi-FI"/>
        </w:rPr>
        <w:t>ratkaista</w:t>
      </w:r>
      <w:r>
        <w:rPr>
          <w:lang w:val="fi-FI"/>
        </w:rPr>
        <w:t xml:space="preserve"> </w:t>
      </w:r>
      <w:r w:rsidR="003E0692">
        <w:rPr>
          <w:lang w:val="fi-FI"/>
        </w:rPr>
        <w:t xml:space="preserve">erilaisia </w:t>
      </w:r>
      <w:r w:rsidR="00D00BD1">
        <w:rPr>
          <w:lang w:val="fi-FI"/>
        </w:rPr>
        <w:t>ongelmia</w:t>
      </w:r>
      <w:r>
        <w:rPr>
          <w:lang w:val="fi-FI"/>
        </w:rPr>
        <w:t xml:space="preserve">. Näitä </w:t>
      </w:r>
      <w:r w:rsidR="003E0692">
        <w:rPr>
          <w:lang w:val="fi-FI"/>
        </w:rPr>
        <w:t>voivat olla</w:t>
      </w:r>
      <w:r>
        <w:rPr>
          <w:lang w:val="fi-FI"/>
        </w:rPr>
        <w:t xml:space="preserve"> muun muassa regressio-ongelma ja </w:t>
      </w:r>
      <w:r w:rsidRPr="00826090">
        <w:rPr>
          <w:lang w:val="fi-FI"/>
        </w:rPr>
        <w:t>luokitteluongelma</w:t>
      </w:r>
      <w:r w:rsidR="00D00BD1" w:rsidRPr="00826090">
        <w:rPr>
          <w:lang w:val="fi-FI"/>
        </w:rPr>
        <w:t xml:space="preserve">. </w:t>
      </w:r>
      <w:r w:rsidRPr="00826090">
        <w:rPr>
          <w:lang w:val="fi-FI"/>
        </w:rPr>
        <w:t>Regressio</w:t>
      </w:r>
      <w:r>
        <w:rPr>
          <w:lang w:val="fi-FI"/>
        </w:rPr>
        <w:t>-ongelmassa ennustettava muuttuja</w:t>
      </w:r>
      <w:r w:rsidR="00FD6F08">
        <w:rPr>
          <w:lang w:val="fi-FI"/>
        </w:rPr>
        <w:t>,</w:t>
      </w:r>
      <w:r>
        <w:rPr>
          <w:lang w:val="fi-FI"/>
        </w:rPr>
        <w:t xml:space="preserve"> tai niin kutsuttu vastemuuttuja</w:t>
      </w:r>
      <w:r w:rsidR="00FD6F08">
        <w:rPr>
          <w:lang w:val="fi-FI"/>
        </w:rPr>
        <w:t>,</w:t>
      </w:r>
      <w:r>
        <w:rPr>
          <w:lang w:val="fi-FI"/>
        </w:rPr>
        <w:t xml:space="preserve"> on kvantitatiivinen eli toisin sanoen jatkuva.</w:t>
      </w:r>
      <w:r w:rsidR="000138B5">
        <w:rPr>
          <w:lang w:val="fi-FI"/>
        </w:rPr>
        <w:t xml:space="preserve"> </w:t>
      </w:r>
      <w:r w:rsidR="00D00BD1">
        <w:rPr>
          <w:lang w:val="fi-FI"/>
        </w:rPr>
        <w:t>Luokitteluongelmassa vastemuuttuja on puolestaan</w:t>
      </w:r>
      <w:r>
        <w:rPr>
          <w:lang w:val="fi-FI"/>
        </w:rPr>
        <w:t xml:space="preserve"> </w:t>
      </w:r>
      <w:r w:rsidR="00FD6F08">
        <w:rPr>
          <w:lang w:val="fi-FI"/>
        </w:rPr>
        <w:t xml:space="preserve">laadullinen eli </w:t>
      </w:r>
      <w:r>
        <w:rPr>
          <w:lang w:val="fi-FI"/>
        </w:rPr>
        <w:t>kvalitatiivinen. Kvalitatiivisella vastemuuttujalla tarkoitetaan</w:t>
      </w:r>
      <w:r w:rsidR="00FD6F08">
        <w:rPr>
          <w:lang w:val="fi-FI"/>
        </w:rPr>
        <w:t>kin</w:t>
      </w:r>
      <w:r>
        <w:rPr>
          <w:lang w:val="fi-FI"/>
        </w:rPr>
        <w:t xml:space="preserve"> muuttujaa, joka kuvaa havainnon kategoriaa tai luokkaa. </w:t>
      </w:r>
      <w:r w:rsidR="00D00BD1">
        <w:rPr>
          <w:lang w:val="fi-FI"/>
        </w:rPr>
        <w:t xml:space="preserve">Esimerkiksi konkurssitutkimuksessa, vastemuuttujalla kuvataan sitä, kuuluuko yhtiö konkurssi- vai ei-konkurssiyhtiöihin. Vastemuuttujaa </w:t>
      </w:r>
      <m:oMath>
        <m:r>
          <w:rPr>
            <w:rFonts w:ascii="Cambria Math" w:hAnsi="Cambria Math"/>
            <w:lang w:val="fi-FI"/>
          </w:rPr>
          <m:t>Y</m:t>
        </m:r>
      </m:oMath>
      <w:r w:rsidR="00D00BD1">
        <w:rPr>
          <w:lang w:val="fi-FI"/>
        </w:rPr>
        <w:t xml:space="preserve"> voidaan binäärisessä luokitteluongelmassa kuvata kaavalla </w:t>
      </w:r>
      <w:r w:rsidR="00DC73D1">
        <w:rPr>
          <w:lang w:val="fi-FI"/>
        </w:rPr>
        <w:t>2</w:t>
      </w:r>
      <w:r>
        <w:rPr>
          <w:lang w:val="fi-FI"/>
        </w:rPr>
        <w:t>.</w:t>
      </w:r>
      <w:r w:rsidR="00D00BD1">
        <w:rPr>
          <w:lang w:val="fi-FI"/>
        </w:rPr>
        <w:t xml:space="preserve"> (James ja muut, 2013, s.</w:t>
      </w:r>
      <w:r w:rsidR="000B7ED2">
        <w:rPr>
          <w:lang w:val="fi-FI"/>
        </w:rPr>
        <w:t xml:space="preserve"> 130).</w:t>
      </w:r>
    </w:p>
    <w:p w14:paraId="6E688BF0" w14:textId="3BCD6335" w:rsidR="00DC73D1" w:rsidRDefault="00DC73D1" w:rsidP="007B1E83">
      <w:pPr>
        <w:pStyle w:val="Leipteksti"/>
        <w:rPr>
          <w:lang w:val="fi-FI"/>
        </w:rPr>
      </w:pPr>
    </w:p>
    <w:p w14:paraId="40FFCD0E" w14:textId="572C403C" w:rsidR="00DC73D1" w:rsidRDefault="00DC73D1" w:rsidP="00DC73D1">
      <w:pPr>
        <w:rPr>
          <w:bCs/>
          <w:iCs/>
          <w:szCs w:val="16"/>
        </w:rPr>
      </w:pPr>
      <w:r>
        <w:t>(2)</w:t>
      </w:r>
      <w:r>
        <w:tab/>
      </w:r>
      <w:r>
        <w:tab/>
      </w:r>
      <w:r>
        <w:tab/>
      </w:r>
      <m:oMath>
        <m:r>
          <w:rPr>
            <w:rFonts w:ascii="Cambria Math" w:hAnsi="Cambria Math"/>
            <w:szCs w:val="16"/>
          </w:rPr>
          <m:t xml:space="preserve">Y= </m:t>
        </m:r>
        <m:d>
          <m:dPr>
            <m:begChr m:val="{"/>
            <m:endChr m:val=""/>
            <m:ctrlPr>
              <w:rPr>
                <w:rFonts w:ascii="Cambria Math" w:hAnsi="Cambria Math"/>
                <w:bCs/>
                <w:i/>
                <w:iCs/>
                <w:szCs w:val="16"/>
              </w:rPr>
            </m:ctrlPr>
          </m:dPr>
          <m:e>
            <m:eqArr>
              <m:eqArrPr>
                <m:ctrlPr>
                  <w:rPr>
                    <w:rFonts w:ascii="Cambria Math" w:hAnsi="Cambria Math"/>
                    <w:bCs/>
                    <w:i/>
                    <w:iCs/>
                    <w:szCs w:val="16"/>
                  </w:rPr>
                </m:ctrlPr>
              </m:eqArrPr>
              <m:e>
                <m:r>
                  <w:rPr>
                    <w:rFonts w:ascii="Cambria Math" w:hAnsi="Cambria Math"/>
                    <w:szCs w:val="16"/>
                  </w:rPr>
                  <m:t xml:space="preserve">0,  jos havainto kuuluu luokkaan A </m:t>
                </m:r>
              </m:e>
              <m:e>
                <m:r>
                  <w:rPr>
                    <w:rFonts w:ascii="Cambria Math" w:hAnsi="Cambria Math"/>
                    <w:szCs w:val="16"/>
                  </w:rPr>
                  <m:t xml:space="preserve">1,  jos havainto kuuluu luokkaan B  </m:t>
                </m:r>
              </m:e>
            </m:eqArr>
          </m:e>
        </m:d>
      </m:oMath>
    </w:p>
    <w:p w14:paraId="57A92F16" w14:textId="77777777" w:rsidR="001D575D" w:rsidRPr="00DC73D1" w:rsidRDefault="001D575D" w:rsidP="00DC73D1">
      <w:pPr>
        <w:rPr>
          <w:bCs/>
          <w:iCs/>
          <w:szCs w:val="16"/>
        </w:rPr>
      </w:pPr>
    </w:p>
    <w:p w14:paraId="4AFC561B" w14:textId="04E5D79F" w:rsidR="007B1E83" w:rsidRPr="00DC73D1" w:rsidRDefault="000B7ED2" w:rsidP="00DC73D1">
      <w:pPr>
        <w:rPr>
          <w:bCs/>
          <w:iCs/>
          <w:szCs w:val="16"/>
        </w:rPr>
      </w:pPr>
      <w:r>
        <w:t>Luokitteluongelmassa on</w:t>
      </w:r>
      <w:r w:rsidR="007B1E83">
        <w:t xml:space="preserve"> tarkoitus arvioida</w:t>
      </w:r>
      <w:r w:rsidR="00F57A42">
        <w:t xml:space="preserve"> todennäköisyyttä</w:t>
      </w:r>
      <w:r w:rsidR="007B1E83">
        <w:t xml:space="preserve"> sille, että havainto kuuluu luokkaan </w:t>
      </w:r>
      <m:oMath>
        <m:r>
          <w:rPr>
            <w:rFonts w:ascii="Cambria Math" w:hAnsi="Cambria Math"/>
          </w:rPr>
          <m:t>A</m:t>
        </m:r>
      </m:oMath>
      <w:r w:rsidR="007B1E83">
        <w:t xml:space="preserve">, kun mallille syötetään havainto </w:t>
      </w:r>
      <m:oMath>
        <m:r>
          <w:rPr>
            <w:rFonts w:ascii="Cambria Math" w:hAnsi="Cambria Math"/>
          </w:rPr>
          <m:t>X</m:t>
        </m:r>
      </m:oMath>
      <w:r w:rsidR="007B1E83">
        <w:t>.</w:t>
      </w:r>
      <w:r w:rsidR="000807E6">
        <w:t xml:space="preserve"> </w:t>
      </w:r>
      <w:r w:rsidR="00FD6F08">
        <w:t>Tätä todennäköisyyttä voidaan merkitä</w:t>
      </w:r>
      <w:r w:rsidR="000807E6">
        <w:t xml:space="preserve"> </w:t>
      </w:r>
      <m:oMath>
        <m:r>
          <m:rPr>
            <m:sty m:val="p"/>
          </m:rPr>
          <w:rPr>
            <w:rFonts w:ascii="Cambria Math" w:hAnsi="Cambria Math"/>
          </w:rPr>
          <m:t>Pr⁡</m:t>
        </m:r>
        <m:r>
          <w:rPr>
            <w:rFonts w:ascii="Cambria Math" w:hAnsi="Cambria Math"/>
          </w:rPr>
          <m:t>(A|X)</m:t>
        </m:r>
      </m:oMath>
      <w:r w:rsidR="000807E6">
        <w:t xml:space="preserve"> .</w:t>
      </w:r>
      <w:r w:rsidR="007B1E83">
        <w:t xml:space="preserve"> Jos mallin arvioima todennäköisyys</w:t>
      </w:r>
      <w:r w:rsidR="00FD6F08">
        <w:t xml:space="preserve"> </w:t>
      </w:r>
      <m:oMath>
        <m:r>
          <m:rPr>
            <m:sty m:val="p"/>
          </m:rPr>
          <w:rPr>
            <w:rFonts w:ascii="Cambria Math" w:hAnsi="Cambria Math"/>
          </w:rPr>
          <m:t>Pr⁡</m:t>
        </m:r>
        <m:r>
          <w:rPr>
            <w:rFonts w:ascii="Cambria Math" w:hAnsi="Cambria Math"/>
          </w:rPr>
          <m:t>(A|X)</m:t>
        </m:r>
      </m:oMath>
      <w:r w:rsidR="00FD6F08">
        <w:t xml:space="preserve"> </w:t>
      </w:r>
      <w:r w:rsidR="007B1E83">
        <w:t xml:space="preserve"> kasvaa yli valitun luokittelurajan </w:t>
      </w:r>
      <m:oMath>
        <m:r>
          <w:rPr>
            <w:rFonts w:ascii="Cambria Math" w:hAnsi="Cambria Math"/>
          </w:rPr>
          <m:t>T</m:t>
        </m:r>
      </m:oMath>
      <w:r w:rsidR="007B1E83">
        <w:t xml:space="preserve">, havainto luokitellaan kuuluvaksi luokkaan </w:t>
      </w:r>
      <m:oMath>
        <m:r>
          <w:rPr>
            <w:rFonts w:ascii="Cambria Math" w:hAnsi="Cambria Math"/>
          </w:rPr>
          <m:t>A</m:t>
        </m:r>
      </m:oMath>
      <w:r w:rsidR="007B1E83">
        <w:t xml:space="preserve">. Jotta </w:t>
      </w:r>
      <w:r w:rsidR="000807E6">
        <w:t>malli</w:t>
      </w:r>
      <w:r w:rsidR="007B1E83">
        <w:t xml:space="preserve"> voi</w:t>
      </w:r>
      <w:r w:rsidR="000807E6">
        <w:t>si</w:t>
      </w:r>
      <w:r w:rsidR="007B1E83">
        <w:t xml:space="preserve"> ennustaa tällaista todennäköisyyttä, pitää </w:t>
      </w:r>
      <w:r w:rsidR="009E0D8D">
        <w:t>sen</w:t>
      </w:r>
      <w:r w:rsidR="007B1E83">
        <w:t xml:space="preserve"> antaman </w:t>
      </w:r>
      <w:r w:rsidR="009E0D8D">
        <w:t xml:space="preserve">lopputuloksen </w:t>
      </w:r>
      <m:oMath>
        <m:r>
          <m:rPr>
            <m:sty m:val="p"/>
          </m:rPr>
          <w:rPr>
            <w:rFonts w:ascii="Cambria Math" w:hAnsi="Cambria Math"/>
          </w:rPr>
          <m:t>ŷ</m:t>
        </m:r>
      </m:oMath>
      <w:r w:rsidR="007B1E83">
        <w:t xml:space="preserve"> vaihteluväli olla </w:t>
      </w:r>
      <m:oMath>
        <m:r>
          <w:rPr>
            <w:rFonts w:ascii="Cambria Math" w:hAnsi="Cambria Math"/>
          </w:rPr>
          <m:t>[0, 1]</m:t>
        </m:r>
      </m:oMath>
      <w:r w:rsidR="007B1E83">
        <w:t xml:space="preserve">. Toisin sanoen </w:t>
      </w:r>
      <m:oMath>
        <m:r>
          <m:rPr>
            <m:sty m:val="p"/>
          </m:rPr>
          <w:rPr>
            <w:rFonts w:ascii="Cambria Math" w:hAnsi="Cambria Math"/>
          </w:rPr>
          <m:t>ŷ= Pr⁡</m:t>
        </m:r>
        <m:r>
          <w:rPr>
            <w:rFonts w:ascii="Cambria Math" w:hAnsi="Cambria Math"/>
          </w:rPr>
          <m:t>(Y=1|X)</m:t>
        </m:r>
      </m:oMath>
      <w:r w:rsidR="007B1E83">
        <w:t xml:space="preserve"> pitää olla vaihteluvälillä, joka voidaan tulkita todennäköisyydeksi. Kuvitellaan, että regressio-ongelmassa malli</w:t>
      </w:r>
      <w:r w:rsidR="0011352C">
        <w:t xml:space="preserve">a </w:t>
      </w:r>
      <w:r w:rsidR="007B1E83">
        <w:t xml:space="preserve">voidaan kuvata kaavalla </w:t>
      </w:r>
      <m:oMath>
        <m:r>
          <m:rPr>
            <m:sty m:val="p"/>
          </m:rPr>
          <w:rPr>
            <w:rFonts w:ascii="Cambria Math" w:hAnsi="Cambria Math"/>
          </w:rPr>
          <m:t xml:space="preserve">ŷ= </m:t>
        </m:r>
        <m:sSub>
          <m:sSubPr>
            <m:ctrlPr>
              <w:rPr>
                <w:rFonts w:ascii="Cambria Math" w:hAnsi="Cambria Math"/>
              </w:rPr>
            </m:ctrlPr>
          </m:sSubPr>
          <m:e>
            <m:r>
              <m:rPr>
                <m:sty m:val="p"/>
              </m:rPr>
              <w:rPr>
                <w:rFonts w:ascii="Cambria Math" w:hAnsi="Cambria Math"/>
              </w:rPr>
              <m:t>β</m:t>
            </m:r>
          </m:e>
          <m:sub>
            <m:r>
              <m:rPr>
                <m:sty m:val="p"/>
              </m:rPr>
              <w:rPr>
                <w:rFonts w:ascii="Cambria Math" w:hAnsi="Cambria Math"/>
              </w:rPr>
              <m:t>0</m:t>
            </m:r>
          </m:sub>
        </m:sSub>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1</m:t>
            </m:r>
          </m:sub>
        </m:sSub>
        <m:r>
          <w:rPr>
            <w:rFonts w:ascii="Cambria Math" w:hAnsi="Cambria Math"/>
          </w:rPr>
          <m:t>X</m:t>
        </m:r>
      </m:oMath>
      <w:r w:rsidR="007B1E83">
        <w:t>. Tämän kaavan soveltaminen luokitteluongelmaan olisi siinä mielessä ongelmallista, että tuloksena ei välttämättä olisi todennäköisyyttä kuvaava luku</w:t>
      </w:r>
      <w:r>
        <w:t xml:space="preserve">, eli </w:t>
      </w:r>
      <m:oMath>
        <m:r>
          <m:rPr>
            <m:sty m:val="p"/>
          </m:rPr>
          <w:rPr>
            <w:rFonts w:ascii="Cambria Math" w:hAnsi="Cambria Math"/>
          </w:rPr>
          <m:t>ŷ</m:t>
        </m:r>
      </m:oMath>
      <w:r>
        <w:t xml:space="preserve"> ei välttämättä olisi vaihteluvälillä </w:t>
      </w:r>
      <m:oMath>
        <m:r>
          <w:rPr>
            <w:rFonts w:ascii="Cambria Math" w:hAnsi="Cambria Math"/>
          </w:rPr>
          <m:t>[0, 1]</m:t>
        </m:r>
      </m:oMath>
      <w:r>
        <w:t>.</w:t>
      </w:r>
      <w:r w:rsidR="007B1E83">
        <w:t xml:space="preserve"> Tämän </w:t>
      </w:r>
      <w:r>
        <w:t xml:space="preserve">regressio-ongelmaan soveltuvan mallin </w:t>
      </w:r>
      <w:r w:rsidR="007B1E83">
        <w:t xml:space="preserve">pohjalta voidaan kuitenkin luoda luokitteluongelmaan soveltuva kaava, jota kutsutaan logistiseksi malliksi. </w:t>
      </w:r>
      <w:r>
        <w:t xml:space="preserve">Logistinen malli on kuvattu kaavassa </w:t>
      </w:r>
      <w:r w:rsidR="00E64221">
        <w:t>3</w:t>
      </w:r>
      <w:r w:rsidR="00010577">
        <w:t>.</w:t>
      </w:r>
      <w:r w:rsidR="00826090">
        <w:t xml:space="preserve"> (James ja muut, 2013, s. 130–132).</w:t>
      </w:r>
    </w:p>
    <w:p w14:paraId="04C47C40" w14:textId="24C4B30F" w:rsidR="007B1E83" w:rsidRDefault="007B1E83" w:rsidP="007B1E83">
      <w:pPr>
        <w:pStyle w:val="Leipteksti"/>
        <w:rPr>
          <w:lang w:val="fi-FI"/>
        </w:rPr>
      </w:pPr>
    </w:p>
    <w:p w14:paraId="4EDB0849" w14:textId="522BCBA3" w:rsidR="00DC73D1" w:rsidRPr="00366373" w:rsidRDefault="00DC73D1" w:rsidP="00DC73D1">
      <w:pPr>
        <w:pStyle w:val="Leipteksti"/>
        <w:rPr>
          <w:color w:val="FF0000"/>
          <w:lang w:val="fi-FI"/>
        </w:rPr>
      </w:pPr>
      <w:r w:rsidRPr="004F37C1">
        <w:rPr>
          <w:lang w:val="fi-FI"/>
        </w:rPr>
        <w:t>(</w:t>
      </w:r>
      <w:r w:rsidR="00E64221">
        <w:rPr>
          <w:lang w:val="fi-FI"/>
        </w:rPr>
        <w:t>3</w:t>
      </w:r>
      <w:r w:rsidRPr="004F37C1">
        <w:rPr>
          <w:lang w:val="fi-FI"/>
        </w:rPr>
        <w:t>)</w:t>
      </w:r>
      <w:r w:rsidRPr="004F37C1">
        <w:rPr>
          <w:lang w:val="fi-FI"/>
        </w:rPr>
        <w:tab/>
      </w:r>
      <w:r w:rsidRPr="004F37C1">
        <w:rPr>
          <w:lang w:val="fi-FI"/>
        </w:rPr>
        <w:tab/>
      </w:r>
      <w:r w:rsidRPr="004F37C1">
        <w:rPr>
          <w:lang w:val="fi-FI"/>
        </w:rPr>
        <w:tab/>
      </w:r>
      <m:oMath>
        <m:r>
          <m:rPr>
            <m:sty m:val="p"/>
          </m:rPr>
          <w:rPr>
            <w:rFonts w:ascii="Cambria Math" w:hAnsi="Cambria Math"/>
            <w:lang w:val="fi-FI"/>
          </w:rPr>
          <m:t>ŷ=Pr⁡</m:t>
        </m:r>
        <m:r>
          <w:rPr>
            <w:rFonts w:ascii="Cambria Math" w:hAnsi="Cambria Math"/>
            <w:lang w:val="fi-FI"/>
          </w:rPr>
          <m:t>(Y=1|X)</m:t>
        </m:r>
        <m:r>
          <m:rPr>
            <m:sty m:val="p"/>
          </m:rPr>
          <w:rPr>
            <w:rFonts w:ascii="Cambria Math" w:hAnsi="Cambria Math"/>
            <w:lang w:val="fi-FI"/>
          </w:rPr>
          <m:t xml:space="preserve"> </m:t>
        </m:r>
        <m:r>
          <w:rPr>
            <w:rFonts w:ascii="Cambria Math" w:hAnsi="Cambria Math"/>
            <w:lang w:val="fi-FI"/>
          </w:rPr>
          <m:t>=</m:t>
        </m:r>
        <m:f>
          <m:fPr>
            <m:ctrlPr>
              <w:rPr>
                <w:rFonts w:ascii="Cambria Math" w:hAnsi="Cambria Math"/>
                <w:i/>
                <w:lang w:val="fi-FI"/>
              </w:rPr>
            </m:ctrlPr>
          </m:fPr>
          <m:num>
            <m:r>
              <w:rPr>
                <w:rFonts w:ascii="Cambria Math" w:hAnsi="Cambria Math"/>
                <w:lang w:val="fi-FI"/>
              </w:rPr>
              <m:t>1</m:t>
            </m:r>
          </m:num>
          <m:den>
            <m:r>
              <w:rPr>
                <w:rFonts w:ascii="Cambria Math" w:hAnsi="Cambria Math"/>
                <w:lang w:val="fi-FI"/>
              </w:rPr>
              <m:t>1+</m:t>
            </m:r>
            <m:sSup>
              <m:sSupPr>
                <m:ctrlPr>
                  <w:rPr>
                    <w:rFonts w:ascii="Cambria Math" w:hAnsi="Cambria Math"/>
                    <w:i/>
                    <w:lang w:val="fi-FI"/>
                  </w:rPr>
                </m:ctrlPr>
              </m:sSupPr>
              <m:e>
                <m:r>
                  <w:rPr>
                    <w:rFonts w:ascii="Cambria Math" w:hAnsi="Cambria Math"/>
                    <w:lang w:val="fi-FI"/>
                  </w:rPr>
                  <m:t>e</m:t>
                </m:r>
              </m:e>
              <m:sup>
                <m:r>
                  <w:rPr>
                    <w:rFonts w:ascii="Cambria Math" w:hAnsi="Cambria Math"/>
                    <w:lang w:val="fi-FI"/>
                  </w:rPr>
                  <m:t>-(</m:t>
                </m:r>
                <m:sSub>
                  <m:sSubPr>
                    <m:ctrlPr>
                      <w:rPr>
                        <w:rFonts w:ascii="Cambria Math" w:hAnsi="Cambria Math"/>
                        <w:i/>
                        <w:lang w:val="fi-FI"/>
                      </w:rPr>
                    </m:ctrlPr>
                  </m:sSubPr>
                  <m:e>
                    <m:r>
                      <w:rPr>
                        <w:rFonts w:ascii="Cambria Math" w:hAnsi="Cambria Math"/>
                        <w:lang w:val="fi-FI"/>
                      </w:rPr>
                      <m:t>β</m:t>
                    </m:r>
                  </m:e>
                  <m:sub>
                    <m:r>
                      <w:rPr>
                        <w:rFonts w:ascii="Cambria Math" w:hAnsi="Cambria Math"/>
                        <w:lang w:val="fi-FI"/>
                      </w:rPr>
                      <m:t>0</m:t>
                    </m:r>
                  </m:sub>
                </m:sSub>
                <m:r>
                  <w:rPr>
                    <w:rFonts w:ascii="Cambria Math" w:hAnsi="Cambria Math"/>
                    <w:lang w:val="fi-FI"/>
                  </w:rPr>
                  <m:t>+</m:t>
                </m:r>
                <m:sSub>
                  <m:sSubPr>
                    <m:ctrlPr>
                      <w:rPr>
                        <w:rFonts w:ascii="Cambria Math" w:hAnsi="Cambria Math"/>
                        <w:i/>
                        <w:lang w:val="fi-FI"/>
                      </w:rPr>
                    </m:ctrlPr>
                  </m:sSubPr>
                  <m:e>
                    <m:r>
                      <w:rPr>
                        <w:rFonts w:ascii="Cambria Math" w:hAnsi="Cambria Math"/>
                        <w:lang w:val="fi-FI"/>
                      </w:rPr>
                      <m:t>β</m:t>
                    </m:r>
                  </m:e>
                  <m:sub>
                    <m:r>
                      <w:rPr>
                        <w:rFonts w:ascii="Cambria Math" w:hAnsi="Cambria Math"/>
                        <w:lang w:val="fi-FI"/>
                      </w:rPr>
                      <m:t>1</m:t>
                    </m:r>
                  </m:sub>
                </m:sSub>
                <m:r>
                  <w:rPr>
                    <w:rFonts w:ascii="Cambria Math" w:hAnsi="Cambria Math"/>
                    <w:lang w:val="fi-FI"/>
                  </w:rPr>
                  <m:t>X)</m:t>
                </m:r>
              </m:sup>
            </m:sSup>
          </m:den>
        </m:f>
      </m:oMath>
    </w:p>
    <w:p w14:paraId="66D0F383" w14:textId="43D9C9F6" w:rsidR="00DC73D1" w:rsidRDefault="00DC73D1" w:rsidP="00DC73D1"/>
    <w:p w14:paraId="00DF5B73" w14:textId="41296633" w:rsidR="007B1E83" w:rsidRDefault="007B1E83" w:rsidP="007B1E83">
      <w:pPr>
        <w:pStyle w:val="Leipteksti"/>
        <w:rPr>
          <w:lang w:val="fi-FI"/>
        </w:rPr>
      </w:pPr>
      <w:r>
        <w:rPr>
          <w:lang w:val="fi-FI"/>
        </w:rPr>
        <w:lastRenderedPageBreak/>
        <w:t xml:space="preserve">Kun tarkastellaan luokitteluongelmaa vielä koneoppimisen kannalta kokonaisuudessa, on tavoitteena löytää annettujen havaintojen </w:t>
      </w:r>
      <m:oMath>
        <m:sSup>
          <m:sSupPr>
            <m:ctrlPr>
              <w:rPr>
                <w:rFonts w:ascii="Cambria Math" w:hAnsi="Cambria Math"/>
                <w:i/>
                <w:lang w:val="fi-FI"/>
              </w:rPr>
            </m:ctrlPr>
          </m:sSupPr>
          <m:e>
            <m:r>
              <w:rPr>
                <w:rFonts w:ascii="Cambria Math" w:hAnsi="Cambria Math"/>
                <w:lang w:val="fi-FI"/>
              </w:rPr>
              <m:t>x</m:t>
            </m:r>
          </m:e>
          <m:sup>
            <m:r>
              <w:rPr>
                <w:rFonts w:ascii="Cambria Math" w:hAnsi="Cambria Math"/>
                <w:lang w:val="fi-FI"/>
              </w:rPr>
              <m:t>(1)</m:t>
            </m:r>
          </m:sup>
        </m:sSup>
        <m:r>
          <w:rPr>
            <w:rFonts w:ascii="Cambria Math" w:hAnsi="Cambria Math"/>
            <w:lang w:val="fi-FI"/>
          </w:rPr>
          <m:t xml:space="preserve">, </m:t>
        </m:r>
        <m:sSup>
          <m:sSupPr>
            <m:ctrlPr>
              <w:rPr>
                <w:rFonts w:ascii="Cambria Math" w:hAnsi="Cambria Math"/>
                <w:i/>
                <w:lang w:val="fi-FI"/>
              </w:rPr>
            </m:ctrlPr>
          </m:sSupPr>
          <m:e>
            <m:r>
              <w:rPr>
                <w:rFonts w:ascii="Cambria Math" w:hAnsi="Cambria Math"/>
                <w:lang w:val="fi-FI"/>
              </w:rPr>
              <m:t>x</m:t>
            </m:r>
          </m:e>
          <m:sup>
            <m:r>
              <w:rPr>
                <w:rFonts w:ascii="Cambria Math" w:hAnsi="Cambria Math"/>
                <w:lang w:val="fi-FI"/>
              </w:rPr>
              <m:t>(2)</m:t>
            </m:r>
          </m:sup>
        </m:sSup>
        <m:r>
          <w:rPr>
            <w:rFonts w:ascii="Cambria Math" w:hAnsi="Cambria Math"/>
            <w:lang w:val="fi-FI"/>
          </w:rPr>
          <m:t xml:space="preserve">, </m:t>
        </m:r>
        <m:sSup>
          <m:sSupPr>
            <m:ctrlPr>
              <w:rPr>
                <w:rFonts w:ascii="Cambria Math" w:hAnsi="Cambria Math"/>
                <w:i/>
                <w:lang w:val="fi-FI"/>
              </w:rPr>
            </m:ctrlPr>
          </m:sSupPr>
          <m:e>
            <m:r>
              <w:rPr>
                <w:rFonts w:ascii="Cambria Math" w:hAnsi="Cambria Math"/>
                <w:lang w:val="fi-FI"/>
              </w:rPr>
              <m:t>x</m:t>
            </m:r>
          </m:e>
          <m:sup>
            <m:r>
              <w:rPr>
                <w:rFonts w:ascii="Cambria Math" w:hAnsi="Cambria Math"/>
                <w:lang w:val="fi-FI"/>
              </w:rPr>
              <m:t>(3)</m:t>
            </m:r>
          </m:sup>
        </m:sSup>
        <m:r>
          <w:rPr>
            <w:rFonts w:ascii="Cambria Math" w:hAnsi="Cambria Math"/>
            <w:lang w:val="fi-FI"/>
          </w:rPr>
          <m:t xml:space="preserve">…, </m:t>
        </m:r>
        <m:sSup>
          <m:sSupPr>
            <m:ctrlPr>
              <w:rPr>
                <w:rFonts w:ascii="Cambria Math" w:hAnsi="Cambria Math"/>
                <w:i/>
                <w:lang w:val="fi-FI"/>
              </w:rPr>
            </m:ctrlPr>
          </m:sSupPr>
          <m:e>
            <m:r>
              <w:rPr>
                <w:rFonts w:ascii="Cambria Math" w:hAnsi="Cambria Math"/>
                <w:lang w:val="fi-FI"/>
              </w:rPr>
              <m:t>x</m:t>
            </m:r>
          </m:e>
          <m:sup>
            <m:r>
              <w:rPr>
                <w:rFonts w:ascii="Cambria Math" w:hAnsi="Cambria Math"/>
                <w:lang w:val="fi-FI"/>
              </w:rPr>
              <m:t>(n)</m:t>
            </m:r>
          </m:sup>
        </m:sSup>
      </m:oMath>
      <w:r>
        <w:rPr>
          <w:lang w:val="fi-FI"/>
        </w:rPr>
        <w:t xml:space="preserve"> ja niiden luokkien  </w:t>
      </w:r>
      <m:oMath>
        <m:sSup>
          <m:sSupPr>
            <m:ctrlPr>
              <w:rPr>
                <w:rFonts w:ascii="Cambria Math" w:hAnsi="Cambria Math"/>
                <w:i/>
                <w:lang w:val="fi-FI"/>
              </w:rPr>
            </m:ctrlPr>
          </m:sSupPr>
          <m:e>
            <m:r>
              <w:rPr>
                <w:rFonts w:ascii="Cambria Math" w:hAnsi="Cambria Math"/>
                <w:lang w:val="fi-FI"/>
              </w:rPr>
              <m:t>y</m:t>
            </m:r>
          </m:e>
          <m:sup>
            <m:r>
              <w:rPr>
                <w:rFonts w:ascii="Cambria Math" w:hAnsi="Cambria Math"/>
                <w:lang w:val="fi-FI"/>
              </w:rPr>
              <m:t>(1)</m:t>
            </m:r>
          </m:sup>
        </m:sSup>
        <m:r>
          <w:rPr>
            <w:rFonts w:ascii="Cambria Math" w:hAnsi="Cambria Math"/>
            <w:lang w:val="fi-FI"/>
          </w:rPr>
          <m:t xml:space="preserve">, </m:t>
        </m:r>
        <m:sSup>
          <m:sSupPr>
            <m:ctrlPr>
              <w:rPr>
                <w:rFonts w:ascii="Cambria Math" w:hAnsi="Cambria Math"/>
                <w:i/>
                <w:lang w:val="fi-FI"/>
              </w:rPr>
            </m:ctrlPr>
          </m:sSupPr>
          <m:e>
            <m:r>
              <w:rPr>
                <w:rFonts w:ascii="Cambria Math" w:hAnsi="Cambria Math"/>
                <w:lang w:val="fi-FI"/>
              </w:rPr>
              <m:t>y</m:t>
            </m:r>
          </m:e>
          <m:sup>
            <m:r>
              <w:rPr>
                <w:rFonts w:ascii="Cambria Math" w:hAnsi="Cambria Math"/>
                <w:lang w:val="fi-FI"/>
              </w:rPr>
              <m:t>(2)</m:t>
            </m:r>
          </m:sup>
        </m:sSup>
        <m:r>
          <w:rPr>
            <w:rFonts w:ascii="Cambria Math" w:hAnsi="Cambria Math"/>
            <w:lang w:val="fi-FI"/>
          </w:rPr>
          <m:t xml:space="preserve">, </m:t>
        </m:r>
        <m:sSup>
          <m:sSupPr>
            <m:ctrlPr>
              <w:rPr>
                <w:rFonts w:ascii="Cambria Math" w:hAnsi="Cambria Math"/>
                <w:i/>
                <w:lang w:val="fi-FI"/>
              </w:rPr>
            </m:ctrlPr>
          </m:sSupPr>
          <m:e>
            <m:r>
              <w:rPr>
                <w:rFonts w:ascii="Cambria Math" w:hAnsi="Cambria Math"/>
                <w:lang w:val="fi-FI"/>
              </w:rPr>
              <m:t>y</m:t>
            </m:r>
          </m:e>
          <m:sup>
            <m:r>
              <w:rPr>
                <w:rFonts w:ascii="Cambria Math" w:hAnsi="Cambria Math"/>
                <w:lang w:val="fi-FI"/>
              </w:rPr>
              <m:t>(3)</m:t>
            </m:r>
          </m:sup>
        </m:sSup>
        <m:r>
          <w:rPr>
            <w:rFonts w:ascii="Cambria Math" w:hAnsi="Cambria Math"/>
            <w:lang w:val="fi-FI"/>
          </w:rPr>
          <m:t xml:space="preserve">…, </m:t>
        </m:r>
        <m:sSup>
          <m:sSupPr>
            <m:ctrlPr>
              <w:rPr>
                <w:rFonts w:ascii="Cambria Math" w:hAnsi="Cambria Math"/>
                <w:i/>
                <w:lang w:val="fi-FI"/>
              </w:rPr>
            </m:ctrlPr>
          </m:sSupPr>
          <m:e>
            <m:r>
              <w:rPr>
                <w:rFonts w:ascii="Cambria Math" w:hAnsi="Cambria Math"/>
                <w:lang w:val="fi-FI"/>
              </w:rPr>
              <m:t>y</m:t>
            </m:r>
          </m:e>
          <m:sup>
            <m:r>
              <w:rPr>
                <w:rFonts w:ascii="Cambria Math" w:hAnsi="Cambria Math"/>
                <w:lang w:val="fi-FI"/>
              </w:rPr>
              <m:t>(n)</m:t>
            </m:r>
          </m:sup>
        </m:sSup>
      </m:oMath>
      <w:r>
        <w:rPr>
          <w:lang w:val="fi-FI"/>
        </w:rPr>
        <w:t xml:space="preserve"> pohjalta sellainen funktio </w:t>
      </w:r>
      <m:oMath>
        <m:r>
          <w:rPr>
            <w:rFonts w:ascii="Cambria Math" w:hAnsi="Cambria Math"/>
            <w:lang w:val="fi-FI"/>
          </w:rPr>
          <m:t>f</m:t>
        </m:r>
      </m:oMath>
      <w:r>
        <w:rPr>
          <w:lang w:val="fi-FI"/>
        </w:rPr>
        <w:t xml:space="preserve"> joka toteuttaa kaavan </w:t>
      </w:r>
      <m:oMath>
        <m:r>
          <w:rPr>
            <w:rFonts w:ascii="Cambria Math" w:hAnsi="Cambria Math"/>
            <w:lang w:val="fi-FI"/>
          </w:rPr>
          <m:t>y=f(x, θ)</m:t>
        </m:r>
      </m:oMath>
      <w:r>
        <w:rPr>
          <w:lang w:val="fi-FI"/>
        </w:rPr>
        <w:t xml:space="preserve">. Kaavassa </w:t>
      </w:r>
      <m:oMath>
        <m:r>
          <w:rPr>
            <w:rFonts w:ascii="Cambria Math" w:hAnsi="Cambria Math"/>
            <w:lang w:val="fi-FI"/>
          </w:rPr>
          <m:t>θ</m:t>
        </m:r>
      </m:oMath>
      <w:r>
        <w:rPr>
          <w:lang w:val="fi-FI"/>
        </w:rPr>
        <w:t xml:space="preserve"> kuvaa parametreja, joita voidaan säädellä, että funktio </w:t>
      </w:r>
      <m:oMath>
        <m:r>
          <w:rPr>
            <w:rFonts w:ascii="Cambria Math" w:hAnsi="Cambria Math"/>
            <w:lang w:val="fi-FI"/>
          </w:rPr>
          <m:t>f</m:t>
        </m:r>
      </m:oMath>
      <w:r>
        <w:rPr>
          <w:lang w:val="fi-FI"/>
        </w:rPr>
        <w:t xml:space="preserve"> löytyy. Tämän funktion oppiminen on </w:t>
      </w:r>
      <w:r w:rsidR="00D71BAD">
        <w:rPr>
          <w:lang w:val="fi-FI"/>
        </w:rPr>
        <w:t>algoritmin</w:t>
      </w:r>
      <w:r>
        <w:rPr>
          <w:lang w:val="fi-FI"/>
        </w:rPr>
        <w:t xml:space="preserve"> </w:t>
      </w:r>
      <w:r w:rsidR="00C27066">
        <w:rPr>
          <w:lang w:val="fi-FI"/>
        </w:rPr>
        <w:t xml:space="preserve">perimmäinen </w:t>
      </w:r>
      <w:r>
        <w:rPr>
          <w:lang w:val="fi-FI"/>
        </w:rPr>
        <w:t xml:space="preserve">tavoite. </w:t>
      </w:r>
      <w:r w:rsidR="002A7329">
        <w:rPr>
          <w:lang w:val="fi-FI"/>
        </w:rPr>
        <w:t xml:space="preserve">Algoritmin </w:t>
      </w:r>
      <w:r>
        <w:rPr>
          <w:lang w:val="fi-FI"/>
        </w:rPr>
        <w:t xml:space="preserve">lopputulos puolestaan on todennäköisyys </w:t>
      </w:r>
      <w:r w:rsidR="002A7329">
        <w:rPr>
          <w:lang w:val="fi-FI"/>
        </w:rPr>
        <w:t xml:space="preserve">sille syötetyn </w:t>
      </w:r>
      <w:r>
        <w:rPr>
          <w:lang w:val="fi-FI"/>
        </w:rPr>
        <w:t xml:space="preserve">havainnon luokasta. </w:t>
      </w:r>
      <w:r w:rsidR="00010577">
        <w:rPr>
          <w:lang w:val="fi-FI"/>
        </w:rPr>
        <w:t>(</w:t>
      </w:r>
      <w:r w:rsidR="00826090">
        <w:rPr>
          <w:lang w:val="fi-FI"/>
        </w:rPr>
        <w:t>Imperial College, 2022</w:t>
      </w:r>
      <w:r w:rsidR="00010577">
        <w:rPr>
          <w:lang w:val="fi-FI"/>
        </w:rPr>
        <w:t>).</w:t>
      </w:r>
    </w:p>
    <w:p w14:paraId="13C40719" w14:textId="77777777" w:rsidR="007B1E83" w:rsidRDefault="007B1E83" w:rsidP="007B1E83">
      <w:pPr>
        <w:pStyle w:val="Leipteksti"/>
        <w:rPr>
          <w:lang w:val="fi-FI"/>
        </w:rPr>
      </w:pPr>
    </w:p>
    <w:p w14:paraId="62510606" w14:textId="7C864D2F" w:rsidR="007B1E83" w:rsidRDefault="00FD6F08" w:rsidP="007B1E83">
      <w:pPr>
        <w:pStyle w:val="Leipteksti"/>
        <w:rPr>
          <w:lang w:val="fi-FI"/>
        </w:rPr>
      </w:pPr>
      <w:r>
        <w:rPr>
          <w:lang w:val="fi-FI"/>
        </w:rPr>
        <w:t>Valmiin k</w:t>
      </w:r>
      <w:r w:rsidR="007B1E83">
        <w:rPr>
          <w:lang w:val="fi-FI"/>
        </w:rPr>
        <w:t xml:space="preserve">oneoppimismallin suorituskyky on hyvä, kun se onnistuu luokittelemaan tutkittavaa aineistoa oikein. Tämä tarkoittaa sitä, että aineiston todelliset luokat ovat jo tiedossa ennen mallin </w:t>
      </w:r>
      <w:r w:rsidR="00CE451B">
        <w:rPr>
          <w:lang w:val="fi-FI"/>
        </w:rPr>
        <w:t xml:space="preserve">antamaa </w:t>
      </w:r>
      <w:r w:rsidR="007B1E83">
        <w:rPr>
          <w:lang w:val="fi-FI"/>
        </w:rPr>
        <w:t>ennustetta. Tätä kutsutaan valvotuksi koneoppimiseksi.</w:t>
      </w:r>
      <w:r w:rsidR="00251B24">
        <w:rPr>
          <w:lang w:val="fi-FI"/>
        </w:rPr>
        <w:t xml:space="preserve"> (Kinsley &amp; Kukiela, 2020, s. 12).</w:t>
      </w:r>
      <w:r w:rsidR="007B1E83">
        <w:rPr>
          <w:lang w:val="fi-FI"/>
        </w:rPr>
        <w:t xml:space="preserve"> </w:t>
      </w:r>
      <w:r w:rsidR="002A7329">
        <w:rPr>
          <w:lang w:val="fi-FI"/>
        </w:rPr>
        <w:t>Tällainen tilanne on</w:t>
      </w:r>
      <w:r w:rsidR="00CE451B">
        <w:rPr>
          <w:lang w:val="fi-FI"/>
        </w:rPr>
        <w:t xml:space="preserve"> myös</w:t>
      </w:r>
      <w:r w:rsidR="002A7329">
        <w:rPr>
          <w:lang w:val="fi-FI"/>
        </w:rPr>
        <w:t xml:space="preserve"> </w:t>
      </w:r>
      <w:r w:rsidR="00CE451B">
        <w:rPr>
          <w:lang w:val="fi-FI"/>
        </w:rPr>
        <w:t>konkurssitutkimuksissa</w:t>
      </w:r>
      <w:r w:rsidR="00DC049A">
        <w:rPr>
          <w:lang w:val="fi-FI"/>
        </w:rPr>
        <w:t xml:space="preserve">. </w:t>
      </w:r>
      <w:r w:rsidR="00E1067E">
        <w:rPr>
          <w:lang w:val="fi-FI"/>
        </w:rPr>
        <w:t>Mallille</w:t>
      </w:r>
      <w:r w:rsidR="007B1E83">
        <w:rPr>
          <w:lang w:val="fi-FI"/>
        </w:rPr>
        <w:t xml:space="preserve"> pyritään opettamaan funktio </w:t>
      </w:r>
      <m:oMath>
        <m:r>
          <w:rPr>
            <w:rFonts w:ascii="Cambria Math" w:hAnsi="Cambria Math"/>
            <w:lang w:val="fi-FI"/>
          </w:rPr>
          <m:t>f</m:t>
        </m:r>
      </m:oMath>
      <w:r w:rsidR="00CE451B">
        <w:rPr>
          <w:lang w:val="fi-FI"/>
        </w:rPr>
        <w:t xml:space="preserve">, kun </w:t>
      </w:r>
      <w:r>
        <w:rPr>
          <w:lang w:val="fi-FI"/>
        </w:rPr>
        <w:t xml:space="preserve">jo ennalta </w:t>
      </w:r>
      <w:r w:rsidR="00CE451B">
        <w:rPr>
          <w:lang w:val="fi-FI"/>
        </w:rPr>
        <w:t xml:space="preserve">tiedetään sille syötettyjen havaintojen </w:t>
      </w:r>
      <w:r w:rsidR="00251B24">
        <w:rPr>
          <w:lang w:val="fi-FI"/>
        </w:rPr>
        <w:t xml:space="preserve">todelliset </w:t>
      </w:r>
      <w:r w:rsidR="00CE451B">
        <w:rPr>
          <w:lang w:val="fi-FI"/>
        </w:rPr>
        <w:t>luokat</w:t>
      </w:r>
      <w:r w:rsidR="007B1E83">
        <w:rPr>
          <w:lang w:val="fi-FI"/>
        </w:rPr>
        <w:t>.</w:t>
      </w:r>
      <w:r w:rsidR="00CE451B">
        <w:rPr>
          <w:lang w:val="fi-FI"/>
        </w:rPr>
        <w:t xml:space="preserve"> </w:t>
      </w:r>
      <w:r w:rsidR="007B1E83">
        <w:rPr>
          <w:lang w:val="fi-FI"/>
        </w:rPr>
        <w:t xml:space="preserve"> Näin ollen mallia voidaan arvioida</w:t>
      </w:r>
      <w:r>
        <w:rPr>
          <w:lang w:val="fi-FI"/>
        </w:rPr>
        <w:t xml:space="preserve"> sekä</w:t>
      </w:r>
      <w:r w:rsidR="007B1E83">
        <w:rPr>
          <w:lang w:val="fi-FI"/>
        </w:rPr>
        <w:t xml:space="preserve"> kesken oppimisprosessin</w:t>
      </w:r>
      <w:r>
        <w:rPr>
          <w:lang w:val="fi-FI"/>
        </w:rPr>
        <w:t xml:space="preserve">, että </w:t>
      </w:r>
      <w:r w:rsidR="007B1E83">
        <w:rPr>
          <w:lang w:val="fi-FI"/>
        </w:rPr>
        <w:t xml:space="preserve">sen jälkeen. Kesken oppimisprosessia tapahtuvaa arviointia kutsutaan validoinniksi. Validoinnin tarkoituksena on auttaa </w:t>
      </w:r>
      <w:r w:rsidR="0087408A">
        <w:rPr>
          <w:lang w:val="fi-FI"/>
        </w:rPr>
        <w:t>käyttäjää</w:t>
      </w:r>
      <w:r w:rsidR="007B1E83">
        <w:rPr>
          <w:lang w:val="fi-FI"/>
        </w:rPr>
        <w:t xml:space="preserve"> säätämään parametreja </w:t>
      </w:r>
      <m:oMath>
        <m:r>
          <w:rPr>
            <w:rFonts w:ascii="Cambria Math" w:hAnsi="Cambria Math"/>
            <w:lang w:val="fi-FI"/>
          </w:rPr>
          <m:t>θ</m:t>
        </m:r>
      </m:oMath>
      <w:r w:rsidR="007B1E83">
        <w:rPr>
          <w:lang w:val="fi-FI"/>
        </w:rPr>
        <w:t>, jotta ennusteesta saadaan mahdollisimman tarkka. Kun haluttu</w:t>
      </w:r>
      <w:r w:rsidR="00C27066">
        <w:rPr>
          <w:lang w:val="fi-FI"/>
        </w:rPr>
        <w:t xml:space="preserve"> </w:t>
      </w:r>
      <w:r w:rsidR="009B0ACA">
        <w:rPr>
          <w:lang w:val="fi-FI"/>
        </w:rPr>
        <w:t>tarkkuus</w:t>
      </w:r>
      <w:r w:rsidR="007B1E83">
        <w:rPr>
          <w:lang w:val="fi-FI"/>
        </w:rPr>
        <w:t xml:space="preserve"> on saavutettu, mallia testataan vielä todellisessa tilanteessa.</w:t>
      </w:r>
      <w:r>
        <w:rPr>
          <w:lang w:val="fi-FI"/>
        </w:rPr>
        <w:t xml:space="preserve"> Tällä tarkoitetaan tilannetta, </w:t>
      </w:r>
      <w:r w:rsidR="009B0ACA">
        <w:rPr>
          <w:lang w:val="fi-FI"/>
        </w:rPr>
        <w:t>jossa</w:t>
      </w:r>
      <w:r>
        <w:rPr>
          <w:lang w:val="fi-FI"/>
        </w:rPr>
        <w:t xml:space="preserve"> mallille syötetään havaintoja, joita se validoinnissa</w:t>
      </w:r>
      <w:r w:rsidR="00C27066">
        <w:rPr>
          <w:lang w:val="fi-FI"/>
        </w:rPr>
        <w:t xml:space="preserve"> ei</w:t>
      </w:r>
      <w:r>
        <w:rPr>
          <w:lang w:val="fi-FI"/>
        </w:rPr>
        <w:t xml:space="preserve"> ole käsitellyt. </w:t>
      </w:r>
      <w:r w:rsidR="007B1E83">
        <w:rPr>
          <w:lang w:val="fi-FI"/>
        </w:rPr>
        <w:t xml:space="preserve">Tätä kutsutaan yksinkertaisesti </w:t>
      </w:r>
      <w:r>
        <w:rPr>
          <w:lang w:val="fi-FI"/>
        </w:rPr>
        <w:t xml:space="preserve">mallin </w:t>
      </w:r>
      <w:r w:rsidR="008454FD">
        <w:rPr>
          <w:lang w:val="fi-FI"/>
        </w:rPr>
        <w:t>testaamiseksi</w:t>
      </w:r>
      <w:r w:rsidR="007B1E83">
        <w:rPr>
          <w:lang w:val="fi-FI"/>
        </w:rPr>
        <w:t xml:space="preserve">. Testin pohjalta esitetään mallin suorituskykyä kuvaavia </w:t>
      </w:r>
      <w:r w:rsidR="00A017BF">
        <w:rPr>
          <w:lang w:val="fi-FI"/>
        </w:rPr>
        <w:t>mittareita,</w:t>
      </w:r>
      <w:r w:rsidR="007B1E83">
        <w:rPr>
          <w:lang w:val="fi-FI"/>
        </w:rPr>
        <w:t xml:space="preserve"> </w:t>
      </w:r>
      <w:r w:rsidR="008454FD">
        <w:rPr>
          <w:lang w:val="fi-FI"/>
        </w:rPr>
        <w:t xml:space="preserve">joiden pohjalta </w:t>
      </w:r>
      <w:r w:rsidR="00A017BF">
        <w:rPr>
          <w:lang w:val="fi-FI"/>
        </w:rPr>
        <w:t xml:space="preserve">puolestaan </w:t>
      </w:r>
      <w:r w:rsidR="008454FD">
        <w:rPr>
          <w:lang w:val="fi-FI"/>
        </w:rPr>
        <w:t xml:space="preserve">voidaan vertailla </w:t>
      </w:r>
      <w:r w:rsidR="00C27066">
        <w:rPr>
          <w:lang w:val="fi-FI"/>
        </w:rPr>
        <w:t xml:space="preserve">algoritmin </w:t>
      </w:r>
      <w:r w:rsidR="009B0ACA">
        <w:rPr>
          <w:lang w:val="fi-FI"/>
        </w:rPr>
        <w:t>suorituskykyä</w:t>
      </w:r>
      <w:r w:rsidR="008454FD">
        <w:rPr>
          <w:lang w:val="fi-FI"/>
        </w:rPr>
        <w:t xml:space="preserve"> muihin </w:t>
      </w:r>
      <w:r>
        <w:rPr>
          <w:lang w:val="fi-FI"/>
        </w:rPr>
        <w:t>malleihin</w:t>
      </w:r>
      <w:r w:rsidR="008454FD">
        <w:rPr>
          <w:lang w:val="fi-FI"/>
        </w:rPr>
        <w:t xml:space="preserve"> ja niiden suorituskykyyn</w:t>
      </w:r>
      <w:r w:rsidR="007B1E83">
        <w:rPr>
          <w:lang w:val="fi-FI"/>
        </w:rPr>
        <w:t xml:space="preserve">. </w:t>
      </w:r>
      <w:r w:rsidR="00010577">
        <w:rPr>
          <w:lang w:val="fi-FI"/>
        </w:rPr>
        <w:t>(</w:t>
      </w:r>
      <w:r w:rsidR="00826090">
        <w:rPr>
          <w:lang w:val="fi-FI"/>
        </w:rPr>
        <w:t>Imperial College, 2022</w:t>
      </w:r>
      <w:r w:rsidR="00010577">
        <w:rPr>
          <w:lang w:val="fi-FI"/>
        </w:rPr>
        <w:t>).</w:t>
      </w:r>
    </w:p>
    <w:p w14:paraId="636CBF56" w14:textId="77777777" w:rsidR="007B1E83" w:rsidRDefault="007B1E83" w:rsidP="007B1E83">
      <w:pPr>
        <w:pStyle w:val="Leipteksti"/>
        <w:rPr>
          <w:lang w:val="fi-FI"/>
        </w:rPr>
      </w:pPr>
    </w:p>
    <w:p w14:paraId="7DCF8554" w14:textId="244D10FD" w:rsidR="00DC3CD9" w:rsidRDefault="003B1672" w:rsidP="001A4E3D">
      <w:pPr>
        <w:pStyle w:val="Otsikko2"/>
      </w:pPr>
      <w:bookmarkStart w:id="10" w:name="_Toc118559372"/>
      <w:r>
        <w:t>N</w:t>
      </w:r>
      <w:r w:rsidR="001A4E3D">
        <w:t>euroni</w:t>
      </w:r>
      <w:bookmarkEnd w:id="10"/>
    </w:p>
    <w:p w14:paraId="3CFA5C44" w14:textId="4666A4FF" w:rsidR="00900851" w:rsidRDefault="00FD6F08" w:rsidP="00340912">
      <w:pPr>
        <w:pStyle w:val="Leipteksti"/>
        <w:rPr>
          <w:lang w:val="fi-FI"/>
        </w:rPr>
      </w:pPr>
      <w:r>
        <w:rPr>
          <w:lang w:val="fi-FI"/>
        </w:rPr>
        <w:t xml:space="preserve">Neuroverkko on yksi esimerkki edistyneistä </w:t>
      </w:r>
      <w:r w:rsidR="009B0ACA">
        <w:rPr>
          <w:lang w:val="fi-FI"/>
        </w:rPr>
        <w:t>koneoppimisalgoritmeista</w:t>
      </w:r>
      <w:r>
        <w:rPr>
          <w:lang w:val="fi-FI"/>
        </w:rPr>
        <w:t>. Se</w:t>
      </w:r>
      <w:r w:rsidR="00D020E4">
        <w:rPr>
          <w:lang w:val="fi-FI"/>
        </w:rPr>
        <w:t xml:space="preserve"> </w:t>
      </w:r>
      <w:r w:rsidR="007C51FF">
        <w:rPr>
          <w:lang w:val="fi-FI"/>
        </w:rPr>
        <w:t>on</w:t>
      </w:r>
      <w:r w:rsidR="00D020E4">
        <w:rPr>
          <w:lang w:val="fi-FI"/>
        </w:rPr>
        <w:t xml:space="preserve"> matemaattinen konsepti, </w:t>
      </w:r>
      <w:r w:rsidR="00251B24">
        <w:rPr>
          <w:lang w:val="fi-FI"/>
        </w:rPr>
        <w:t>jo</w:t>
      </w:r>
      <w:r>
        <w:rPr>
          <w:lang w:val="fi-FI"/>
        </w:rPr>
        <w:t>nka</w:t>
      </w:r>
      <w:r w:rsidR="00D020E4">
        <w:rPr>
          <w:lang w:val="fi-FI"/>
        </w:rPr>
        <w:t xml:space="preserve"> </w:t>
      </w:r>
      <w:r>
        <w:rPr>
          <w:lang w:val="fi-FI"/>
        </w:rPr>
        <w:t xml:space="preserve">kehitys juontaa juurensa </w:t>
      </w:r>
      <w:r w:rsidR="00251B24">
        <w:rPr>
          <w:lang w:val="fi-FI"/>
        </w:rPr>
        <w:t>1940-luvull</w:t>
      </w:r>
      <w:r w:rsidR="009B0ACA">
        <w:rPr>
          <w:lang w:val="fi-FI"/>
        </w:rPr>
        <w:t>e</w:t>
      </w:r>
      <w:r w:rsidR="00D020E4">
        <w:rPr>
          <w:lang w:val="fi-FI"/>
        </w:rPr>
        <w:t>.</w:t>
      </w:r>
      <w:r w:rsidR="00251B24">
        <w:rPr>
          <w:lang w:val="fi-FI"/>
        </w:rPr>
        <w:t xml:space="preserve"> Kesti kuitenkin 1960-luvulle asti, ennen kuin neuroverkkojen oppimisprosessi eli niin kutsuttu vastavirta</w:t>
      </w:r>
      <w:r w:rsidR="00C27066">
        <w:rPr>
          <w:lang w:val="fi-FI"/>
        </w:rPr>
        <w:t>-algoritmi</w:t>
      </w:r>
      <w:r w:rsidR="00251B24">
        <w:rPr>
          <w:lang w:val="fi-FI"/>
        </w:rPr>
        <w:t xml:space="preserve"> kehitettiin.</w:t>
      </w:r>
      <w:r>
        <w:rPr>
          <w:lang w:val="fi-FI"/>
        </w:rPr>
        <w:t xml:space="preserve"> Tämä mahdollisti neuroverkkoalgoritmien oppimiskyvyn eli koneoppimisen.</w:t>
      </w:r>
      <w:r w:rsidR="00251B24">
        <w:rPr>
          <w:lang w:val="fi-FI"/>
        </w:rPr>
        <w:t xml:space="preserve"> </w:t>
      </w:r>
      <w:r w:rsidR="007D0F7E">
        <w:rPr>
          <w:lang w:val="fi-FI"/>
        </w:rPr>
        <w:t xml:space="preserve">Nykypäivänä neuroverkkoja käytetään monissa yhteyksissä kuten itseohjautuvissa autoissa, erilaisten riskien tunnistamisessa tai esimerkiksi </w:t>
      </w:r>
      <w:r w:rsidR="007D0F7E">
        <w:rPr>
          <w:lang w:val="fi-FI"/>
        </w:rPr>
        <w:lastRenderedPageBreak/>
        <w:t>syöpähoidoissa. Koko neuroverkon konseptia</w:t>
      </w:r>
      <w:r w:rsidR="00D020E4">
        <w:rPr>
          <w:lang w:val="fi-FI"/>
        </w:rPr>
        <w:t xml:space="preserve"> ovat inspiroineet biologiset neuroverkot eli aivot, jotka koostuvat keinotekoisten neuroverkkojen tapaan neuroneista, neuronien välisistä yhteyksistä</w:t>
      </w:r>
      <w:r w:rsidR="00CE451B">
        <w:rPr>
          <w:lang w:val="fi-FI"/>
        </w:rPr>
        <w:t xml:space="preserve"> </w:t>
      </w:r>
      <w:r w:rsidR="00D020E4">
        <w:rPr>
          <w:lang w:val="fi-FI"/>
        </w:rPr>
        <w:t>ja neuronien aktivoinneista.</w:t>
      </w:r>
      <w:r w:rsidR="00D96EC7" w:rsidRPr="00D96EC7">
        <w:rPr>
          <w:lang w:val="fi-FI"/>
        </w:rPr>
        <w:t xml:space="preserve"> </w:t>
      </w:r>
      <w:r w:rsidR="007D0F7E">
        <w:rPr>
          <w:lang w:val="fi-FI"/>
        </w:rPr>
        <w:t xml:space="preserve">(Kinsley &amp; Kukiela, 2020, s. 12–13). </w:t>
      </w:r>
      <w:r w:rsidR="00D96EC7">
        <w:rPr>
          <w:lang w:val="fi-FI"/>
        </w:rPr>
        <w:t xml:space="preserve">Lyhyesti summattuna yksittäinen neuroni saa biologisessa neuroverkossa useita eri sähköisiä signaaleja synapsien kautta ja kun neuroni on summannut kaikki signaalit yhteen, neuroni voi aktivoitua. Aktivoinnin tieto välittyy solulle ja solu </w:t>
      </w:r>
      <w:r w:rsidR="005A29B1">
        <w:rPr>
          <w:lang w:val="fi-FI"/>
        </w:rPr>
        <w:t>suorittaa sille annetun tehtävän</w:t>
      </w:r>
      <w:r w:rsidR="00D96EC7">
        <w:rPr>
          <w:lang w:val="fi-FI"/>
        </w:rPr>
        <w:t xml:space="preserve">. </w:t>
      </w:r>
      <w:r w:rsidR="00CE2131">
        <w:rPr>
          <w:lang w:val="fi-FI"/>
        </w:rPr>
        <w:t>(</w:t>
      </w:r>
      <w:r w:rsidR="00E1067E">
        <w:rPr>
          <w:lang w:val="fi-FI"/>
        </w:rPr>
        <w:t>Kelleher, 2020, s. 65</w:t>
      </w:r>
      <w:r w:rsidR="00CE2131">
        <w:rPr>
          <w:lang w:val="fi-FI"/>
        </w:rPr>
        <w:t>).</w:t>
      </w:r>
    </w:p>
    <w:p w14:paraId="35ABE480" w14:textId="77777777" w:rsidR="00900851" w:rsidRDefault="00900851" w:rsidP="001A4E3D">
      <w:pPr>
        <w:pStyle w:val="Leipteksti"/>
        <w:rPr>
          <w:lang w:val="fi-FI"/>
        </w:rPr>
      </w:pPr>
    </w:p>
    <w:p w14:paraId="2C824432" w14:textId="505A6EA7" w:rsidR="007B4144" w:rsidRDefault="001A4E3D" w:rsidP="001A4E3D">
      <w:pPr>
        <w:pStyle w:val="Leipteksti"/>
        <w:rPr>
          <w:lang w:val="fi-FI"/>
        </w:rPr>
      </w:pPr>
      <w:r>
        <w:rPr>
          <w:lang w:val="fi-FI"/>
        </w:rPr>
        <w:t>Kuten biologinen neuroverkkokin, keinotekoinen neuroverkko</w:t>
      </w:r>
      <w:r w:rsidR="00B4191B">
        <w:rPr>
          <w:lang w:val="fi-FI"/>
        </w:rPr>
        <w:t xml:space="preserve"> rakentuu </w:t>
      </w:r>
      <w:r w:rsidR="0064065F">
        <w:rPr>
          <w:lang w:val="fi-FI"/>
        </w:rPr>
        <w:t xml:space="preserve">useista </w:t>
      </w:r>
      <w:r w:rsidR="00B4191B">
        <w:rPr>
          <w:lang w:val="fi-FI"/>
        </w:rPr>
        <w:t>neuroneista.</w:t>
      </w:r>
      <w:r w:rsidR="00CE2131">
        <w:rPr>
          <w:lang w:val="fi-FI"/>
        </w:rPr>
        <w:t xml:space="preserve"> (Kinsley &amp; Kukiela, 2020, s. 13).</w:t>
      </w:r>
      <w:r w:rsidR="00B4191B">
        <w:rPr>
          <w:lang w:val="fi-FI"/>
        </w:rPr>
        <w:t xml:space="preserve"> Neuroni voidaan kuvata funktiona</w:t>
      </w:r>
      <w:r w:rsidR="007E298F">
        <w:rPr>
          <w:lang w:val="fi-FI"/>
        </w:rPr>
        <w:t xml:space="preserve"> </w:t>
      </w:r>
      <m:oMath>
        <m:r>
          <w:rPr>
            <w:rFonts w:ascii="Cambria Math" w:hAnsi="Cambria Math"/>
            <w:lang w:val="fi-FI"/>
          </w:rPr>
          <m:t>y=a</m:t>
        </m:r>
        <m:d>
          <m:dPr>
            <m:ctrlPr>
              <w:rPr>
                <w:rFonts w:ascii="Cambria Math" w:hAnsi="Cambria Math"/>
                <w:i/>
                <w:lang w:val="fi-FI"/>
              </w:rPr>
            </m:ctrlPr>
          </m:dPr>
          <m:e>
            <m:r>
              <w:rPr>
                <w:rFonts w:ascii="Cambria Math" w:hAnsi="Cambria Math"/>
                <w:lang w:val="fi-FI"/>
              </w:rPr>
              <m:t>z</m:t>
            </m:r>
          </m:e>
        </m:d>
        <m:r>
          <w:rPr>
            <w:rFonts w:ascii="Cambria Math" w:hAnsi="Cambria Math"/>
            <w:lang w:val="fi-FI"/>
          </w:rPr>
          <m:t>=a</m:t>
        </m:r>
        <m:d>
          <m:dPr>
            <m:ctrlPr>
              <w:rPr>
                <w:rFonts w:ascii="Cambria Math" w:hAnsi="Cambria Math"/>
                <w:i/>
                <w:lang w:val="fi-FI"/>
              </w:rPr>
            </m:ctrlPr>
          </m:dPr>
          <m:e>
            <m:nary>
              <m:naryPr>
                <m:chr m:val="∑"/>
                <m:limLoc m:val="undOvr"/>
                <m:supHide m:val="1"/>
                <m:ctrlPr>
                  <w:rPr>
                    <w:rFonts w:ascii="Cambria Math" w:hAnsi="Cambria Math"/>
                    <w:i/>
                    <w:lang w:val="fi-FI"/>
                  </w:rPr>
                </m:ctrlPr>
              </m:naryPr>
              <m:sub>
                <m:r>
                  <w:rPr>
                    <w:rFonts w:ascii="Cambria Math" w:hAnsi="Cambria Math"/>
                    <w:lang w:val="fi-FI"/>
                  </w:rPr>
                  <m:t>i</m:t>
                </m:r>
              </m:sub>
              <m:sup/>
              <m:e>
                <m:sSub>
                  <m:sSubPr>
                    <m:ctrlPr>
                      <w:rPr>
                        <w:rFonts w:ascii="Cambria Math" w:hAnsi="Cambria Math"/>
                        <w:i/>
                        <w:lang w:val="fi-FI"/>
                      </w:rPr>
                    </m:ctrlPr>
                  </m:sSubPr>
                  <m:e>
                    <m:r>
                      <w:rPr>
                        <w:rFonts w:ascii="Cambria Math" w:hAnsi="Cambria Math"/>
                        <w:lang w:val="fi-FI"/>
                      </w:rPr>
                      <m:t>w</m:t>
                    </m:r>
                  </m:e>
                  <m:sub>
                    <m:r>
                      <w:rPr>
                        <w:rFonts w:ascii="Cambria Math" w:hAnsi="Cambria Math"/>
                        <w:lang w:val="fi-FI"/>
                      </w:rPr>
                      <m:t>i</m:t>
                    </m:r>
                  </m:sub>
                </m:sSub>
              </m:e>
            </m:nary>
            <m:sSub>
              <m:sSubPr>
                <m:ctrlPr>
                  <w:rPr>
                    <w:rFonts w:ascii="Cambria Math" w:hAnsi="Cambria Math"/>
                    <w:i/>
                    <w:lang w:val="fi-FI"/>
                  </w:rPr>
                </m:ctrlPr>
              </m:sSubPr>
              <m:e>
                <m:r>
                  <w:rPr>
                    <w:rFonts w:ascii="Cambria Math" w:hAnsi="Cambria Math"/>
                    <w:lang w:val="fi-FI"/>
                  </w:rPr>
                  <m:t>x</m:t>
                </m:r>
              </m:e>
              <m:sub>
                <m:r>
                  <w:rPr>
                    <w:rFonts w:ascii="Cambria Math" w:hAnsi="Cambria Math"/>
                    <w:lang w:val="fi-FI"/>
                  </w:rPr>
                  <m:t>i</m:t>
                </m:r>
              </m:sub>
            </m:sSub>
          </m:e>
        </m:d>
      </m:oMath>
      <w:r w:rsidR="00200229">
        <w:rPr>
          <w:lang w:val="fi-FI"/>
        </w:rPr>
        <w:t xml:space="preserve">. </w:t>
      </w:r>
      <w:r w:rsidR="00F81AC8">
        <w:rPr>
          <w:lang w:val="fi-FI"/>
        </w:rPr>
        <w:t>Funktio</w:t>
      </w:r>
      <w:r w:rsidR="00293192">
        <w:rPr>
          <w:lang w:val="fi-FI"/>
        </w:rPr>
        <w:t xml:space="preserve">on syötetty arvo </w:t>
      </w:r>
      <m:oMath>
        <m:sSub>
          <m:sSubPr>
            <m:ctrlPr>
              <w:rPr>
                <w:rFonts w:ascii="Cambria Math" w:hAnsi="Cambria Math"/>
                <w:i/>
                <w:lang w:val="fi-FI"/>
              </w:rPr>
            </m:ctrlPr>
          </m:sSubPr>
          <m:e>
            <m:r>
              <w:rPr>
                <w:rFonts w:ascii="Cambria Math" w:hAnsi="Cambria Math"/>
                <w:lang w:val="fi-FI"/>
              </w:rPr>
              <m:t>x</m:t>
            </m:r>
          </m:e>
          <m:sub>
            <m:r>
              <w:rPr>
                <w:rFonts w:ascii="Cambria Math" w:hAnsi="Cambria Math"/>
                <w:lang w:val="fi-FI"/>
              </w:rPr>
              <m:t>i</m:t>
            </m:r>
          </m:sub>
        </m:sSub>
      </m:oMath>
      <w:r w:rsidR="00293192">
        <w:rPr>
          <w:lang w:val="fi-FI"/>
        </w:rPr>
        <w:t xml:space="preserve"> kerrotaan sitä vastaavalla </w:t>
      </w:r>
      <w:r w:rsidR="009D07B3">
        <w:rPr>
          <w:lang w:val="fi-FI"/>
        </w:rPr>
        <w:t>paino</w:t>
      </w:r>
      <w:r w:rsidR="00293192">
        <w:rPr>
          <w:lang w:val="fi-FI"/>
        </w:rPr>
        <w:t xml:space="preserve">kertoimella </w:t>
      </w:r>
      <m:oMath>
        <m:sSub>
          <m:sSubPr>
            <m:ctrlPr>
              <w:rPr>
                <w:rFonts w:ascii="Cambria Math" w:hAnsi="Cambria Math"/>
                <w:i/>
                <w:lang w:val="fi-FI"/>
              </w:rPr>
            </m:ctrlPr>
          </m:sSubPr>
          <m:e>
            <m:r>
              <w:rPr>
                <w:rFonts w:ascii="Cambria Math" w:hAnsi="Cambria Math"/>
                <w:lang w:val="fi-FI"/>
              </w:rPr>
              <m:t>w</m:t>
            </m:r>
          </m:e>
          <m:sub>
            <m:r>
              <w:rPr>
                <w:rFonts w:ascii="Cambria Math" w:hAnsi="Cambria Math"/>
                <w:lang w:val="fi-FI"/>
              </w:rPr>
              <m:t>i</m:t>
            </m:r>
          </m:sub>
        </m:sSub>
      </m:oMath>
      <w:r w:rsidR="00293192">
        <w:rPr>
          <w:lang w:val="fi-FI"/>
        </w:rPr>
        <w:t xml:space="preserve"> </w:t>
      </w:r>
      <w:r w:rsidR="009D07B3">
        <w:rPr>
          <w:lang w:val="fi-FI"/>
        </w:rPr>
        <w:t xml:space="preserve">ja </w:t>
      </w:r>
      <w:r w:rsidR="00F03964">
        <w:rPr>
          <w:lang w:val="fi-FI"/>
        </w:rPr>
        <w:t xml:space="preserve">kaikki arvot </w:t>
      </w:r>
      <w:r w:rsidR="009D07B3">
        <w:rPr>
          <w:lang w:val="fi-FI"/>
        </w:rPr>
        <w:t>summataan yhteen</w:t>
      </w:r>
      <w:r w:rsidR="00D70440">
        <w:rPr>
          <w:lang w:val="fi-FI"/>
        </w:rPr>
        <w:t xml:space="preserve"> jolloin</w:t>
      </w:r>
      <w:r w:rsidR="001F2B6C">
        <w:rPr>
          <w:lang w:val="fi-FI"/>
        </w:rPr>
        <w:t xml:space="preserve"> </w:t>
      </w:r>
      <m:oMath>
        <m:nary>
          <m:naryPr>
            <m:chr m:val="∑"/>
            <m:limLoc m:val="undOvr"/>
            <m:supHide m:val="1"/>
            <m:ctrlPr>
              <w:rPr>
                <w:rFonts w:ascii="Cambria Math" w:hAnsi="Cambria Math"/>
                <w:i/>
                <w:lang w:val="fi-FI"/>
              </w:rPr>
            </m:ctrlPr>
          </m:naryPr>
          <m:sub>
            <m:r>
              <w:rPr>
                <w:rFonts w:ascii="Cambria Math" w:hAnsi="Cambria Math"/>
                <w:lang w:val="fi-FI"/>
              </w:rPr>
              <m:t>i</m:t>
            </m:r>
          </m:sub>
          <m:sup/>
          <m:e>
            <m:sSub>
              <m:sSubPr>
                <m:ctrlPr>
                  <w:rPr>
                    <w:rFonts w:ascii="Cambria Math" w:hAnsi="Cambria Math"/>
                    <w:i/>
                    <w:lang w:val="fi-FI"/>
                  </w:rPr>
                </m:ctrlPr>
              </m:sSubPr>
              <m:e>
                <m:r>
                  <w:rPr>
                    <w:rFonts w:ascii="Cambria Math" w:hAnsi="Cambria Math"/>
                    <w:lang w:val="fi-FI"/>
                  </w:rPr>
                  <m:t>w</m:t>
                </m:r>
              </m:e>
              <m:sub>
                <m:r>
                  <w:rPr>
                    <w:rFonts w:ascii="Cambria Math" w:hAnsi="Cambria Math"/>
                    <w:lang w:val="fi-FI"/>
                  </w:rPr>
                  <m:t>i</m:t>
                </m:r>
              </m:sub>
            </m:sSub>
          </m:e>
        </m:nary>
        <m:sSub>
          <m:sSubPr>
            <m:ctrlPr>
              <w:rPr>
                <w:rFonts w:ascii="Cambria Math" w:hAnsi="Cambria Math"/>
                <w:i/>
                <w:lang w:val="fi-FI"/>
              </w:rPr>
            </m:ctrlPr>
          </m:sSubPr>
          <m:e>
            <m:r>
              <w:rPr>
                <w:rFonts w:ascii="Cambria Math" w:hAnsi="Cambria Math"/>
                <w:lang w:val="fi-FI"/>
              </w:rPr>
              <m:t>x</m:t>
            </m:r>
          </m:e>
          <m:sub>
            <m:r>
              <w:rPr>
                <w:rFonts w:ascii="Cambria Math" w:hAnsi="Cambria Math"/>
                <w:lang w:val="fi-FI"/>
              </w:rPr>
              <m:t>i</m:t>
            </m:r>
          </m:sub>
        </m:sSub>
        <m:r>
          <w:rPr>
            <w:rFonts w:ascii="Cambria Math" w:hAnsi="Cambria Math"/>
            <w:lang w:val="fi-FI"/>
          </w:rPr>
          <m:t>=z</m:t>
        </m:r>
      </m:oMath>
      <w:r w:rsidR="009D07B3">
        <w:rPr>
          <w:lang w:val="fi-FI"/>
        </w:rPr>
        <w:t xml:space="preserve">. </w:t>
      </w:r>
      <w:r w:rsidR="009F6094">
        <w:rPr>
          <w:lang w:val="fi-FI"/>
        </w:rPr>
        <w:t>(</w:t>
      </w:r>
      <w:r w:rsidR="006610CE">
        <w:rPr>
          <w:lang w:val="fi-FI"/>
        </w:rPr>
        <w:t>Imperial College, 2022</w:t>
      </w:r>
      <w:r w:rsidR="00CE2131">
        <w:rPr>
          <w:lang w:val="fi-FI"/>
        </w:rPr>
        <w:t>; Russel, 2021</w:t>
      </w:r>
      <w:r w:rsidR="009F6094">
        <w:rPr>
          <w:lang w:val="fi-FI"/>
        </w:rPr>
        <w:t>).</w:t>
      </w:r>
      <w:r w:rsidR="007B4144">
        <w:rPr>
          <w:lang w:val="fi-FI"/>
        </w:rPr>
        <w:t xml:space="preserve"> </w:t>
      </w:r>
      <w:r w:rsidR="009F6094">
        <w:rPr>
          <w:lang w:val="fi-FI"/>
        </w:rPr>
        <w:t xml:space="preserve">Kuviossa </w:t>
      </w:r>
      <w:r w:rsidR="00915758">
        <w:rPr>
          <w:lang w:val="fi-FI"/>
        </w:rPr>
        <w:t>2</w:t>
      </w:r>
      <w:r w:rsidR="009F6094">
        <w:rPr>
          <w:lang w:val="fi-FI"/>
        </w:rPr>
        <w:t xml:space="preserve"> on kuvattu yksittäisen neuronin rakenne. </w:t>
      </w:r>
    </w:p>
    <w:p w14:paraId="232C59A6" w14:textId="23925380" w:rsidR="007B4144" w:rsidRDefault="007B4144" w:rsidP="001A4E3D">
      <w:pPr>
        <w:pStyle w:val="Leipteksti"/>
        <w:rPr>
          <w:lang w:val="fi-FI"/>
        </w:rPr>
      </w:pPr>
    </w:p>
    <w:p w14:paraId="51744C6F" w14:textId="586F608C" w:rsidR="007B4144" w:rsidRDefault="00071E71" w:rsidP="00071E71">
      <w:pPr>
        <w:pStyle w:val="Leipteksti"/>
        <w:jc w:val="center"/>
        <w:rPr>
          <w:lang w:val="fi-FI"/>
        </w:rPr>
      </w:pPr>
      <w:r w:rsidRPr="00071E71">
        <w:rPr>
          <w:noProof/>
          <w:lang w:val="fi-FI"/>
        </w:rPr>
        <w:drawing>
          <wp:inline distT="0" distB="0" distL="0" distR="0" wp14:anchorId="32D77005" wp14:editId="2A34A9CF">
            <wp:extent cx="5116261" cy="3065305"/>
            <wp:effectExtent l="0" t="0" r="8255"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122596" cy="3069100"/>
                    </a:xfrm>
                    <a:prstGeom prst="rect">
                      <a:avLst/>
                    </a:prstGeom>
                  </pic:spPr>
                </pic:pic>
              </a:graphicData>
            </a:graphic>
          </wp:inline>
        </w:drawing>
      </w:r>
    </w:p>
    <w:p w14:paraId="43D7B154" w14:textId="034D8B6B" w:rsidR="00C05680" w:rsidRDefault="00C05680" w:rsidP="00106A4D">
      <w:pPr>
        <w:pStyle w:val="Figure"/>
      </w:pPr>
      <w:r w:rsidRPr="00C05680">
        <w:rPr>
          <w:b/>
        </w:rPr>
        <w:t xml:space="preserve">Kuvio </w:t>
      </w:r>
      <w:r w:rsidR="00915758">
        <w:rPr>
          <w:b/>
        </w:rPr>
        <w:t>2</w:t>
      </w:r>
      <w:r w:rsidRPr="00C05680">
        <w:rPr>
          <w:b/>
        </w:rPr>
        <w:t>.</w:t>
      </w:r>
      <w:r>
        <w:t xml:space="preserve"> </w:t>
      </w:r>
      <w:r w:rsidR="00101E8A">
        <w:t>N</w:t>
      </w:r>
      <w:r>
        <w:t>euroverk</w:t>
      </w:r>
      <w:r w:rsidR="00101E8A">
        <w:t xml:space="preserve">koalgoritmin </w:t>
      </w:r>
      <w:r>
        <w:t>yksittäinen neuroni</w:t>
      </w:r>
      <w:r w:rsidR="00CE2131">
        <w:t xml:space="preserve"> (</w:t>
      </w:r>
      <w:r w:rsidR="006610CE">
        <w:t>Imperial College, 2022</w:t>
      </w:r>
      <w:r w:rsidR="00CE2131">
        <w:t>).</w:t>
      </w:r>
    </w:p>
    <w:p w14:paraId="73779F6F" w14:textId="77777777" w:rsidR="00071E71" w:rsidRDefault="00071E71" w:rsidP="00071E71">
      <w:pPr>
        <w:pStyle w:val="Leipteksti"/>
        <w:jc w:val="center"/>
        <w:rPr>
          <w:lang w:val="fi-FI"/>
        </w:rPr>
      </w:pPr>
    </w:p>
    <w:p w14:paraId="7A29D143" w14:textId="58B2BD61" w:rsidR="001A4E3D" w:rsidRDefault="00DD6441" w:rsidP="004B5E01">
      <w:pPr>
        <w:pStyle w:val="Leipteksti"/>
        <w:rPr>
          <w:lang w:val="fi-FI"/>
        </w:rPr>
      </w:pPr>
      <w:r>
        <w:rPr>
          <w:lang w:val="fi-FI"/>
        </w:rPr>
        <w:t xml:space="preserve">Kuten aiemmin mainittiin, keinotekoinen neuroverkko sisältää biologisen vastinparin tapaan </w:t>
      </w:r>
      <w:r w:rsidR="004A79BA">
        <w:rPr>
          <w:lang w:val="fi-FI"/>
        </w:rPr>
        <w:t xml:space="preserve">neuronien aktivointeja. Tämä tapahtuu niin kutsutulla aktivointifunktiolla. </w:t>
      </w:r>
      <w:r w:rsidR="00CE451B">
        <w:rPr>
          <w:lang w:val="fi-FI"/>
        </w:rPr>
        <w:t>Neuronin s</w:t>
      </w:r>
      <w:r w:rsidR="004A79BA">
        <w:rPr>
          <w:lang w:val="fi-FI"/>
        </w:rPr>
        <w:t xml:space="preserve">ummattu arvo </w:t>
      </w:r>
      <m:oMath>
        <m:r>
          <w:rPr>
            <w:rFonts w:ascii="Cambria Math" w:hAnsi="Cambria Math"/>
            <w:lang w:val="fi-FI"/>
          </w:rPr>
          <m:t>z</m:t>
        </m:r>
      </m:oMath>
      <w:r w:rsidR="004A79BA">
        <w:rPr>
          <w:lang w:val="fi-FI"/>
        </w:rPr>
        <w:t xml:space="preserve"> syötetään aktivointifunktioon </w:t>
      </w:r>
      <m:oMath>
        <m:r>
          <w:rPr>
            <w:rFonts w:ascii="Cambria Math" w:hAnsi="Cambria Math"/>
            <w:lang w:val="fi-FI"/>
          </w:rPr>
          <m:t>a</m:t>
        </m:r>
      </m:oMath>
      <w:r w:rsidR="004A79BA">
        <w:rPr>
          <w:lang w:val="fi-FI"/>
        </w:rPr>
        <w:t xml:space="preserve">, joka lopulta antaa </w:t>
      </w:r>
      <w:r w:rsidR="00F43724">
        <w:rPr>
          <w:lang w:val="fi-FI"/>
        </w:rPr>
        <w:t xml:space="preserve">neuronin </w:t>
      </w:r>
      <w:r w:rsidR="004A79BA">
        <w:rPr>
          <w:lang w:val="fi-FI"/>
        </w:rPr>
        <w:lastRenderedPageBreak/>
        <w:t xml:space="preserve">lopputuloksen </w:t>
      </w:r>
      <m:oMath>
        <m:r>
          <w:rPr>
            <w:rFonts w:ascii="Cambria Math" w:hAnsi="Cambria Math"/>
            <w:lang w:val="fi-FI"/>
          </w:rPr>
          <m:t>y</m:t>
        </m:r>
      </m:oMath>
      <w:r w:rsidR="004A79BA">
        <w:rPr>
          <w:lang w:val="fi-FI"/>
        </w:rPr>
        <w:t xml:space="preserve">. </w:t>
      </w:r>
      <w:r w:rsidR="001D29F6">
        <w:rPr>
          <w:lang w:val="fi-FI"/>
        </w:rPr>
        <w:t>Ilman aktivointi</w:t>
      </w:r>
      <w:r w:rsidR="009B4888">
        <w:rPr>
          <w:lang w:val="fi-FI"/>
        </w:rPr>
        <w:t>funktio</w:t>
      </w:r>
      <w:r w:rsidR="00251B24">
        <w:rPr>
          <w:lang w:val="fi-FI"/>
        </w:rPr>
        <w:t>i</w:t>
      </w:r>
      <w:r w:rsidR="009B4888">
        <w:rPr>
          <w:lang w:val="fi-FI"/>
        </w:rPr>
        <w:t xml:space="preserve">ta, </w:t>
      </w:r>
      <w:r w:rsidR="00FC7E6F">
        <w:rPr>
          <w:lang w:val="fi-FI"/>
        </w:rPr>
        <w:t xml:space="preserve">neuronin funktio </w:t>
      </w:r>
      <m:oMath>
        <m:nary>
          <m:naryPr>
            <m:chr m:val="∑"/>
            <m:limLoc m:val="undOvr"/>
            <m:supHide m:val="1"/>
            <m:ctrlPr>
              <w:rPr>
                <w:rFonts w:ascii="Cambria Math" w:hAnsi="Cambria Math"/>
                <w:i/>
                <w:lang w:val="fi-FI"/>
              </w:rPr>
            </m:ctrlPr>
          </m:naryPr>
          <m:sub>
            <m:r>
              <w:rPr>
                <w:rFonts w:ascii="Cambria Math" w:hAnsi="Cambria Math"/>
                <w:lang w:val="fi-FI"/>
              </w:rPr>
              <m:t>i</m:t>
            </m:r>
          </m:sub>
          <m:sup/>
          <m:e>
            <m:sSub>
              <m:sSubPr>
                <m:ctrlPr>
                  <w:rPr>
                    <w:rFonts w:ascii="Cambria Math" w:hAnsi="Cambria Math"/>
                    <w:i/>
                    <w:lang w:val="fi-FI"/>
                  </w:rPr>
                </m:ctrlPr>
              </m:sSubPr>
              <m:e>
                <m:r>
                  <w:rPr>
                    <w:rFonts w:ascii="Cambria Math" w:hAnsi="Cambria Math"/>
                    <w:lang w:val="fi-FI"/>
                  </w:rPr>
                  <m:t>w</m:t>
                </m:r>
              </m:e>
              <m:sub>
                <m:r>
                  <w:rPr>
                    <w:rFonts w:ascii="Cambria Math" w:hAnsi="Cambria Math"/>
                    <w:lang w:val="fi-FI"/>
                  </w:rPr>
                  <m:t>i</m:t>
                </m:r>
              </m:sub>
            </m:sSub>
          </m:e>
        </m:nary>
        <m:sSub>
          <m:sSubPr>
            <m:ctrlPr>
              <w:rPr>
                <w:rFonts w:ascii="Cambria Math" w:hAnsi="Cambria Math"/>
                <w:i/>
                <w:lang w:val="fi-FI"/>
              </w:rPr>
            </m:ctrlPr>
          </m:sSubPr>
          <m:e>
            <m:r>
              <w:rPr>
                <w:rFonts w:ascii="Cambria Math" w:hAnsi="Cambria Math"/>
                <w:lang w:val="fi-FI"/>
              </w:rPr>
              <m:t>x</m:t>
            </m:r>
          </m:e>
          <m:sub>
            <m:r>
              <w:rPr>
                <w:rFonts w:ascii="Cambria Math" w:hAnsi="Cambria Math"/>
                <w:lang w:val="fi-FI"/>
              </w:rPr>
              <m:t>i</m:t>
            </m:r>
          </m:sub>
        </m:sSub>
        <m:r>
          <w:rPr>
            <w:rFonts w:ascii="Cambria Math" w:hAnsi="Cambria Math"/>
            <w:lang w:val="fi-FI"/>
          </w:rPr>
          <m:t xml:space="preserve"> </m:t>
        </m:r>
      </m:oMath>
      <w:r w:rsidR="00FC7E6F">
        <w:rPr>
          <w:lang w:val="fi-FI"/>
        </w:rPr>
        <w:t>olisi lineaarinen</w:t>
      </w:r>
      <w:r w:rsidR="00915758">
        <w:rPr>
          <w:lang w:val="fi-FI"/>
        </w:rPr>
        <w:t xml:space="preserve"> j</w:t>
      </w:r>
      <w:r w:rsidR="00283E98">
        <w:rPr>
          <w:lang w:val="fi-FI"/>
        </w:rPr>
        <w:t xml:space="preserve">a jos kaikki neuroverkon neuronit olisivat lineaarisia, olisi koko neuroverkkomalli lineaarinen syötteestä lopputulokseen. (Kelleher, 2020, s. 74). </w:t>
      </w:r>
      <w:r w:rsidR="00251B24">
        <w:rPr>
          <w:lang w:val="fi-FI"/>
        </w:rPr>
        <w:t>Koska monet nykyajan ongelmat, joita neuroverkoilla halutaan ratkaista, ovat epälineaarisia,</w:t>
      </w:r>
      <w:r w:rsidR="004B5E01">
        <w:rPr>
          <w:lang w:val="fi-FI"/>
        </w:rPr>
        <w:t xml:space="preserve"> halutaan</w:t>
      </w:r>
      <w:r w:rsidR="00F43724">
        <w:rPr>
          <w:lang w:val="fi-FI"/>
        </w:rPr>
        <w:t xml:space="preserve"> </w:t>
      </w:r>
      <w:r w:rsidR="00251B24">
        <w:rPr>
          <w:lang w:val="fi-FI"/>
        </w:rPr>
        <w:t>neuroverkon aktivointifunktion</w:t>
      </w:r>
      <w:r w:rsidR="004B5E01">
        <w:rPr>
          <w:lang w:val="fi-FI"/>
        </w:rPr>
        <w:t xml:space="preserve"> sisältävän</w:t>
      </w:r>
      <w:r w:rsidR="00F43724">
        <w:rPr>
          <w:lang w:val="fi-FI"/>
        </w:rPr>
        <w:t xml:space="preserve"> myös</w:t>
      </w:r>
      <w:r w:rsidR="004B5E01">
        <w:rPr>
          <w:lang w:val="fi-FI"/>
        </w:rPr>
        <w:t xml:space="preserve"> epälineaarisuutta</w:t>
      </w:r>
      <w:r w:rsidR="00251B24">
        <w:rPr>
          <w:lang w:val="fi-FI"/>
        </w:rPr>
        <w:t xml:space="preserve"> (Kinsley &amp; Kukiela, 2020, s. 78)</w:t>
      </w:r>
      <w:r w:rsidR="004B5E01">
        <w:rPr>
          <w:lang w:val="fi-FI"/>
        </w:rPr>
        <w:t xml:space="preserve">. </w:t>
      </w:r>
      <w:r w:rsidR="009050B7">
        <w:rPr>
          <w:lang w:val="fi-FI"/>
        </w:rPr>
        <w:t xml:space="preserve"> </w:t>
      </w:r>
      <w:r w:rsidR="009C43F3" w:rsidRPr="00DC73D1">
        <w:rPr>
          <w:lang w:val="fi-FI"/>
        </w:rPr>
        <w:t xml:space="preserve">Kaavoissa </w:t>
      </w:r>
      <w:r w:rsidR="00E64221">
        <w:rPr>
          <w:lang w:val="fi-FI"/>
        </w:rPr>
        <w:t>4</w:t>
      </w:r>
      <w:r w:rsidR="00CE2131" w:rsidRPr="00DC73D1">
        <w:rPr>
          <w:lang w:val="fi-FI"/>
        </w:rPr>
        <w:t>,</w:t>
      </w:r>
      <w:r w:rsidR="00DC73D1" w:rsidRPr="00DC73D1">
        <w:rPr>
          <w:lang w:val="fi-FI"/>
        </w:rPr>
        <w:t xml:space="preserve"> </w:t>
      </w:r>
      <w:r w:rsidR="00E64221">
        <w:rPr>
          <w:lang w:val="fi-FI"/>
        </w:rPr>
        <w:t>5</w:t>
      </w:r>
      <w:r w:rsidR="00DC73D1">
        <w:rPr>
          <w:lang w:val="fi-FI"/>
        </w:rPr>
        <w:t xml:space="preserve"> </w:t>
      </w:r>
      <w:r w:rsidR="009C43F3" w:rsidRPr="00DC73D1">
        <w:rPr>
          <w:lang w:val="fi-FI"/>
        </w:rPr>
        <w:t xml:space="preserve">ja </w:t>
      </w:r>
      <w:r w:rsidR="00E64221">
        <w:rPr>
          <w:lang w:val="fi-FI"/>
        </w:rPr>
        <w:t>6</w:t>
      </w:r>
      <w:r w:rsidR="00DC73D1">
        <w:rPr>
          <w:lang w:val="fi-FI"/>
        </w:rPr>
        <w:t xml:space="preserve"> </w:t>
      </w:r>
      <w:r w:rsidR="009C43F3" w:rsidRPr="00DC73D1">
        <w:rPr>
          <w:lang w:val="fi-FI"/>
        </w:rPr>
        <w:t>on esitetty</w:t>
      </w:r>
      <w:r w:rsidR="009C43F3">
        <w:rPr>
          <w:lang w:val="fi-FI"/>
        </w:rPr>
        <w:t xml:space="preserve"> </w:t>
      </w:r>
      <w:r w:rsidR="00CE2131">
        <w:rPr>
          <w:lang w:val="fi-FI"/>
        </w:rPr>
        <w:t>kolme</w:t>
      </w:r>
      <w:r w:rsidR="009C43F3">
        <w:rPr>
          <w:lang w:val="fi-FI"/>
        </w:rPr>
        <w:t xml:space="preserve"> esimerkkiä aktivointifunktiosta, joi</w:t>
      </w:r>
      <w:r w:rsidR="00CE2131">
        <w:rPr>
          <w:lang w:val="fi-FI"/>
        </w:rPr>
        <w:t>s</w:t>
      </w:r>
      <w:r w:rsidR="009C43F3">
        <w:rPr>
          <w:lang w:val="fi-FI"/>
        </w:rPr>
        <w:t>ta</w:t>
      </w:r>
      <w:r w:rsidR="00CE2131">
        <w:rPr>
          <w:lang w:val="fi-FI"/>
        </w:rPr>
        <w:t xml:space="preserve"> kahta</w:t>
      </w:r>
      <w:r w:rsidR="009C43F3">
        <w:rPr>
          <w:lang w:val="fi-FI"/>
        </w:rPr>
        <w:t xml:space="preserve"> tässä tutkielmassa käytetään.</w:t>
      </w:r>
    </w:p>
    <w:p w14:paraId="238F90F3" w14:textId="55B88953" w:rsidR="009C43F3" w:rsidRDefault="009C43F3" w:rsidP="004B5E01">
      <w:pPr>
        <w:pStyle w:val="Leipteksti"/>
        <w:rPr>
          <w:lang w:val="fi-FI"/>
        </w:rPr>
      </w:pPr>
    </w:p>
    <w:p w14:paraId="5962A67E" w14:textId="4EE0BEA9" w:rsidR="00780872" w:rsidRDefault="009C43F3" w:rsidP="009C43F3">
      <w:r>
        <w:t>(</w:t>
      </w:r>
      <w:r w:rsidR="00E64221">
        <w:t>4</w:t>
      </w:r>
      <w:r>
        <w:t>)</w:t>
      </w:r>
      <w:r>
        <w:tab/>
      </w:r>
      <w:r>
        <w:tab/>
      </w:r>
      <w:r>
        <w:tab/>
      </w:r>
      <m:oMath>
        <m:r>
          <w:rPr>
            <w:rFonts w:ascii="Cambria Math" w:hAnsi="Cambria Math"/>
            <w:szCs w:val="16"/>
          </w:rPr>
          <m:t>a(x)=</m:t>
        </m:r>
        <m:f>
          <m:fPr>
            <m:ctrlPr>
              <w:rPr>
                <w:rFonts w:ascii="Cambria Math" w:hAnsi="Cambria Math"/>
                <w:i/>
              </w:rPr>
            </m:ctrlPr>
          </m:fPr>
          <m:num>
            <m:r>
              <w:rPr>
                <w:rFonts w:ascii="Cambria Math" w:hAnsi="Cambria Math"/>
              </w:rPr>
              <m:t>1</m:t>
            </m:r>
          </m:num>
          <m:den>
            <m:r>
              <w:rPr>
                <w:rFonts w:ascii="Cambria Math" w:hAnsi="Cambria Math"/>
              </w:rPr>
              <m:t>1+</m:t>
            </m:r>
            <m:sSup>
              <m:sSupPr>
                <m:ctrlPr>
                  <w:rPr>
                    <w:rFonts w:ascii="Cambria Math" w:hAnsi="Cambria Math"/>
                    <w:i/>
                  </w:rPr>
                </m:ctrlPr>
              </m:sSupPr>
              <m:e>
                <m:r>
                  <w:rPr>
                    <w:rFonts w:ascii="Cambria Math" w:hAnsi="Cambria Math"/>
                  </w:rPr>
                  <m:t>e</m:t>
                </m:r>
              </m:e>
              <m:sup>
                <m:r>
                  <w:rPr>
                    <w:rFonts w:ascii="Cambria Math" w:hAnsi="Cambria Math"/>
                  </w:rPr>
                  <m:t>x</m:t>
                </m:r>
              </m:sup>
            </m:sSup>
          </m:den>
        </m:f>
      </m:oMath>
    </w:p>
    <w:p w14:paraId="23792732" w14:textId="404ECB9B" w:rsidR="009C43F3" w:rsidRPr="00780872" w:rsidRDefault="00780872" w:rsidP="00780872">
      <w:pPr>
        <w:rPr>
          <w:bCs/>
          <w:iCs/>
          <w:szCs w:val="16"/>
        </w:rPr>
      </w:pPr>
      <w:r>
        <w:t>(</w:t>
      </w:r>
      <w:r w:rsidR="00E64221">
        <w:t>5</w:t>
      </w:r>
      <w:r>
        <w:t>)</w:t>
      </w:r>
      <w:r>
        <w:tab/>
      </w:r>
      <w:r>
        <w:tab/>
      </w:r>
      <w:r>
        <w:tab/>
      </w:r>
      <m:oMath>
        <m:r>
          <w:rPr>
            <w:rFonts w:ascii="Cambria Math" w:hAnsi="Cambria Math"/>
            <w:szCs w:val="16"/>
          </w:rPr>
          <m:t xml:space="preserve">a(x)= </m:t>
        </m:r>
        <m:d>
          <m:dPr>
            <m:begChr m:val="{"/>
            <m:endChr m:val=""/>
            <m:ctrlPr>
              <w:rPr>
                <w:rFonts w:ascii="Cambria Math" w:hAnsi="Cambria Math"/>
                <w:bCs/>
                <w:i/>
                <w:iCs/>
                <w:szCs w:val="16"/>
              </w:rPr>
            </m:ctrlPr>
          </m:dPr>
          <m:e>
            <m:eqArr>
              <m:eqArrPr>
                <m:ctrlPr>
                  <w:rPr>
                    <w:rFonts w:ascii="Cambria Math" w:hAnsi="Cambria Math"/>
                    <w:bCs/>
                    <w:i/>
                    <w:iCs/>
                    <w:szCs w:val="16"/>
                  </w:rPr>
                </m:ctrlPr>
              </m:eqArrPr>
              <m:e>
                <m:r>
                  <w:rPr>
                    <w:rFonts w:ascii="Cambria Math" w:hAnsi="Cambria Math"/>
                    <w:szCs w:val="16"/>
                  </w:rPr>
                  <m:t>x, kun x≥0</m:t>
                </m:r>
              </m:e>
              <m:e>
                <m:r>
                  <w:rPr>
                    <w:rFonts w:ascii="Cambria Math" w:hAnsi="Cambria Math"/>
                    <w:szCs w:val="16"/>
                  </w:rPr>
                  <m:t>0, kun x&lt;0</m:t>
                </m:r>
              </m:e>
            </m:eqArr>
          </m:e>
        </m:d>
      </m:oMath>
    </w:p>
    <w:p w14:paraId="7FEC18AB" w14:textId="70AE6CCD" w:rsidR="006215A0" w:rsidRPr="00116CC6" w:rsidRDefault="006215A0" w:rsidP="00852205">
      <w:pPr>
        <w:jc w:val="left"/>
        <w:rPr>
          <w:bCs/>
          <w:iCs/>
          <w:szCs w:val="16"/>
        </w:rPr>
      </w:pPr>
      <w:r>
        <w:t>(</w:t>
      </w:r>
      <w:r w:rsidR="00E64221">
        <w:t>6</w:t>
      </w:r>
      <w:r>
        <w:t>)</w:t>
      </w:r>
      <w:r>
        <w:tab/>
      </w:r>
      <w:r>
        <w:tab/>
      </w:r>
      <w:r>
        <w:tab/>
      </w:r>
      <m:oMath>
        <m:r>
          <w:rPr>
            <w:rFonts w:ascii="Cambria Math" w:hAnsi="Cambria Math"/>
            <w:szCs w:val="16"/>
          </w:rPr>
          <m:t xml:space="preserve">a(x,  ∂)= </m:t>
        </m:r>
        <m:d>
          <m:dPr>
            <m:begChr m:val="{"/>
            <m:endChr m:val=""/>
            <m:ctrlPr>
              <w:rPr>
                <w:rFonts w:ascii="Cambria Math" w:hAnsi="Cambria Math"/>
                <w:bCs/>
                <w:i/>
                <w:iCs/>
                <w:szCs w:val="16"/>
              </w:rPr>
            </m:ctrlPr>
          </m:dPr>
          <m:e>
            <m:eqArr>
              <m:eqArrPr>
                <m:ctrlPr>
                  <w:rPr>
                    <w:rFonts w:ascii="Cambria Math" w:hAnsi="Cambria Math"/>
                    <w:bCs/>
                    <w:i/>
                    <w:iCs/>
                    <w:szCs w:val="16"/>
                  </w:rPr>
                </m:ctrlPr>
              </m:eqArrPr>
              <m:e>
                <m:r>
                  <w:rPr>
                    <w:rFonts w:ascii="Cambria Math" w:hAnsi="Cambria Math"/>
                    <w:szCs w:val="16"/>
                  </w:rPr>
                  <m:t>x, kun x≥0</m:t>
                </m:r>
              </m:e>
              <m:e>
                <m:r>
                  <w:rPr>
                    <w:rFonts w:ascii="Cambria Math" w:hAnsi="Cambria Math"/>
                    <w:szCs w:val="16"/>
                  </w:rPr>
                  <m:t>∂x, kun x&lt;0</m:t>
                </m:r>
              </m:e>
            </m:eqArr>
          </m:e>
        </m:d>
      </m:oMath>
    </w:p>
    <w:p w14:paraId="455D875C" w14:textId="301EACB0" w:rsidR="003B61AC" w:rsidRDefault="003B61AC" w:rsidP="001A4E3D">
      <w:pPr>
        <w:pStyle w:val="Leipteksti"/>
        <w:rPr>
          <w:lang w:val="fi-FI"/>
        </w:rPr>
      </w:pPr>
    </w:p>
    <w:p w14:paraId="740ADB29" w14:textId="1E6639ED" w:rsidR="00780872" w:rsidRDefault="00AB3F98" w:rsidP="009A469A">
      <w:pPr>
        <w:pStyle w:val="Leipteksti"/>
        <w:rPr>
          <w:lang w:val="fi-FI"/>
        </w:rPr>
      </w:pPr>
      <w:r>
        <w:rPr>
          <w:lang w:val="fi-FI"/>
        </w:rPr>
        <w:t xml:space="preserve">Kaavassa </w:t>
      </w:r>
      <w:r w:rsidR="00915758">
        <w:rPr>
          <w:lang w:val="fi-FI"/>
        </w:rPr>
        <w:t>4</w:t>
      </w:r>
      <w:r>
        <w:rPr>
          <w:lang w:val="fi-FI"/>
        </w:rPr>
        <w:t xml:space="preserve"> on kuvattu Sigmoid-aktivointifunktio, jonka tarkoituksena on lisätä malliin epälineaarisuutta</w:t>
      </w:r>
      <w:r w:rsidR="00A44654">
        <w:rPr>
          <w:lang w:val="fi-FI"/>
        </w:rPr>
        <w:t xml:space="preserve"> S-muotoisella Sigmoid-kuviolla</w:t>
      </w:r>
      <w:r>
        <w:rPr>
          <w:lang w:val="fi-FI"/>
        </w:rPr>
        <w:t xml:space="preserve">. </w:t>
      </w:r>
      <w:r w:rsidR="008F10A7">
        <w:rPr>
          <w:lang w:val="fi-FI"/>
        </w:rPr>
        <w:t>Sigmoid-funktion lopputulos on</w:t>
      </w:r>
      <w:r w:rsidR="00A44654">
        <w:rPr>
          <w:lang w:val="fi-FI"/>
        </w:rPr>
        <w:t xml:space="preserve"> aina</w:t>
      </w:r>
      <w:r w:rsidR="008F10A7">
        <w:rPr>
          <w:lang w:val="fi-FI"/>
        </w:rPr>
        <w:t xml:space="preserve"> vaihteluvälillä</w:t>
      </w:r>
      <w:r w:rsidR="00CE451B">
        <w:rPr>
          <w:lang w:val="fi-FI"/>
        </w:rPr>
        <w:t xml:space="preserve"> </w:t>
      </w:r>
      <m:oMath>
        <m:r>
          <w:rPr>
            <w:rFonts w:ascii="Cambria Math" w:hAnsi="Cambria Math"/>
            <w:lang w:val="fi-FI"/>
          </w:rPr>
          <m:t>[0, 1]</m:t>
        </m:r>
      </m:oMath>
      <w:r w:rsidR="009A469A">
        <w:rPr>
          <w:lang w:val="fi-FI"/>
        </w:rPr>
        <w:t xml:space="preserve"> ja se sopii </w:t>
      </w:r>
      <w:r w:rsidR="00CE451B">
        <w:rPr>
          <w:lang w:val="fi-FI"/>
        </w:rPr>
        <w:t xml:space="preserve">hyvin muun muassa </w:t>
      </w:r>
      <w:r w:rsidR="00915758">
        <w:rPr>
          <w:lang w:val="fi-FI"/>
        </w:rPr>
        <w:t>neuro</w:t>
      </w:r>
      <w:r w:rsidR="00CE451B">
        <w:rPr>
          <w:lang w:val="fi-FI"/>
        </w:rPr>
        <w:t>verkon</w:t>
      </w:r>
      <w:r w:rsidR="009A469A">
        <w:rPr>
          <w:lang w:val="fi-FI"/>
        </w:rPr>
        <w:t xml:space="preserve"> </w:t>
      </w:r>
      <w:r w:rsidR="00185E49">
        <w:rPr>
          <w:lang w:val="fi-FI"/>
        </w:rPr>
        <w:t>viimeiseksi</w:t>
      </w:r>
      <w:r w:rsidR="009A469A">
        <w:rPr>
          <w:lang w:val="fi-FI"/>
        </w:rPr>
        <w:t xml:space="preserve"> </w:t>
      </w:r>
      <w:r w:rsidR="00185E49">
        <w:rPr>
          <w:lang w:val="fi-FI"/>
        </w:rPr>
        <w:t xml:space="preserve">neuroniksi, jotta </w:t>
      </w:r>
      <w:r w:rsidR="00E74521">
        <w:rPr>
          <w:lang w:val="fi-FI"/>
        </w:rPr>
        <w:t>tulokseksi</w:t>
      </w:r>
      <w:r w:rsidR="00185E49">
        <w:rPr>
          <w:lang w:val="fi-FI"/>
        </w:rPr>
        <w:t xml:space="preserve"> </w:t>
      </w:r>
      <w:r w:rsidR="00E74521">
        <w:rPr>
          <w:lang w:val="fi-FI"/>
        </w:rPr>
        <w:t xml:space="preserve">saadaan </w:t>
      </w:r>
      <w:r w:rsidR="00185E49">
        <w:rPr>
          <w:lang w:val="fi-FI"/>
        </w:rPr>
        <w:t>todennäköisyyttä kuvaava luku.</w:t>
      </w:r>
      <w:r w:rsidR="000115B6">
        <w:rPr>
          <w:lang w:val="fi-FI"/>
        </w:rPr>
        <w:t xml:space="preserve"> (</w:t>
      </w:r>
      <w:r w:rsidR="006610CE">
        <w:rPr>
          <w:lang w:val="fi-FI"/>
        </w:rPr>
        <w:t>Imperial College, 2022</w:t>
      </w:r>
      <w:r w:rsidR="000115B6">
        <w:rPr>
          <w:lang w:val="fi-FI"/>
        </w:rPr>
        <w:t>).</w:t>
      </w:r>
      <w:r w:rsidR="00283E98">
        <w:rPr>
          <w:lang w:val="fi-FI"/>
        </w:rPr>
        <w:t xml:space="preserve"> Jos Sigmoid-funktiota käytetään neuroverkon muissa kerroksissa, sen tulos on vain syöte seuraav</w:t>
      </w:r>
      <w:r w:rsidR="00444B98">
        <w:rPr>
          <w:lang w:val="fi-FI"/>
        </w:rPr>
        <w:t>i</w:t>
      </w:r>
      <w:r w:rsidR="00283E98">
        <w:rPr>
          <w:lang w:val="fi-FI"/>
        </w:rPr>
        <w:t>lle neuroneille (Kelleher, 2020, s. 73).</w:t>
      </w:r>
      <w:r w:rsidR="00CE451B">
        <w:rPr>
          <w:lang w:val="fi-FI"/>
        </w:rPr>
        <w:t xml:space="preserve"> </w:t>
      </w:r>
      <w:r w:rsidR="00283E98">
        <w:rPr>
          <w:lang w:val="fi-FI"/>
        </w:rPr>
        <w:t xml:space="preserve">Tätä </w:t>
      </w:r>
      <w:r w:rsidR="00826090">
        <w:rPr>
          <w:lang w:val="fi-FI"/>
        </w:rPr>
        <w:t xml:space="preserve">samaista </w:t>
      </w:r>
      <w:r w:rsidR="000115B6">
        <w:rPr>
          <w:lang w:val="fi-FI"/>
        </w:rPr>
        <w:t>Sigmoid-</w:t>
      </w:r>
      <w:r w:rsidR="00CE451B">
        <w:rPr>
          <w:lang w:val="fi-FI"/>
        </w:rPr>
        <w:t>kaavaa käytetään myös logistisessa</w:t>
      </w:r>
      <w:r w:rsidR="00915758">
        <w:rPr>
          <w:lang w:val="fi-FI"/>
        </w:rPr>
        <w:t xml:space="preserve"> mallissa ja sen voi huomata kaavasta 3</w:t>
      </w:r>
      <w:r w:rsidR="00826090">
        <w:rPr>
          <w:lang w:val="fi-FI"/>
        </w:rPr>
        <w:t>.</w:t>
      </w:r>
    </w:p>
    <w:p w14:paraId="4B147325" w14:textId="77777777" w:rsidR="00780872" w:rsidRDefault="00780872" w:rsidP="009A469A">
      <w:pPr>
        <w:pStyle w:val="Leipteksti"/>
        <w:rPr>
          <w:lang w:val="fi-FI"/>
        </w:rPr>
      </w:pPr>
    </w:p>
    <w:p w14:paraId="4423E895" w14:textId="4A57B869" w:rsidR="00292F4C" w:rsidRDefault="00185E49" w:rsidP="009A469A">
      <w:pPr>
        <w:pStyle w:val="Leipteksti"/>
        <w:rPr>
          <w:lang w:val="fi-FI"/>
        </w:rPr>
      </w:pPr>
      <w:r>
        <w:rPr>
          <w:lang w:val="fi-FI"/>
        </w:rPr>
        <w:t>Kaav</w:t>
      </w:r>
      <w:r w:rsidR="000115B6">
        <w:rPr>
          <w:lang w:val="fi-FI"/>
        </w:rPr>
        <w:t>oje</w:t>
      </w:r>
      <w:r>
        <w:rPr>
          <w:lang w:val="fi-FI"/>
        </w:rPr>
        <w:t xml:space="preserve">n </w:t>
      </w:r>
      <w:r w:rsidR="00915758">
        <w:rPr>
          <w:lang w:val="fi-FI"/>
        </w:rPr>
        <w:t>5</w:t>
      </w:r>
      <w:r w:rsidR="000115B6">
        <w:rPr>
          <w:lang w:val="fi-FI"/>
        </w:rPr>
        <w:t xml:space="preserve"> ja </w:t>
      </w:r>
      <w:r w:rsidR="00915758">
        <w:rPr>
          <w:lang w:val="fi-FI"/>
        </w:rPr>
        <w:t>6</w:t>
      </w:r>
      <w:r>
        <w:rPr>
          <w:lang w:val="fi-FI"/>
        </w:rPr>
        <w:t xml:space="preserve"> aktivointifunktio</w:t>
      </w:r>
      <w:r w:rsidR="000115B6">
        <w:rPr>
          <w:lang w:val="fi-FI"/>
        </w:rPr>
        <w:t>t ovat ReLU</w:t>
      </w:r>
      <w:r w:rsidR="002E3DF0">
        <w:rPr>
          <w:lang w:val="fi-FI"/>
        </w:rPr>
        <w:t>-</w:t>
      </w:r>
      <w:r w:rsidR="000115B6">
        <w:rPr>
          <w:lang w:val="fi-FI"/>
        </w:rPr>
        <w:t xml:space="preserve"> ja LeakyR</w:t>
      </w:r>
      <w:r w:rsidR="001D5BE9">
        <w:rPr>
          <w:lang w:val="fi-FI"/>
        </w:rPr>
        <w:t>e</w:t>
      </w:r>
      <w:r w:rsidR="000115B6">
        <w:rPr>
          <w:lang w:val="fi-FI"/>
        </w:rPr>
        <w:t>LU-funktiot.</w:t>
      </w:r>
      <w:r>
        <w:rPr>
          <w:lang w:val="fi-FI"/>
        </w:rPr>
        <w:t xml:space="preserve"> </w:t>
      </w:r>
      <w:r w:rsidR="000115B6">
        <w:rPr>
          <w:lang w:val="fi-FI"/>
        </w:rPr>
        <w:t>ReLU-funktio</w:t>
      </w:r>
      <w:r w:rsidR="00B97E88">
        <w:rPr>
          <w:lang w:val="fi-FI"/>
        </w:rPr>
        <w:t xml:space="preserve"> on osittain lineaarinen funktio, jossa</w:t>
      </w:r>
      <w:r w:rsidR="000115B6">
        <w:rPr>
          <w:lang w:val="fi-FI"/>
        </w:rPr>
        <w:t xml:space="preserve"> neuronit eivät aktivoidu, kun syöte </w:t>
      </w:r>
      <m:oMath>
        <m:r>
          <w:rPr>
            <w:rFonts w:ascii="Cambria Math" w:hAnsi="Cambria Math"/>
            <w:lang w:val="fi-FI"/>
          </w:rPr>
          <m:t>x</m:t>
        </m:r>
      </m:oMath>
      <w:r w:rsidR="000115B6">
        <w:rPr>
          <w:lang w:val="fi-FI"/>
        </w:rPr>
        <w:t xml:space="preserve"> on negatiivinen.</w:t>
      </w:r>
      <w:r w:rsidR="00292F4C">
        <w:rPr>
          <w:lang w:val="fi-FI"/>
        </w:rPr>
        <w:t xml:space="preserve"> ReLU-funkti</w:t>
      </w:r>
      <w:r w:rsidR="00B97E88">
        <w:rPr>
          <w:lang w:val="fi-FI"/>
        </w:rPr>
        <w:t xml:space="preserve">on on todettu </w:t>
      </w:r>
      <w:r w:rsidR="009A7B14">
        <w:rPr>
          <w:lang w:val="fi-FI"/>
        </w:rPr>
        <w:t>toimivaksi neuroverkkoalgoritmeissa mutta sen käytössä on myös esiintynyt ongelmia</w:t>
      </w:r>
      <w:r w:rsidR="00292F4C">
        <w:rPr>
          <w:lang w:val="fi-FI"/>
        </w:rPr>
        <w:t>. On mahdollista</w:t>
      </w:r>
      <w:r w:rsidR="00F02999">
        <w:rPr>
          <w:lang w:val="fi-FI"/>
        </w:rPr>
        <w:t>, että oppimisprosessin yhteydessä laskettu gradientti on nolla</w:t>
      </w:r>
      <w:r w:rsidR="00292F4C">
        <w:rPr>
          <w:lang w:val="fi-FI"/>
        </w:rPr>
        <w:t xml:space="preserve">, </w:t>
      </w:r>
      <w:r w:rsidR="00F02999">
        <w:rPr>
          <w:lang w:val="fi-FI"/>
        </w:rPr>
        <w:t xml:space="preserve">kun neuroverkossa on käytetty </w:t>
      </w:r>
      <w:r w:rsidR="00292F4C">
        <w:rPr>
          <w:lang w:val="fi-FI"/>
        </w:rPr>
        <w:t>ReLU-funktio</w:t>
      </w:r>
      <w:r w:rsidR="005D1033">
        <w:rPr>
          <w:lang w:val="fi-FI"/>
        </w:rPr>
        <w:t>ita</w:t>
      </w:r>
      <w:r w:rsidR="00292F4C">
        <w:rPr>
          <w:lang w:val="fi-FI"/>
        </w:rPr>
        <w:t>.</w:t>
      </w:r>
      <w:r w:rsidR="005D1033">
        <w:rPr>
          <w:lang w:val="fi-FI"/>
        </w:rPr>
        <w:t xml:space="preserve"> Tällöin neuroverkkoalgoritmin oppimisprosessi ei toimi kunnolla.</w:t>
      </w:r>
      <w:r w:rsidR="00292F4C">
        <w:rPr>
          <w:lang w:val="fi-FI"/>
        </w:rPr>
        <w:t xml:space="preserve"> Tästä syystä ReLU-funktion variantti LeakyReLU</w:t>
      </w:r>
      <w:r w:rsidR="00915758">
        <w:rPr>
          <w:lang w:val="fi-FI"/>
        </w:rPr>
        <w:t>-funktio</w:t>
      </w:r>
      <w:r w:rsidR="00292F4C">
        <w:rPr>
          <w:lang w:val="fi-FI"/>
        </w:rPr>
        <w:t xml:space="preserve"> </w:t>
      </w:r>
      <w:r w:rsidR="00E1067E">
        <w:rPr>
          <w:lang w:val="fi-FI"/>
        </w:rPr>
        <w:t>johtaa yleensä parempaan suorituskykyyn</w:t>
      </w:r>
      <w:r w:rsidR="00292F4C">
        <w:rPr>
          <w:lang w:val="fi-FI"/>
        </w:rPr>
        <w:t>. LeakyR</w:t>
      </w:r>
      <w:r w:rsidR="001D5BE9">
        <w:rPr>
          <w:lang w:val="fi-FI"/>
        </w:rPr>
        <w:t>e</w:t>
      </w:r>
      <w:r w:rsidR="00292F4C">
        <w:rPr>
          <w:lang w:val="fi-FI"/>
        </w:rPr>
        <w:t xml:space="preserve">LU-funktiossa neuronin syötteen </w:t>
      </w:r>
      <m:oMath>
        <m:r>
          <w:rPr>
            <w:rFonts w:ascii="Cambria Math" w:hAnsi="Cambria Math"/>
            <w:lang w:val="fi-FI"/>
          </w:rPr>
          <m:t>x</m:t>
        </m:r>
      </m:oMath>
      <w:r w:rsidR="00292F4C">
        <w:rPr>
          <w:lang w:val="fi-FI"/>
        </w:rPr>
        <w:t xml:space="preserve">ollessa negatiivinen, se kerrotaan yleensä erittäin </w:t>
      </w:r>
      <w:r w:rsidR="00292F4C">
        <w:rPr>
          <w:lang w:val="fi-FI"/>
        </w:rPr>
        <w:lastRenderedPageBreak/>
        <w:t xml:space="preserve">pienellä </w:t>
      </w:r>
      <m:oMath>
        <m:r>
          <w:rPr>
            <w:rFonts w:ascii="Cambria Math" w:hAnsi="Cambria Math"/>
            <w:lang w:val="fi-FI"/>
          </w:rPr>
          <m:t>∂</m:t>
        </m:r>
      </m:oMath>
      <w:r w:rsidR="00292F4C">
        <w:rPr>
          <w:lang w:val="fi-FI"/>
        </w:rPr>
        <w:t xml:space="preserve"> kertoimella, jolloin </w:t>
      </w:r>
      <w:r w:rsidR="005D1033">
        <w:rPr>
          <w:lang w:val="fi-FI"/>
        </w:rPr>
        <w:t xml:space="preserve">neuronin </w:t>
      </w:r>
      <w:r w:rsidR="00292F4C">
        <w:rPr>
          <w:lang w:val="fi-FI"/>
        </w:rPr>
        <w:t xml:space="preserve">lopputulos </w:t>
      </w:r>
      <m:oMath>
        <m:r>
          <w:rPr>
            <w:rFonts w:ascii="Cambria Math" w:hAnsi="Cambria Math"/>
            <w:lang w:val="fi-FI"/>
          </w:rPr>
          <m:t>y</m:t>
        </m:r>
      </m:oMath>
      <w:r w:rsidR="00292F4C">
        <w:rPr>
          <w:lang w:val="fi-FI"/>
        </w:rPr>
        <w:t xml:space="preserve"> ei ole nolla, eikä gradientin kanssa näin esiinny ongelmia. </w:t>
      </w:r>
      <w:r w:rsidR="000115B6">
        <w:rPr>
          <w:lang w:val="fi-FI"/>
        </w:rPr>
        <w:t>(Sharma ja muut</w:t>
      </w:r>
      <w:r w:rsidR="000115B6" w:rsidRPr="00327AFB">
        <w:rPr>
          <w:lang w:val="fi-FI"/>
        </w:rPr>
        <w:t xml:space="preserve">, </w:t>
      </w:r>
      <w:r w:rsidR="00292F4C" w:rsidRPr="00327AFB">
        <w:rPr>
          <w:lang w:val="fi-FI"/>
        </w:rPr>
        <w:t>2020</w:t>
      </w:r>
      <w:r w:rsidR="00327AFB">
        <w:rPr>
          <w:lang w:val="fi-FI"/>
        </w:rPr>
        <w:t>, s. 313–314</w:t>
      </w:r>
      <w:r w:rsidR="00292F4C">
        <w:rPr>
          <w:lang w:val="fi-FI"/>
        </w:rPr>
        <w:t>).</w:t>
      </w:r>
    </w:p>
    <w:p w14:paraId="6AB4FE56" w14:textId="5F24B84B" w:rsidR="00C40CB9" w:rsidRDefault="00C40CB9" w:rsidP="00A95BED">
      <w:pPr>
        <w:pStyle w:val="Leipteksti"/>
        <w:rPr>
          <w:lang w:val="fi-FI"/>
        </w:rPr>
      </w:pPr>
    </w:p>
    <w:p w14:paraId="1EBEF12F" w14:textId="68E66BA8" w:rsidR="00F23747" w:rsidRDefault="00F23747" w:rsidP="00F23747">
      <w:pPr>
        <w:pStyle w:val="Otsikko2"/>
      </w:pPr>
      <w:bookmarkStart w:id="11" w:name="_Toc118559373"/>
      <w:r>
        <w:t>Kerros</w:t>
      </w:r>
      <w:bookmarkEnd w:id="11"/>
    </w:p>
    <w:p w14:paraId="6DFB1B21" w14:textId="50057F66" w:rsidR="00C85A3C" w:rsidRDefault="005C20BA" w:rsidP="005244AC">
      <w:pPr>
        <w:pStyle w:val="Leipteksti"/>
        <w:rPr>
          <w:lang w:val="fi-FI"/>
        </w:rPr>
      </w:pPr>
      <w:r>
        <w:rPr>
          <w:lang w:val="fi-FI"/>
        </w:rPr>
        <w:t>Keinotekoinen</w:t>
      </w:r>
      <w:r w:rsidR="00CE451B">
        <w:rPr>
          <w:lang w:val="fi-FI"/>
        </w:rPr>
        <w:t>, kuten</w:t>
      </w:r>
      <w:r>
        <w:rPr>
          <w:lang w:val="fi-FI"/>
        </w:rPr>
        <w:t xml:space="preserve"> </w:t>
      </w:r>
      <w:r w:rsidR="00CE451B">
        <w:rPr>
          <w:lang w:val="fi-FI"/>
        </w:rPr>
        <w:t>biologinenkin</w:t>
      </w:r>
      <w:r>
        <w:rPr>
          <w:lang w:val="fi-FI"/>
        </w:rPr>
        <w:t xml:space="preserve"> n</w:t>
      </w:r>
      <w:r w:rsidR="00ED68BF">
        <w:rPr>
          <w:lang w:val="fi-FI"/>
        </w:rPr>
        <w:t>euroverkko</w:t>
      </w:r>
      <w:r w:rsidR="00CE451B">
        <w:rPr>
          <w:lang w:val="fi-FI"/>
        </w:rPr>
        <w:t>,</w:t>
      </w:r>
      <w:r w:rsidR="00ED68BF">
        <w:rPr>
          <w:lang w:val="fi-FI"/>
        </w:rPr>
        <w:t xml:space="preserve"> koostuu useista neuroneista. </w:t>
      </w:r>
      <w:r w:rsidR="00915758">
        <w:rPr>
          <w:lang w:val="fi-FI"/>
        </w:rPr>
        <w:t>Keinotekoiseen n</w:t>
      </w:r>
      <w:r w:rsidR="00EF1364">
        <w:rPr>
          <w:lang w:val="fi-FI"/>
        </w:rPr>
        <w:t xml:space="preserve">euroverkkoon määritetään </w:t>
      </w:r>
      <w:r w:rsidR="007B747F">
        <w:rPr>
          <w:lang w:val="fi-FI"/>
        </w:rPr>
        <w:t>valittu</w:t>
      </w:r>
      <w:r w:rsidR="00EF1364">
        <w:rPr>
          <w:lang w:val="fi-FI"/>
        </w:rPr>
        <w:t xml:space="preserve"> määrä kerroksia</w:t>
      </w:r>
      <w:r w:rsidR="007B747F">
        <w:rPr>
          <w:lang w:val="fi-FI"/>
        </w:rPr>
        <w:t>,</w:t>
      </w:r>
      <w:r w:rsidR="00EF1364">
        <w:rPr>
          <w:lang w:val="fi-FI"/>
        </w:rPr>
        <w:t xml:space="preserve"> jotka jokainen sisält</w:t>
      </w:r>
      <w:r w:rsidR="007B747F">
        <w:rPr>
          <w:lang w:val="fi-FI"/>
        </w:rPr>
        <w:t>ä</w:t>
      </w:r>
      <w:r w:rsidR="00D53E6E">
        <w:rPr>
          <w:lang w:val="fi-FI"/>
        </w:rPr>
        <w:t>vät</w:t>
      </w:r>
      <w:r w:rsidR="007B747F">
        <w:rPr>
          <w:lang w:val="fi-FI"/>
        </w:rPr>
        <w:t xml:space="preserve"> valitun määrän neuroneita. Neuronien aktivointifunktio määrätään jokaiselle kerrokselle erikseen</w:t>
      </w:r>
      <w:r w:rsidR="00D53E6E">
        <w:rPr>
          <w:lang w:val="fi-FI"/>
        </w:rPr>
        <w:t>, jolloin se on sama kaikille kerroksen neuroneista</w:t>
      </w:r>
      <w:r w:rsidR="007B747F">
        <w:rPr>
          <w:lang w:val="fi-FI"/>
        </w:rPr>
        <w:t xml:space="preserve">. </w:t>
      </w:r>
      <w:r w:rsidR="00CE7ED8">
        <w:rPr>
          <w:lang w:val="fi-FI"/>
        </w:rPr>
        <w:t>Kuten biologinen neuroverkkokin, keinotekoisen verkon kerrokset yhdistetään toisiinsa neuronien välisillä yhteyksillä</w:t>
      </w:r>
      <w:r w:rsidR="00E67583">
        <w:rPr>
          <w:lang w:val="fi-FI"/>
        </w:rPr>
        <w:t xml:space="preserve">. Kun yhteen kerrokseen lisätään useita neuroneita, voidaan neuroneista tällöin käyttää vektorimuotoista kaavaa </w:t>
      </w:r>
      <m:oMath>
        <m:r>
          <w:rPr>
            <w:rFonts w:ascii="Cambria Math" w:hAnsi="Cambria Math"/>
            <w:lang w:val="fi-FI"/>
          </w:rPr>
          <m:t>y=a</m:t>
        </m:r>
        <m:d>
          <m:dPr>
            <m:ctrlPr>
              <w:rPr>
                <w:rFonts w:ascii="Cambria Math" w:hAnsi="Cambria Math"/>
                <w:i/>
                <w:lang w:val="fi-FI"/>
              </w:rPr>
            </m:ctrlPr>
          </m:dPr>
          <m:e>
            <m:r>
              <w:rPr>
                <w:rFonts w:ascii="Cambria Math" w:hAnsi="Cambria Math"/>
                <w:lang w:val="fi-FI"/>
              </w:rPr>
              <m:t>z</m:t>
            </m:r>
          </m:e>
        </m:d>
        <m:r>
          <w:rPr>
            <w:rFonts w:ascii="Cambria Math" w:hAnsi="Cambria Math"/>
            <w:lang w:val="fi-FI"/>
          </w:rPr>
          <m:t>=a(</m:t>
        </m:r>
        <m:sSup>
          <m:sSupPr>
            <m:ctrlPr>
              <w:rPr>
                <w:rFonts w:ascii="Cambria Math" w:hAnsi="Cambria Math"/>
                <w:i/>
                <w:lang w:val="fi-FI"/>
              </w:rPr>
            </m:ctrlPr>
          </m:sSupPr>
          <m:e>
            <m:r>
              <w:rPr>
                <w:rFonts w:ascii="Cambria Math" w:hAnsi="Cambria Math"/>
                <w:lang w:val="fi-FI"/>
              </w:rPr>
              <m:t>w</m:t>
            </m:r>
          </m:e>
          <m:sup>
            <m:r>
              <w:rPr>
                <w:rFonts w:ascii="Cambria Math" w:hAnsi="Cambria Math"/>
                <w:lang w:val="fi-FI"/>
              </w:rPr>
              <m:t>T</m:t>
            </m:r>
          </m:sup>
        </m:sSup>
        <m:r>
          <w:rPr>
            <w:rFonts w:ascii="Cambria Math" w:hAnsi="Cambria Math"/>
            <w:lang w:val="fi-FI"/>
          </w:rPr>
          <m:t>x)</m:t>
        </m:r>
      </m:oMath>
      <w:r w:rsidR="00E67583">
        <w:rPr>
          <w:lang w:val="fi-FI"/>
        </w:rPr>
        <w:t xml:space="preserve">. </w:t>
      </w:r>
      <w:r w:rsidR="0005773C">
        <w:rPr>
          <w:lang w:val="fi-FI"/>
        </w:rPr>
        <w:t xml:space="preserve">Jokaisen kerroksen </w:t>
      </w:r>
      <w:r w:rsidR="0033037E">
        <w:rPr>
          <w:lang w:val="fi-FI"/>
        </w:rPr>
        <w:t xml:space="preserve">yksittäisen </w:t>
      </w:r>
      <w:r w:rsidR="0005773C">
        <w:rPr>
          <w:lang w:val="fi-FI"/>
        </w:rPr>
        <w:t xml:space="preserve">neuronin </w:t>
      </w:r>
      <w:r w:rsidR="0033037E">
        <w:rPr>
          <w:lang w:val="fi-FI"/>
        </w:rPr>
        <w:t xml:space="preserve">lopputulosta </w:t>
      </w:r>
      <m:oMath>
        <m:r>
          <w:rPr>
            <w:rFonts w:ascii="Cambria Math" w:hAnsi="Cambria Math"/>
            <w:lang w:val="fi-FI"/>
          </w:rPr>
          <m:t>y</m:t>
        </m:r>
      </m:oMath>
      <w:r w:rsidR="0033037E">
        <w:rPr>
          <w:lang w:val="fi-FI"/>
        </w:rPr>
        <w:t xml:space="preserve"> käytetään seuraavan kerroksen neuroni</w:t>
      </w:r>
      <w:r w:rsidR="00915758">
        <w:rPr>
          <w:lang w:val="fi-FI"/>
        </w:rPr>
        <w:t>e</w:t>
      </w:r>
      <w:r w:rsidR="0033037E">
        <w:rPr>
          <w:lang w:val="fi-FI"/>
        </w:rPr>
        <w:t xml:space="preserve">n syötteenä </w:t>
      </w:r>
      <m:oMath>
        <m:r>
          <w:rPr>
            <w:rFonts w:ascii="Cambria Math" w:hAnsi="Cambria Math"/>
            <w:lang w:val="fi-FI"/>
          </w:rPr>
          <m:t>x</m:t>
        </m:r>
      </m:oMath>
      <w:r w:rsidR="00915758">
        <w:rPr>
          <w:lang w:val="fi-FI"/>
        </w:rPr>
        <w:t>,</w:t>
      </w:r>
      <w:r w:rsidR="00885A38">
        <w:rPr>
          <w:lang w:val="fi-FI"/>
        </w:rPr>
        <w:t xml:space="preserve"> joka kerrotaan taas sitä vastaavalla painokertoimella </w:t>
      </w:r>
      <m:oMath>
        <m:r>
          <w:rPr>
            <w:rFonts w:ascii="Cambria Math" w:hAnsi="Cambria Math"/>
            <w:lang w:val="fi-FI"/>
          </w:rPr>
          <m:t>w</m:t>
        </m:r>
      </m:oMath>
      <w:r w:rsidR="00885A38">
        <w:rPr>
          <w:lang w:val="fi-FI"/>
        </w:rPr>
        <w:t xml:space="preserve"> ja niin edelleen. </w:t>
      </w:r>
      <w:r w:rsidR="00947C42">
        <w:rPr>
          <w:lang w:val="fi-FI"/>
        </w:rPr>
        <w:t>Jos neuroverkossa on vain yksi kerros</w:t>
      </w:r>
      <w:r w:rsidR="00915758">
        <w:rPr>
          <w:lang w:val="fi-FI"/>
        </w:rPr>
        <w:t>,</w:t>
      </w:r>
      <w:r w:rsidR="00947C42">
        <w:rPr>
          <w:lang w:val="fi-FI"/>
        </w:rPr>
        <w:t xml:space="preserve"> näyttäisi se </w:t>
      </w:r>
      <w:r w:rsidR="00A77C5F">
        <w:rPr>
          <w:lang w:val="fi-FI"/>
        </w:rPr>
        <w:t xml:space="preserve">yksinkertaistettuna </w:t>
      </w:r>
      <w:r w:rsidR="00947C42">
        <w:rPr>
          <w:lang w:val="fi-FI"/>
        </w:rPr>
        <w:t xml:space="preserve">tältä: </w:t>
      </w:r>
      <m:oMath>
        <m:r>
          <w:rPr>
            <w:rFonts w:ascii="Cambria Math" w:hAnsi="Cambria Math"/>
            <w:lang w:val="fi-FI"/>
          </w:rPr>
          <m:t>y=</m:t>
        </m:r>
        <m:sSub>
          <m:sSubPr>
            <m:ctrlPr>
              <w:rPr>
                <w:rFonts w:ascii="Cambria Math" w:hAnsi="Cambria Math"/>
                <w:i/>
                <w:lang w:val="fi-FI"/>
              </w:rPr>
            </m:ctrlPr>
          </m:sSubPr>
          <m:e>
            <m:r>
              <w:rPr>
                <w:rFonts w:ascii="Cambria Math" w:hAnsi="Cambria Math"/>
                <w:lang w:val="fi-FI"/>
              </w:rPr>
              <m:t>k</m:t>
            </m:r>
          </m:e>
          <m:sub>
            <m:r>
              <w:rPr>
                <w:rFonts w:ascii="Cambria Math" w:hAnsi="Cambria Math"/>
                <w:lang w:val="fi-FI"/>
              </w:rPr>
              <m:t>1</m:t>
            </m:r>
          </m:sub>
        </m:sSub>
        <m:r>
          <w:rPr>
            <w:rFonts w:ascii="Cambria Math" w:hAnsi="Cambria Math"/>
            <w:lang w:val="fi-FI"/>
          </w:rPr>
          <m:t>(x)</m:t>
        </m:r>
      </m:oMath>
      <w:r w:rsidR="00A77C5F">
        <w:rPr>
          <w:lang w:val="fi-FI"/>
        </w:rPr>
        <w:t>. Kaavassa</w:t>
      </w:r>
      <m:oMath>
        <m:r>
          <w:rPr>
            <w:rFonts w:ascii="Cambria Math" w:hAnsi="Cambria Math"/>
            <w:lang w:val="fi-FI"/>
          </w:rPr>
          <m:t>k</m:t>
        </m:r>
      </m:oMath>
      <w:r w:rsidR="00A77C5F">
        <w:rPr>
          <w:lang w:val="fi-FI"/>
        </w:rPr>
        <w:t>kuvaa</w:t>
      </w:r>
      <w:r w:rsidR="0018552E">
        <w:rPr>
          <w:lang w:val="fi-FI"/>
        </w:rPr>
        <w:t xml:space="preserve"> neuroverkon</w:t>
      </w:r>
      <w:r w:rsidR="00EB262A">
        <w:rPr>
          <w:lang w:val="fi-FI"/>
        </w:rPr>
        <w:t xml:space="preserve"> </w:t>
      </w:r>
      <w:r w:rsidR="00A77C5F">
        <w:rPr>
          <w:lang w:val="fi-FI"/>
        </w:rPr>
        <w:t>kerrosta</w:t>
      </w:r>
      <w:r w:rsidR="0018552E">
        <w:rPr>
          <w:lang w:val="fi-FI"/>
        </w:rPr>
        <w:t xml:space="preserve"> ja k</w:t>
      </w:r>
      <w:r w:rsidR="00A77C5F">
        <w:rPr>
          <w:lang w:val="fi-FI"/>
        </w:rPr>
        <w:t xml:space="preserve">okonaisuudessaan yhden kerroksen </w:t>
      </w:r>
      <w:r w:rsidR="00EB262A">
        <w:rPr>
          <w:lang w:val="fi-FI"/>
        </w:rPr>
        <w:t>neuro</w:t>
      </w:r>
      <w:r w:rsidR="00A77C5F">
        <w:rPr>
          <w:lang w:val="fi-FI"/>
        </w:rPr>
        <w:t>verkko</w:t>
      </w:r>
      <w:r w:rsidR="00EB262A">
        <w:rPr>
          <w:lang w:val="fi-FI"/>
        </w:rPr>
        <w:t>malli</w:t>
      </w:r>
      <w:r w:rsidR="00A77C5F">
        <w:rPr>
          <w:lang w:val="fi-FI"/>
        </w:rPr>
        <w:t xml:space="preserve"> näyttäisi</w:t>
      </w:r>
      <w:r w:rsidR="00EB262A">
        <w:rPr>
          <w:lang w:val="fi-FI"/>
        </w:rPr>
        <w:t xml:space="preserve"> tältä:</w:t>
      </w:r>
      <w:r w:rsidR="00A77C5F">
        <w:rPr>
          <w:lang w:val="fi-FI"/>
        </w:rPr>
        <w:t xml:space="preserve"> </w:t>
      </w:r>
      <m:oMath>
        <m:r>
          <w:rPr>
            <w:rFonts w:ascii="Cambria Math" w:hAnsi="Cambria Math"/>
            <w:lang w:val="fi-FI"/>
          </w:rPr>
          <m:t>y=</m:t>
        </m:r>
        <m:sSub>
          <m:sSubPr>
            <m:ctrlPr>
              <w:rPr>
                <w:rFonts w:ascii="Cambria Math" w:hAnsi="Cambria Math"/>
                <w:i/>
                <w:lang w:val="fi-FI"/>
              </w:rPr>
            </m:ctrlPr>
          </m:sSubPr>
          <m:e>
            <m:r>
              <w:rPr>
                <w:rFonts w:ascii="Cambria Math" w:hAnsi="Cambria Math"/>
                <w:lang w:val="fi-FI"/>
              </w:rPr>
              <m:t>k</m:t>
            </m:r>
          </m:e>
          <m:sub>
            <m:r>
              <w:rPr>
                <w:rFonts w:ascii="Cambria Math" w:hAnsi="Cambria Math"/>
                <w:lang w:val="fi-FI"/>
              </w:rPr>
              <m:t>1</m:t>
            </m:r>
          </m:sub>
        </m:sSub>
        <m:r>
          <w:rPr>
            <w:rFonts w:ascii="Cambria Math" w:hAnsi="Cambria Math"/>
            <w:lang w:val="fi-FI"/>
          </w:rPr>
          <m:t>(a</m:t>
        </m:r>
        <m:d>
          <m:dPr>
            <m:ctrlPr>
              <w:rPr>
                <w:rFonts w:ascii="Cambria Math" w:hAnsi="Cambria Math"/>
                <w:i/>
                <w:lang w:val="fi-FI"/>
              </w:rPr>
            </m:ctrlPr>
          </m:dPr>
          <m:e>
            <m:r>
              <w:rPr>
                <w:rFonts w:ascii="Cambria Math" w:hAnsi="Cambria Math"/>
                <w:lang w:val="fi-FI"/>
              </w:rPr>
              <m:t>z)</m:t>
            </m:r>
          </m:e>
        </m:d>
        <m:r>
          <w:rPr>
            <w:rFonts w:ascii="Cambria Math" w:hAnsi="Cambria Math"/>
            <w:lang w:val="fi-FI"/>
          </w:rPr>
          <m:t>=</m:t>
        </m:r>
        <m:sSub>
          <m:sSubPr>
            <m:ctrlPr>
              <w:rPr>
                <w:rFonts w:ascii="Cambria Math" w:hAnsi="Cambria Math"/>
                <w:i/>
                <w:lang w:val="fi-FI"/>
              </w:rPr>
            </m:ctrlPr>
          </m:sSubPr>
          <m:e>
            <m:r>
              <w:rPr>
                <w:rFonts w:ascii="Cambria Math" w:hAnsi="Cambria Math"/>
                <w:lang w:val="fi-FI"/>
              </w:rPr>
              <m:t>k</m:t>
            </m:r>
          </m:e>
          <m:sub>
            <m:r>
              <w:rPr>
                <w:rFonts w:ascii="Cambria Math" w:hAnsi="Cambria Math"/>
                <w:lang w:val="fi-FI"/>
              </w:rPr>
              <m:t>1</m:t>
            </m:r>
          </m:sub>
        </m:sSub>
        <m:r>
          <w:rPr>
            <w:rFonts w:ascii="Cambria Math" w:hAnsi="Cambria Math"/>
            <w:lang w:val="fi-FI"/>
          </w:rPr>
          <m:t>(a</m:t>
        </m:r>
        <m:d>
          <m:dPr>
            <m:ctrlPr>
              <w:rPr>
                <w:rFonts w:ascii="Cambria Math" w:hAnsi="Cambria Math"/>
                <w:i/>
                <w:lang w:val="fi-FI"/>
              </w:rPr>
            </m:ctrlPr>
          </m:dPr>
          <m:e>
            <m:sSup>
              <m:sSupPr>
                <m:ctrlPr>
                  <w:rPr>
                    <w:rFonts w:ascii="Cambria Math" w:hAnsi="Cambria Math"/>
                    <w:i/>
                    <w:lang w:val="fi-FI"/>
                  </w:rPr>
                </m:ctrlPr>
              </m:sSupPr>
              <m:e>
                <m:r>
                  <w:rPr>
                    <w:rFonts w:ascii="Cambria Math" w:hAnsi="Cambria Math"/>
                    <w:lang w:val="fi-FI"/>
                  </w:rPr>
                  <m:t>w</m:t>
                </m:r>
              </m:e>
              <m:sup>
                <m:r>
                  <w:rPr>
                    <w:rFonts w:ascii="Cambria Math" w:hAnsi="Cambria Math"/>
                    <w:lang w:val="fi-FI"/>
                  </w:rPr>
                  <m:t>T</m:t>
                </m:r>
              </m:sup>
            </m:sSup>
            <m:r>
              <w:rPr>
                <w:rFonts w:ascii="Cambria Math" w:hAnsi="Cambria Math"/>
                <w:lang w:val="fi-FI"/>
              </w:rPr>
              <m:t>x</m:t>
            </m:r>
          </m:e>
        </m:d>
        <m:r>
          <w:rPr>
            <w:rFonts w:ascii="Cambria Math" w:hAnsi="Cambria Math"/>
            <w:lang w:val="fi-FI"/>
          </w:rPr>
          <m:t>)</m:t>
        </m:r>
      </m:oMath>
      <w:r w:rsidR="00B21CBC">
        <w:rPr>
          <w:lang w:val="fi-FI"/>
        </w:rPr>
        <w:t xml:space="preserve">. Kun </w:t>
      </w:r>
      <w:r w:rsidR="00EB262A">
        <w:rPr>
          <w:lang w:val="fi-FI"/>
        </w:rPr>
        <w:t>malliin</w:t>
      </w:r>
      <w:r w:rsidR="00B21CBC">
        <w:rPr>
          <w:lang w:val="fi-FI"/>
        </w:rPr>
        <w:t xml:space="preserve"> lisätään </w:t>
      </w:r>
      <w:r w:rsidR="00EB262A">
        <w:rPr>
          <w:lang w:val="fi-FI"/>
        </w:rPr>
        <w:t xml:space="preserve">kerroksia, </w:t>
      </w:r>
      <w:r w:rsidR="00034AA1">
        <w:rPr>
          <w:lang w:val="fi-FI"/>
        </w:rPr>
        <w:t>voidaan</w:t>
      </w:r>
      <w:r w:rsidR="00EB262A">
        <w:rPr>
          <w:lang w:val="fi-FI"/>
        </w:rPr>
        <w:t xml:space="preserve"> sitä</w:t>
      </w:r>
      <w:r w:rsidR="00034AA1">
        <w:rPr>
          <w:lang w:val="fi-FI"/>
        </w:rPr>
        <w:t xml:space="preserve"> kuvata</w:t>
      </w:r>
      <w:r w:rsidR="00EB262A">
        <w:rPr>
          <w:lang w:val="fi-FI"/>
        </w:rPr>
        <w:t xml:space="preserve"> kaavalla</w:t>
      </w:r>
      <w:r w:rsidR="00034AA1">
        <w:rPr>
          <w:lang w:val="fi-FI"/>
        </w:rPr>
        <w:t xml:space="preserve"> näin: </w:t>
      </w:r>
      <m:oMath>
        <m:r>
          <w:rPr>
            <w:rFonts w:ascii="Cambria Math" w:hAnsi="Cambria Math"/>
            <w:lang w:val="fi-FI"/>
          </w:rPr>
          <m:t>y=</m:t>
        </m:r>
        <m:sSub>
          <m:sSubPr>
            <m:ctrlPr>
              <w:rPr>
                <w:rFonts w:ascii="Cambria Math" w:hAnsi="Cambria Math"/>
                <w:i/>
                <w:lang w:val="fi-FI"/>
              </w:rPr>
            </m:ctrlPr>
          </m:sSubPr>
          <m:e>
            <m:sSub>
              <m:sSubPr>
                <m:ctrlPr>
                  <w:rPr>
                    <w:rFonts w:ascii="Cambria Math" w:hAnsi="Cambria Math"/>
                    <w:i/>
                    <w:lang w:val="fi-FI"/>
                  </w:rPr>
                </m:ctrlPr>
              </m:sSubPr>
              <m:e>
                <m:r>
                  <w:rPr>
                    <w:rFonts w:ascii="Cambria Math" w:hAnsi="Cambria Math"/>
                    <w:lang w:val="fi-FI"/>
                  </w:rPr>
                  <m:t>k</m:t>
                </m:r>
              </m:e>
              <m:sub>
                <m:r>
                  <w:rPr>
                    <w:rFonts w:ascii="Cambria Math" w:hAnsi="Cambria Math"/>
                    <w:lang w:val="fi-FI"/>
                  </w:rPr>
                  <m:t>3</m:t>
                </m:r>
              </m:sub>
            </m:sSub>
            <m:r>
              <w:rPr>
                <w:rFonts w:ascii="Cambria Math" w:hAnsi="Cambria Math"/>
                <w:lang w:val="fi-FI"/>
              </w:rPr>
              <m:t>(</m:t>
            </m:r>
            <m:sSub>
              <m:sSubPr>
                <m:ctrlPr>
                  <w:rPr>
                    <w:rFonts w:ascii="Cambria Math" w:hAnsi="Cambria Math"/>
                    <w:i/>
                    <w:lang w:val="fi-FI"/>
                  </w:rPr>
                </m:ctrlPr>
              </m:sSubPr>
              <m:e>
                <m:r>
                  <w:rPr>
                    <w:rFonts w:ascii="Cambria Math" w:hAnsi="Cambria Math"/>
                    <w:lang w:val="fi-FI"/>
                  </w:rPr>
                  <m:t>k</m:t>
                </m:r>
              </m:e>
              <m:sub>
                <m:r>
                  <w:rPr>
                    <w:rFonts w:ascii="Cambria Math" w:hAnsi="Cambria Math"/>
                    <w:lang w:val="fi-FI"/>
                  </w:rPr>
                  <m:t>2</m:t>
                </m:r>
              </m:sub>
            </m:sSub>
            <m:r>
              <w:rPr>
                <w:rFonts w:ascii="Cambria Math" w:hAnsi="Cambria Math"/>
                <w:lang w:val="fi-FI"/>
              </w:rPr>
              <m:t>(k</m:t>
            </m:r>
          </m:e>
          <m:sub>
            <m:r>
              <w:rPr>
                <w:rFonts w:ascii="Cambria Math" w:hAnsi="Cambria Math"/>
                <w:lang w:val="fi-FI"/>
              </w:rPr>
              <m:t>1</m:t>
            </m:r>
          </m:sub>
        </m:sSub>
        <m:r>
          <w:rPr>
            <w:rFonts w:ascii="Cambria Math" w:hAnsi="Cambria Math"/>
            <w:lang w:val="fi-FI"/>
          </w:rPr>
          <m:t>(x)))</m:t>
        </m:r>
      </m:oMath>
      <w:r w:rsidR="00034AA1">
        <w:rPr>
          <w:lang w:val="fi-FI"/>
        </w:rPr>
        <w:t xml:space="preserve">. </w:t>
      </w:r>
      <w:r w:rsidR="00AF2A8B">
        <w:rPr>
          <w:lang w:val="fi-FI"/>
        </w:rPr>
        <w:t xml:space="preserve">Kuviossa </w:t>
      </w:r>
      <w:r w:rsidR="00915758">
        <w:rPr>
          <w:lang w:val="fi-FI"/>
        </w:rPr>
        <w:t>3</w:t>
      </w:r>
      <w:r w:rsidR="00AF2A8B">
        <w:rPr>
          <w:lang w:val="fi-FI"/>
        </w:rPr>
        <w:t xml:space="preserve"> on havainnollistettu neuroverkon kerroksien rakennetta</w:t>
      </w:r>
      <w:r w:rsidR="00915758">
        <w:rPr>
          <w:lang w:val="fi-FI"/>
        </w:rPr>
        <w:t xml:space="preserve"> ja neuronien välisiä yhteyksiä</w:t>
      </w:r>
      <w:r w:rsidR="00AF2A8B">
        <w:rPr>
          <w:lang w:val="fi-FI"/>
        </w:rPr>
        <w:t>.</w:t>
      </w:r>
      <w:r w:rsidR="00034AA1">
        <w:rPr>
          <w:lang w:val="fi-FI"/>
        </w:rPr>
        <w:t xml:space="preserve"> </w:t>
      </w:r>
      <w:r w:rsidR="00E1067E">
        <w:rPr>
          <w:lang w:val="fi-FI"/>
        </w:rPr>
        <w:t>(</w:t>
      </w:r>
      <w:r w:rsidR="006610CE" w:rsidRPr="00327AFB">
        <w:rPr>
          <w:lang w:val="fi-FI"/>
        </w:rPr>
        <w:t>Imperial College, 2022</w:t>
      </w:r>
      <w:r w:rsidR="00E1067E" w:rsidRPr="00327AFB">
        <w:rPr>
          <w:lang w:val="fi-FI"/>
        </w:rPr>
        <w:t>).</w:t>
      </w:r>
      <w:r w:rsidR="00E1067E">
        <w:rPr>
          <w:lang w:val="fi-FI"/>
        </w:rPr>
        <w:t xml:space="preserve"> </w:t>
      </w:r>
    </w:p>
    <w:p w14:paraId="7A51E0ED" w14:textId="13C3FAB2" w:rsidR="00C85A3C" w:rsidRDefault="00C85A3C" w:rsidP="00F23747">
      <w:pPr>
        <w:pStyle w:val="Leipteksti"/>
        <w:rPr>
          <w:lang w:val="fi-FI"/>
        </w:rPr>
      </w:pPr>
    </w:p>
    <w:p w14:paraId="00D80F58" w14:textId="753F7672" w:rsidR="00556787" w:rsidRDefault="00E23D84" w:rsidP="00E23D84">
      <w:pPr>
        <w:pStyle w:val="Leipteksti"/>
        <w:jc w:val="center"/>
        <w:rPr>
          <w:lang w:val="fi-FI"/>
        </w:rPr>
      </w:pPr>
      <w:r w:rsidRPr="00E23D84">
        <w:rPr>
          <w:noProof/>
          <w:lang w:val="fi-FI"/>
        </w:rPr>
        <w:lastRenderedPageBreak/>
        <w:drawing>
          <wp:inline distT="0" distB="0" distL="0" distR="0" wp14:anchorId="1E95616F" wp14:editId="1EC83871">
            <wp:extent cx="4961890" cy="3828777"/>
            <wp:effectExtent l="0" t="0" r="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972997" cy="3837348"/>
                    </a:xfrm>
                    <a:prstGeom prst="rect">
                      <a:avLst/>
                    </a:prstGeom>
                  </pic:spPr>
                </pic:pic>
              </a:graphicData>
            </a:graphic>
          </wp:inline>
        </w:drawing>
      </w:r>
    </w:p>
    <w:p w14:paraId="1EAFD739" w14:textId="0B304328" w:rsidR="00AF2A8B" w:rsidRDefault="00AF2A8B" w:rsidP="00106A4D">
      <w:pPr>
        <w:pStyle w:val="Figure"/>
      </w:pPr>
      <w:r w:rsidRPr="00AF2A8B">
        <w:rPr>
          <w:b/>
        </w:rPr>
        <w:t xml:space="preserve">Kuvio </w:t>
      </w:r>
      <w:r w:rsidR="00915758">
        <w:rPr>
          <w:b/>
        </w:rPr>
        <w:t>3</w:t>
      </w:r>
      <w:r>
        <w:t xml:space="preserve">. </w:t>
      </w:r>
      <w:r w:rsidR="00101E8A">
        <w:t>Neuroverkkoalgoritmin</w:t>
      </w:r>
      <w:r>
        <w:t xml:space="preserve"> kerrokset</w:t>
      </w:r>
      <w:r w:rsidR="00101E8A">
        <w:t xml:space="preserve"> </w:t>
      </w:r>
      <w:r w:rsidR="00F05614" w:rsidRPr="00327AFB">
        <w:t>(</w:t>
      </w:r>
      <w:r w:rsidR="006610CE" w:rsidRPr="00327AFB">
        <w:t>Imperial College, 2022</w:t>
      </w:r>
      <w:r w:rsidR="00F05614" w:rsidRPr="00327AFB">
        <w:t>).</w:t>
      </w:r>
    </w:p>
    <w:p w14:paraId="18DD9722" w14:textId="77777777" w:rsidR="00AF2A8B" w:rsidRDefault="00AF2A8B" w:rsidP="00F23747">
      <w:pPr>
        <w:pStyle w:val="Leipteksti"/>
        <w:rPr>
          <w:lang w:val="fi-FI"/>
        </w:rPr>
      </w:pPr>
    </w:p>
    <w:p w14:paraId="0940949B" w14:textId="3EF706A1" w:rsidR="00F23747" w:rsidRDefault="00F11182" w:rsidP="00F23747">
      <w:pPr>
        <w:pStyle w:val="Leipteksti"/>
        <w:rPr>
          <w:lang w:val="fi-FI"/>
        </w:rPr>
      </w:pPr>
      <w:r>
        <w:rPr>
          <w:lang w:val="fi-FI"/>
        </w:rPr>
        <w:t xml:space="preserve">Kerrosten ja neuronien lisääntyessä </w:t>
      </w:r>
      <w:r w:rsidR="00CE13DB">
        <w:rPr>
          <w:lang w:val="fi-FI"/>
        </w:rPr>
        <w:t xml:space="preserve">neuroverkon </w:t>
      </w:r>
      <w:r>
        <w:rPr>
          <w:lang w:val="fi-FI"/>
        </w:rPr>
        <w:t xml:space="preserve">yhteyksien määrä kasvaa. Tämä tarkoittaa sitä, että neuroverkko pystyy huomioimaan yhä monimutkaisempia </w:t>
      </w:r>
      <w:r w:rsidR="00BA2F7E">
        <w:rPr>
          <w:lang w:val="fi-FI"/>
        </w:rPr>
        <w:t xml:space="preserve">yhteyksiä </w:t>
      </w:r>
      <w:r w:rsidR="00915758">
        <w:rPr>
          <w:lang w:val="fi-FI"/>
        </w:rPr>
        <w:t>aineistosta</w:t>
      </w:r>
      <w:r w:rsidR="00BA2F7E">
        <w:rPr>
          <w:lang w:val="fi-FI"/>
        </w:rPr>
        <w:t>. Liian monimutkaisen rakenne kuitenkin voi aiheuttaa niin kutsuttua ylisovittamista</w:t>
      </w:r>
      <w:r w:rsidR="00CE13DB">
        <w:rPr>
          <w:lang w:val="fi-FI"/>
        </w:rPr>
        <w:t xml:space="preserve">, johon </w:t>
      </w:r>
      <w:r w:rsidR="00BA2F7E">
        <w:rPr>
          <w:lang w:val="fi-FI"/>
        </w:rPr>
        <w:t xml:space="preserve">palataan tässä tutkielmassa vielä myöhemmin. Tällaista </w:t>
      </w:r>
      <w:r w:rsidR="00BF64ED">
        <w:rPr>
          <w:lang w:val="fi-FI"/>
        </w:rPr>
        <w:t>neuroverkkoa, jossa edellisen neuronin lopputulos</w:t>
      </w:r>
      <w:r w:rsidR="005F0ABA">
        <w:rPr>
          <w:lang w:val="fi-FI"/>
        </w:rPr>
        <w:t>ta</w:t>
      </w:r>
      <w:r w:rsidR="00BF64ED">
        <w:rPr>
          <w:lang w:val="fi-FI"/>
        </w:rPr>
        <w:t xml:space="preserve"> </w:t>
      </w:r>
      <w:r w:rsidR="005F0ABA">
        <w:rPr>
          <w:lang w:val="fi-FI"/>
        </w:rPr>
        <w:t xml:space="preserve">käytetään </w:t>
      </w:r>
      <w:r w:rsidR="00BF64ED">
        <w:rPr>
          <w:lang w:val="fi-FI"/>
        </w:rPr>
        <w:t>seuraavan neuronin syöt</w:t>
      </w:r>
      <w:r w:rsidR="005F0ABA">
        <w:rPr>
          <w:lang w:val="fi-FI"/>
        </w:rPr>
        <w:t>t</w:t>
      </w:r>
      <w:r w:rsidR="00BF64ED">
        <w:rPr>
          <w:lang w:val="fi-FI"/>
        </w:rPr>
        <w:t>e</w:t>
      </w:r>
      <w:r w:rsidR="005F0ABA">
        <w:rPr>
          <w:lang w:val="fi-FI"/>
        </w:rPr>
        <w:t>enä</w:t>
      </w:r>
      <w:r w:rsidR="00BF64ED">
        <w:rPr>
          <w:lang w:val="fi-FI"/>
        </w:rPr>
        <w:t xml:space="preserve">, </w:t>
      </w:r>
      <w:r w:rsidR="009953D5">
        <w:rPr>
          <w:lang w:val="fi-FI"/>
        </w:rPr>
        <w:t xml:space="preserve">kutsutaan eteenpäin kytketyksi </w:t>
      </w:r>
      <w:r w:rsidR="005F0ABA" w:rsidRPr="00327AFB">
        <w:rPr>
          <w:lang w:val="fi-FI"/>
        </w:rPr>
        <w:t>neuroverkoksi</w:t>
      </w:r>
      <w:r w:rsidR="002610D4" w:rsidRPr="00327AFB">
        <w:rPr>
          <w:lang w:val="fi-FI"/>
        </w:rPr>
        <w:t xml:space="preserve"> (</w:t>
      </w:r>
      <w:r w:rsidR="006610CE" w:rsidRPr="00327AFB">
        <w:rPr>
          <w:lang w:val="fi-FI"/>
        </w:rPr>
        <w:t>Imperial College, 2022</w:t>
      </w:r>
      <w:r w:rsidR="002610D4" w:rsidRPr="00327AFB">
        <w:rPr>
          <w:lang w:val="fi-FI"/>
        </w:rPr>
        <w:t>).</w:t>
      </w:r>
    </w:p>
    <w:p w14:paraId="55E38E1A" w14:textId="15CF6865" w:rsidR="009953D5" w:rsidRDefault="009953D5" w:rsidP="00F23747">
      <w:pPr>
        <w:pStyle w:val="Leipteksti"/>
        <w:rPr>
          <w:lang w:val="fi-FI"/>
        </w:rPr>
      </w:pPr>
    </w:p>
    <w:p w14:paraId="50E4A236" w14:textId="0CE36FF9" w:rsidR="009953D5" w:rsidRDefault="00D918C4" w:rsidP="009953D5">
      <w:pPr>
        <w:pStyle w:val="Otsikko2"/>
      </w:pPr>
      <w:bookmarkStart w:id="12" w:name="_Toc118559374"/>
      <w:r>
        <w:t>O</w:t>
      </w:r>
      <w:r w:rsidR="009953D5">
        <w:t>ppimisprosessi</w:t>
      </w:r>
      <w:bookmarkEnd w:id="12"/>
    </w:p>
    <w:p w14:paraId="26D11512" w14:textId="3029CF5A" w:rsidR="009953D5" w:rsidRDefault="009953D5" w:rsidP="009953D5">
      <w:pPr>
        <w:pStyle w:val="Leipteksti"/>
        <w:rPr>
          <w:lang w:val="fi-FI"/>
        </w:rPr>
      </w:pPr>
      <w:r>
        <w:rPr>
          <w:lang w:val="fi-FI"/>
        </w:rPr>
        <w:t>Tähän asti käydyssä rakenteessa</w:t>
      </w:r>
      <w:r w:rsidR="00362B5B">
        <w:rPr>
          <w:lang w:val="fi-FI"/>
        </w:rPr>
        <w:t xml:space="preserve"> neuroverkon</w:t>
      </w:r>
      <w:r>
        <w:rPr>
          <w:lang w:val="fi-FI"/>
        </w:rPr>
        <w:t xml:space="preserve"> </w:t>
      </w:r>
      <w:r w:rsidR="00362B5B">
        <w:rPr>
          <w:lang w:val="fi-FI"/>
        </w:rPr>
        <w:t xml:space="preserve">kaikki </w:t>
      </w:r>
      <w:r w:rsidR="0052593D">
        <w:rPr>
          <w:lang w:val="fi-FI"/>
        </w:rPr>
        <w:t>painokertoimet</w:t>
      </w:r>
      <w:r w:rsidR="00CE451B">
        <w:rPr>
          <w:lang w:val="fi-FI"/>
        </w:rPr>
        <w:t xml:space="preserve"> </w:t>
      </w:r>
      <m:oMath>
        <m:r>
          <w:rPr>
            <w:rFonts w:ascii="Cambria Math" w:hAnsi="Cambria Math"/>
            <w:lang w:val="fi-FI"/>
          </w:rPr>
          <m:t>W</m:t>
        </m:r>
      </m:oMath>
      <w:r w:rsidR="0052593D">
        <w:rPr>
          <w:lang w:val="fi-FI"/>
        </w:rPr>
        <w:t xml:space="preserve"> ovat </w:t>
      </w:r>
      <w:r w:rsidR="00BF64ED">
        <w:rPr>
          <w:lang w:val="fi-FI"/>
        </w:rPr>
        <w:t>olleet vain annettuja</w:t>
      </w:r>
      <w:r w:rsidR="006C6B22">
        <w:rPr>
          <w:lang w:val="fi-FI"/>
        </w:rPr>
        <w:t xml:space="preserve"> kertoimia.</w:t>
      </w:r>
      <w:r w:rsidR="0052593D">
        <w:rPr>
          <w:lang w:val="fi-FI"/>
        </w:rPr>
        <w:t xml:space="preserve"> </w:t>
      </w:r>
      <w:r w:rsidR="006C6B22">
        <w:rPr>
          <w:lang w:val="fi-FI"/>
        </w:rPr>
        <w:t xml:space="preserve">Neuroverkon </w:t>
      </w:r>
      <w:r w:rsidR="006F27BA">
        <w:rPr>
          <w:lang w:val="fi-FI"/>
        </w:rPr>
        <w:t xml:space="preserve">oppimisprosessi onkin tärkeä vaihe, jossa tarkoituksena on löytää oikeat </w:t>
      </w:r>
      <w:r w:rsidR="00F83D2E">
        <w:rPr>
          <w:lang w:val="fi-FI"/>
        </w:rPr>
        <w:t xml:space="preserve">painokertoimet </w:t>
      </w:r>
      <w:r w:rsidR="0017745C">
        <w:rPr>
          <w:lang w:val="fi-FI"/>
        </w:rPr>
        <w:t xml:space="preserve">jokaiselle neuronille syötetylle arvolle </w:t>
      </w:r>
      <m:oMath>
        <m:r>
          <w:rPr>
            <w:rFonts w:ascii="Cambria Math" w:hAnsi="Cambria Math"/>
            <w:lang w:val="fi-FI"/>
          </w:rPr>
          <m:t>x</m:t>
        </m:r>
      </m:oMath>
      <w:r w:rsidR="0017745C">
        <w:rPr>
          <w:lang w:val="fi-FI"/>
        </w:rPr>
        <w:t xml:space="preserve">. </w:t>
      </w:r>
      <w:r w:rsidR="00342308">
        <w:rPr>
          <w:lang w:val="fi-FI"/>
        </w:rPr>
        <w:t>Toisin sanoen oikeat painokertoimet tarkoittavat sellaisia kertoimia, jotka minimoivat neuroverk</w:t>
      </w:r>
      <w:r w:rsidR="003B3D3C">
        <w:rPr>
          <w:lang w:val="fi-FI"/>
        </w:rPr>
        <w:t xml:space="preserve">komallin antaman ennusteen </w:t>
      </w:r>
      <w:r w:rsidR="006C6B22">
        <w:rPr>
          <w:lang w:val="fi-FI"/>
        </w:rPr>
        <w:t>virhettä</w:t>
      </w:r>
      <w:r w:rsidR="003B3D3C">
        <w:rPr>
          <w:lang w:val="fi-FI"/>
        </w:rPr>
        <w:t xml:space="preserve">. </w:t>
      </w:r>
      <w:r w:rsidR="00020D1C">
        <w:rPr>
          <w:lang w:val="fi-FI"/>
        </w:rPr>
        <w:t>Koska kyseessä on binäärinen luokitteluongelma, yksi tapa laskea ennustetun</w:t>
      </w:r>
      <w:r w:rsidR="00482156">
        <w:rPr>
          <w:lang w:val="fi-FI"/>
        </w:rPr>
        <w:t xml:space="preserve"> </w:t>
      </w:r>
      <m:oMath>
        <m:r>
          <m:rPr>
            <m:sty m:val="p"/>
          </m:rPr>
          <w:rPr>
            <w:rFonts w:ascii="Cambria Math" w:hAnsi="Cambria Math"/>
            <w:lang w:val="fi-FI"/>
          </w:rPr>
          <m:t>ŷ</m:t>
        </m:r>
      </m:oMath>
      <w:r w:rsidR="00020D1C">
        <w:rPr>
          <w:lang w:val="fi-FI"/>
        </w:rPr>
        <w:t xml:space="preserve"> ja todellisen luokituksen </w:t>
      </w:r>
      <m:oMath>
        <m:r>
          <w:rPr>
            <w:rFonts w:ascii="Cambria Math" w:hAnsi="Cambria Math"/>
            <w:lang w:val="fi-FI"/>
          </w:rPr>
          <m:t>y</m:t>
        </m:r>
      </m:oMath>
      <w:r w:rsidR="00482156">
        <w:rPr>
          <w:lang w:val="fi-FI"/>
        </w:rPr>
        <w:t xml:space="preserve"> </w:t>
      </w:r>
      <w:r w:rsidR="00020D1C">
        <w:rPr>
          <w:lang w:val="fi-FI"/>
        </w:rPr>
        <w:t xml:space="preserve">välistä </w:t>
      </w:r>
      <w:r w:rsidR="00020D1C">
        <w:rPr>
          <w:lang w:val="fi-FI"/>
        </w:rPr>
        <w:lastRenderedPageBreak/>
        <w:t>virhettä</w:t>
      </w:r>
      <w:r w:rsidR="009C74A8">
        <w:rPr>
          <w:lang w:val="fi-FI"/>
        </w:rPr>
        <w:t xml:space="preserve"> </w:t>
      </w:r>
      <m:oMath>
        <m:r>
          <w:rPr>
            <w:rFonts w:ascii="Cambria Math" w:hAnsi="Cambria Math"/>
            <w:lang w:val="fi-FI"/>
          </w:rPr>
          <m:t>V</m:t>
        </m:r>
      </m:oMath>
      <w:r w:rsidR="00020D1C">
        <w:rPr>
          <w:lang w:val="fi-FI"/>
        </w:rPr>
        <w:t xml:space="preserve">, on </w:t>
      </w:r>
      <w:r w:rsidR="00633FE7">
        <w:rPr>
          <w:lang w:val="fi-FI"/>
        </w:rPr>
        <w:t xml:space="preserve">niin kutsuttu </w:t>
      </w:r>
      <w:r w:rsidR="00020D1C">
        <w:rPr>
          <w:lang w:val="fi-FI"/>
        </w:rPr>
        <w:t>binäärinen ristientropia</w:t>
      </w:r>
      <w:r w:rsidR="00283E98">
        <w:rPr>
          <w:lang w:val="fi-FI"/>
        </w:rPr>
        <w:t xml:space="preserve">. Binäärisen ristientropia on kuvattu kaavassa </w:t>
      </w:r>
      <w:r w:rsidR="00915758">
        <w:rPr>
          <w:lang w:val="fi-FI"/>
        </w:rPr>
        <w:t>7</w:t>
      </w:r>
      <w:r w:rsidR="00283E98">
        <w:rPr>
          <w:lang w:val="fi-FI"/>
        </w:rPr>
        <w:t>. (</w:t>
      </w:r>
      <w:r w:rsidR="006610CE">
        <w:rPr>
          <w:lang w:val="fi-FI"/>
        </w:rPr>
        <w:t>Imperial College, 2022</w:t>
      </w:r>
      <w:r w:rsidR="00283E98">
        <w:rPr>
          <w:lang w:val="fi-FI"/>
        </w:rPr>
        <w:t>).</w:t>
      </w:r>
    </w:p>
    <w:p w14:paraId="1E475CAE" w14:textId="32BB48DE" w:rsidR="009C74A8" w:rsidRDefault="009C74A8" w:rsidP="009953D5">
      <w:pPr>
        <w:pStyle w:val="Leipteksti"/>
        <w:rPr>
          <w:lang w:val="fi-FI"/>
        </w:rPr>
      </w:pPr>
    </w:p>
    <w:p w14:paraId="576F917C" w14:textId="77ADB186" w:rsidR="009C74A8" w:rsidRPr="009953D5" w:rsidRDefault="009C74A8" w:rsidP="009C74A8">
      <w:pPr>
        <w:pStyle w:val="Leipteksti"/>
        <w:rPr>
          <w:lang w:val="fi-FI"/>
        </w:rPr>
      </w:pPr>
      <w:r w:rsidRPr="009C74A8">
        <w:rPr>
          <w:lang w:val="fi-FI"/>
        </w:rPr>
        <w:t>(</w:t>
      </w:r>
      <w:r w:rsidR="00915758">
        <w:rPr>
          <w:lang w:val="fi-FI"/>
        </w:rPr>
        <w:t>7</w:t>
      </w:r>
      <w:r w:rsidRPr="009C74A8">
        <w:rPr>
          <w:lang w:val="fi-FI"/>
        </w:rPr>
        <w:t>)</w:t>
      </w:r>
      <w:r w:rsidRPr="00C84BC3">
        <w:rPr>
          <w:lang w:val="fi-FI"/>
        </w:rPr>
        <w:tab/>
      </w:r>
      <w:r w:rsidRPr="00C84BC3">
        <w:rPr>
          <w:lang w:val="fi-FI"/>
        </w:rPr>
        <w:tab/>
      </w:r>
      <m:oMath>
        <m:r>
          <w:rPr>
            <w:rFonts w:ascii="Cambria Math" w:hAnsi="Cambria Math"/>
            <w:lang w:val="fi-FI"/>
          </w:rPr>
          <m:t>V</m:t>
        </m:r>
        <m:d>
          <m:dPr>
            <m:ctrlPr>
              <w:rPr>
                <w:rFonts w:ascii="Cambria Math" w:hAnsi="Cambria Math"/>
                <w:i/>
                <w:lang w:val="fi-FI"/>
              </w:rPr>
            </m:ctrlPr>
          </m:dPr>
          <m:e>
            <m:r>
              <w:rPr>
                <w:rFonts w:ascii="Cambria Math" w:hAnsi="Cambria Math"/>
                <w:lang w:val="fi-FI"/>
              </w:rPr>
              <m:t xml:space="preserve">y, </m:t>
            </m:r>
            <m:r>
              <m:rPr>
                <m:sty m:val="p"/>
              </m:rPr>
              <w:rPr>
                <w:rFonts w:ascii="Cambria Math" w:hAnsi="Cambria Math"/>
                <w:lang w:val="fi-FI"/>
              </w:rPr>
              <m:t>ŷ</m:t>
            </m:r>
            <m:ctrlPr>
              <w:rPr>
                <w:rFonts w:ascii="Cambria Math" w:hAnsi="Cambria Math"/>
                <w:lang w:val="fi-FI"/>
              </w:rPr>
            </m:ctrlPr>
          </m:e>
        </m:d>
        <m:r>
          <w:rPr>
            <w:rFonts w:ascii="Cambria Math" w:hAnsi="Cambria Math"/>
            <w:lang w:val="fi-FI"/>
          </w:rPr>
          <m:t>= -(</m:t>
        </m:r>
        <m:r>
          <m:rPr>
            <m:sty m:val="p"/>
          </m:rPr>
          <w:rPr>
            <w:rFonts w:ascii="Cambria Math" w:hAnsi="Cambria Math"/>
            <w:lang w:val="fi-FI"/>
          </w:rPr>
          <m:t>ylog</m:t>
        </m:r>
        <m:d>
          <m:dPr>
            <m:ctrlPr>
              <w:rPr>
                <w:rFonts w:ascii="Cambria Math" w:hAnsi="Cambria Math"/>
                <w:lang w:val="fi-FI"/>
              </w:rPr>
            </m:ctrlPr>
          </m:dPr>
          <m:e>
            <m:r>
              <m:rPr>
                <m:sty m:val="p"/>
              </m:rPr>
              <w:rPr>
                <w:rFonts w:ascii="Cambria Math" w:hAnsi="Cambria Math"/>
                <w:lang w:val="fi-FI"/>
              </w:rPr>
              <m:t>ŷ</m:t>
            </m:r>
          </m:e>
        </m:d>
        <m:r>
          <m:rPr>
            <m:sty m:val="p"/>
          </m:rPr>
          <w:rPr>
            <w:rFonts w:ascii="Cambria Math" w:hAnsi="Cambria Math"/>
            <w:lang w:val="fi-FI"/>
          </w:rPr>
          <m:t>+</m:t>
        </m:r>
        <m:d>
          <m:dPr>
            <m:ctrlPr>
              <w:rPr>
                <w:rFonts w:ascii="Cambria Math" w:hAnsi="Cambria Math"/>
                <w:lang w:val="fi-FI"/>
              </w:rPr>
            </m:ctrlPr>
          </m:dPr>
          <m:e>
            <m:r>
              <m:rPr>
                <m:sty m:val="p"/>
              </m:rPr>
              <w:rPr>
                <w:rFonts w:ascii="Cambria Math" w:hAnsi="Cambria Math"/>
                <w:lang w:val="fi-FI"/>
              </w:rPr>
              <m:t>1-y</m:t>
            </m:r>
          </m:e>
        </m:d>
        <m:func>
          <m:funcPr>
            <m:ctrlPr>
              <w:rPr>
                <w:rFonts w:ascii="Cambria Math" w:hAnsi="Cambria Math"/>
                <w:lang w:val="fi-FI"/>
              </w:rPr>
            </m:ctrlPr>
          </m:funcPr>
          <m:fName>
            <m:r>
              <m:rPr>
                <m:sty m:val="p"/>
              </m:rPr>
              <w:rPr>
                <w:rFonts w:ascii="Cambria Math" w:hAnsi="Cambria Math"/>
                <w:lang w:val="fi-FI"/>
              </w:rPr>
              <m:t>log</m:t>
            </m:r>
          </m:fName>
          <m:e>
            <m:d>
              <m:dPr>
                <m:ctrlPr>
                  <w:rPr>
                    <w:rFonts w:ascii="Cambria Math" w:hAnsi="Cambria Math"/>
                    <w:lang w:val="fi-FI"/>
                  </w:rPr>
                </m:ctrlPr>
              </m:dPr>
              <m:e>
                <m:r>
                  <m:rPr>
                    <m:sty m:val="p"/>
                  </m:rPr>
                  <w:rPr>
                    <w:rFonts w:ascii="Cambria Math" w:hAnsi="Cambria Math"/>
                    <w:lang w:val="fi-FI"/>
                  </w:rPr>
                  <m:t>1-ŷ</m:t>
                </m:r>
              </m:e>
            </m:d>
          </m:e>
        </m:func>
        <m:r>
          <m:rPr>
            <m:sty m:val="p"/>
          </m:rPr>
          <w:rPr>
            <w:rFonts w:ascii="Cambria Math" w:hAnsi="Cambria Math"/>
            <w:lang w:val="fi-FI"/>
          </w:rPr>
          <m:t>)</m:t>
        </m:r>
      </m:oMath>
    </w:p>
    <w:p w14:paraId="21F5B8B3" w14:textId="6E2D2BB1" w:rsidR="009C74A8" w:rsidRPr="00C32D6D" w:rsidRDefault="009C74A8" w:rsidP="009C74A8">
      <w:pPr>
        <w:rPr>
          <w:bCs/>
          <w:iCs/>
          <w:szCs w:val="16"/>
        </w:rPr>
      </w:pPr>
    </w:p>
    <w:p w14:paraId="6D59C2F7" w14:textId="16DBE26E" w:rsidR="00447D21" w:rsidRDefault="00283E98" w:rsidP="008C5E07">
      <w:pPr>
        <w:pStyle w:val="Leipteksti"/>
        <w:rPr>
          <w:lang w:val="fi-FI"/>
        </w:rPr>
      </w:pPr>
      <w:r>
        <w:rPr>
          <w:lang w:val="fi-FI"/>
        </w:rPr>
        <w:t xml:space="preserve">Pienimmän virheen eli neuroverkon optimaalisen ratkaisun etsimisessä käytetään yleensä niin kutsuttua gradienttialgoritmia. </w:t>
      </w:r>
      <w:r w:rsidR="00447D21">
        <w:rPr>
          <w:lang w:val="fi-FI"/>
        </w:rPr>
        <w:t>Gradienttialgoritmi toimii sellaisenaan yhden neuronin oppimisprosessina</w:t>
      </w:r>
      <w:r w:rsidR="00FD6F08">
        <w:rPr>
          <w:lang w:val="fi-FI"/>
        </w:rPr>
        <w:t>,</w:t>
      </w:r>
      <w:r w:rsidR="00447D21">
        <w:rPr>
          <w:lang w:val="fi-FI"/>
        </w:rPr>
        <w:t xml:space="preserve"> mutta kun tarkastellaan kokonaista neuroverkkoa, joka muodostuu useista kerroksista ja niiden useista neuroneista, gradienttialgoritmi ei yksistään riitä opettamaan kaikkia verkon </w:t>
      </w:r>
      <w:r w:rsidR="00362B5B">
        <w:rPr>
          <w:lang w:val="fi-FI"/>
        </w:rPr>
        <w:t>painokertoimia</w:t>
      </w:r>
      <w:r w:rsidR="00447D21">
        <w:rPr>
          <w:lang w:val="fi-FI"/>
        </w:rPr>
        <w:t>. Toisin sanoen pelkällä gradienttialgoritmilla ei pystytä jakamaan virheen taustalla olevia syitä yksittäisille neuroneille</w:t>
      </w:r>
      <w:r w:rsidR="00362B5B">
        <w:rPr>
          <w:lang w:val="fi-FI"/>
        </w:rPr>
        <w:t xml:space="preserve"> ja niiden painokertoimille</w:t>
      </w:r>
      <w:r w:rsidR="00FD6F08">
        <w:rPr>
          <w:lang w:val="fi-FI"/>
        </w:rPr>
        <w:t xml:space="preserve"> </w:t>
      </w:r>
      <m:oMath>
        <m:sSub>
          <m:sSubPr>
            <m:ctrlPr>
              <w:rPr>
                <w:rFonts w:ascii="Cambria Math" w:hAnsi="Cambria Math"/>
                <w:i/>
                <w:lang w:val="fi-FI"/>
              </w:rPr>
            </m:ctrlPr>
          </m:sSubPr>
          <m:e>
            <m:r>
              <w:rPr>
                <w:rFonts w:ascii="Cambria Math" w:hAnsi="Cambria Math"/>
                <w:lang w:val="fi-FI"/>
              </w:rPr>
              <m:t>w</m:t>
            </m:r>
          </m:e>
          <m:sub>
            <m:r>
              <w:rPr>
                <w:rFonts w:ascii="Cambria Math" w:hAnsi="Cambria Math"/>
                <w:lang w:val="fi-FI"/>
              </w:rPr>
              <m:t>i</m:t>
            </m:r>
          </m:sub>
        </m:sSub>
      </m:oMath>
      <w:r w:rsidR="00447D21">
        <w:rPr>
          <w:lang w:val="fi-FI"/>
        </w:rPr>
        <w:t xml:space="preserve">. Tästä syystä oppimisprosessi vaatii gradienttialgoritmin lisäksi niin kutsutun vastavirta-algoritmin käyttöä samanaikaisesti. Vastavirta-algoritmilla ratkaistaan se, miten neuroverkon virhe </w:t>
      </w:r>
      <m:oMath>
        <m:r>
          <w:rPr>
            <w:rFonts w:ascii="Cambria Math" w:hAnsi="Cambria Math"/>
            <w:lang w:val="fi-FI"/>
          </w:rPr>
          <m:t>V</m:t>
        </m:r>
        <m:d>
          <m:dPr>
            <m:ctrlPr>
              <w:rPr>
                <w:rFonts w:ascii="Cambria Math" w:hAnsi="Cambria Math"/>
                <w:i/>
                <w:lang w:val="fi-FI"/>
              </w:rPr>
            </m:ctrlPr>
          </m:dPr>
          <m:e>
            <m:r>
              <w:rPr>
                <w:rFonts w:ascii="Cambria Math" w:hAnsi="Cambria Math"/>
                <w:lang w:val="fi-FI"/>
              </w:rPr>
              <m:t xml:space="preserve">y, </m:t>
            </m:r>
            <m:r>
              <m:rPr>
                <m:sty m:val="p"/>
              </m:rPr>
              <w:rPr>
                <w:rFonts w:ascii="Cambria Math" w:hAnsi="Cambria Math"/>
                <w:lang w:val="fi-FI"/>
              </w:rPr>
              <m:t>ŷ</m:t>
            </m:r>
            <m:ctrlPr>
              <w:rPr>
                <w:rFonts w:ascii="Cambria Math" w:hAnsi="Cambria Math"/>
                <w:lang w:val="fi-FI"/>
              </w:rPr>
            </m:ctrlPr>
          </m:e>
        </m:d>
      </m:oMath>
      <w:r w:rsidR="00447D21">
        <w:rPr>
          <w:lang w:val="fi-FI"/>
        </w:rPr>
        <w:t xml:space="preserve"> jaetaan yksittäisille neuroneille</w:t>
      </w:r>
      <w:r w:rsidR="00362B5B">
        <w:rPr>
          <w:lang w:val="fi-FI"/>
        </w:rPr>
        <w:t>. G</w:t>
      </w:r>
      <w:r w:rsidR="00447D21">
        <w:rPr>
          <w:lang w:val="fi-FI"/>
        </w:rPr>
        <w:t xml:space="preserve">radienttialgoritmilla </w:t>
      </w:r>
      <w:r w:rsidR="00362B5B">
        <w:rPr>
          <w:lang w:val="fi-FI"/>
        </w:rPr>
        <w:t>puolestaan</w:t>
      </w:r>
      <w:r w:rsidR="00447D21">
        <w:rPr>
          <w:lang w:val="fi-FI"/>
        </w:rPr>
        <w:t xml:space="preserve"> </w:t>
      </w:r>
      <w:r w:rsidR="00DB0322">
        <w:rPr>
          <w:lang w:val="fi-FI"/>
        </w:rPr>
        <w:t xml:space="preserve">etsitään virhettä minimoiva piste ja </w:t>
      </w:r>
      <w:r w:rsidR="00447D21">
        <w:rPr>
          <w:lang w:val="fi-FI"/>
        </w:rPr>
        <w:t xml:space="preserve">päivitetään </w:t>
      </w:r>
      <w:r w:rsidR="00FD6F08">
        <w:rPr>
          <w:lang w:val="fi-FI"/>
        </w:rPr>
        <w:t xml:space="preserve">koko </w:t>
      </w:r>
      <w:r w:rsidR="00362B5B">
        <w:rPr>
          <w:lang w:val="fi-FI"/>
        </w:rPr>
        <w:t>verkon</w:t>
      </w:r>
      <w:r w:rsidR="00447D21">
        <w:rPr>
          <w:lang w:val="fi-FI"/>
        </w:rPr>
        <w:t xml:space="preserve"> </w:t>
      </w:r>
      <w:r w:rsidR="00DB0322">
        <w:rPr>
          <w:lang w:val="fi-FI"/>
        </w:rPr>
        <w:t>painokertoimia</w:t>
      </w:r>
      <w:r w:rsidR="00447D21">
        <w:rPr>
          <w:lang w:val="fi-FI"/>
        </w:rPr>
        <w:t xml:space="preserve"> </w:t>
      </w:r>
      <m:oMath>
        <m:r>
          <w:rPr>
            <w:rFonts w:ascii="Cambria Math" w:hAnsi="Cambria Math"/>
            <w:lang w:val="fi-FI"/>
          </w:rPr>
          <m:t>W</m:t>
        </m:r>
      </m:oMath>
      <w:r w:rsidR="00DB0322">
        <w:rPr>
          <w:lang w:val="fi-FI"/>
        </w:rPr>
        <w:t>virheen minimoivaan suuntaan.</w:t>
      </w:r>
      <w:r w:rsidR="00360B22">
        <w:rPr>
          <w:lang w:val="fi-FI"/>
        </w:rPr>
        <w:t xml:space="preserve"> Tästä syystä gradienttialgoritmit ovat teknisesti optimointialgoritmeja, sillä niiden tarkoitus on löytää optimaalinen painokertoimien joukko.</w:t>
      </w:r>
      <w:r w:rsidR="00447D21">
        <w:rPr>
          <w:lang w:val="fi-FI"/>
        </w:rPr>
        <w:t xml:space="preserve"> (Kelleher, 2020, s. 166–167). </w:t>
      </w:r>
      <w:r w:rsidR="00362B5B">
        <w:rPr>
          <w:lang w:val="fi-FI"/>
        </w:rPr>
        <w:t xml:space="preserve">Gradienttialgoritmin matemaattinen kuvaus on esitetty kaavassa </w:t>
      </w:r>
      <w:r w:rsidR="00915758">
        <w:rPr>
          <w:lang w:val="fi-FI"/>
        </w:rPr>
        <w:t>8</w:t>
      </w:r>
      <w:r w:rsidR="00362B5B">
        <w:rPr>
          <w:lang w:val="fi-FI"/>
        </w:rPr>
        <w:t xml:space="preserve"> (</w:t>
      </w:r>
      <w:r w:rsidR="006610CE">
        <w:rPr>
          <w:lang w:val="fi-FI"/>
        </w:rPr>
        <w:t>Imperial College, 2022</w:t>
      </w:r>
      <w:r w:rsidR="00362B5B">
        <w:rPr>
          <w:lang w:val="fi-FI"/>
        </w:rPr>
        <w:t>).</w:t>
      </w:r>
    </w:p>
    <w:p w14:paraId="4350B04D" w14:textId="77777777" w:rsidR="00447D21" w:rsidRDefault="00447D21" w:rsidP="008C5E07">
      <w:pPr>
        <w:pStyle w:val="Leipteksti"/>
        <w:rPr>
          <w:lang w:val="fi-FI"/>
        </w:rPr>
      </w:pPr>
    </w:p>
    <w:p w14:paraId="1805B9D5" w14:textId="7361A381" w:rsidR="00362B5B" w:rsidRDefault="00362B5B" w:rsidP="00362B5B">
      <w:pPr>
        <w:pStyle w:val="Leipteksti"/>
        <w:rPr>
          <w:lang w:val="fi-FI"/>
        </w:rPr>
      </w:pPr>
      <w:r w:rsidRPr="009C74A8">
        <w:rPr>
          <w:lang w:val="fi-FI"/>
        </w:rPr>
        <w:t>(</w:t>
      </w:r>
      <w:r w:rsidR="00915758">
        <w:rPr>
          <w:lang w:val="fi-FI"/>
        </w:rPr>
        <w:t>8</w:t>
      </w:r>
      <w:r w:rsidRPr="009C74A8">
        <w:rPr>
          <w:lang w:val="fi-FI"/>
        </w:rPr>
        <w:t>)</w:t>
      </w:r>
      <w:r w:rsidRPr="008C5E07">
        <w:rPr>
          <w:lang w:val="fi-FI"/>
        </w:rPr>
        <w:tab/>
      </w:r>
      <w:r w:rsidRPr="008C5E07">
        <w:rPr>
          <w:lang w:val="fi-FI"/>
        </w:rPr>
        <w:tab/>
      </w:r>
      <m:oMath>
        <m:sSub>
          <m:sSubPr>
            <m:ctrlPr>
              <w:rPr>
                <w:rFonts w:ascii="Cambria Math" w:hAnsi="Cambria Math"/>
                <w:i/>
                <w:lang w:val="fi-FI"/>
              </w:rPr>
            </m:ctrlPr>
          </m:sSubPr>
          <m:e>
            <m:r>
              <w:rPr>
                <w:rFonts w:ascii="Cambria Math" w:hAnsi="Cambria Math"/>
                <w:lang w:val="fi-FI"/>
              </w:rPr>
              <m:t>W</m:t>
            </m:r>
          </m:e>
          <m:sub>
            <m:r>
              <w:rPr>
                <w:rFonts w:ascii="Cambria Math" w:hAnsi="Cambria Math"/>
                <w:lang w:val="fi-FI"/>
              </w:rPr>
              <m:t>t+1</m:t>
            </m:r>
          </m:sub>
        </m:sSub>
        <m:r>
          <w:rPr>
            <w:rFonts w:ascii="Cambria Math" w:hAnsi="Cambria Math"/>
            <w:lang w:val="fi-FI"/>
          </w:rPr>
          <m:t>←</m:t>
        </m:r>
        <m:sSub>
          <m:sSubPr>
            <m:ctrlPr>
              <w:rPr>
                <w:rFonts w:ascii="Cambria Math" w:hAnsi="Cambria Math"/>
                <w:i/>
                <w:lang w:val="fi-FI"/>
              </w:rPr>
            </m:ctrlPr>
          </m:sSubPr>
          <m:e>
            <m:r>
              <w:rPr>
                <w:rFonts w:ascii="Cambria Math" w:hAnsi="Cambria Math"/>
                <w:lang w:val="fi-FI"/>
              </w:rPr>
              <m:t>W</m:t>
            </m:r>
          </m:e>
          <m:sub>
            <m:r>
              <w:rPr>
                <w:rFonts w:ascii="Cambria Math" w:hAnsi="Cambria Math"/>
                <w:lang w:val="fi-FI"/>
              </w:rPr>
              <m:t>t</m:t>
            </m:r>
          </m:sub>
        </m:sSub>
        <m:r>
          <w:rPr>
            <w:rFonts w:ascii="Cambria Math" w:hAnsi="Cambria Math"/>
            <w:lang w:val="fi-FI"/>
          </w:rPr>
          <m:t>- α</m:t>
        </m:r>
        <m:f>
          <m:fPr>
            <m:ctrlPr>
              <w:rPr>
                <w:rFonts w:ascii="Cambria Math" w:hAnsi="Cambria Math"/>
                <w:i/>
                <w:lang w:val="fi-FI"/>
              </w:rPr>
            </m:ctrlPr>
          </m:fPr>
          <m:num>
            <m:r>
              <w:rPr>
                <w:rFonts w:ascii="Cambria Math" w:hAnsi="Cambria Math"/>
                <w:lang w:val="fi-FI"/>
              </w:rPr>
              <m:t>∂V</m:t>
            </m:r>
          </m:num>
          <m:den>
            <m:r>
              <w:rPr>
                <w:rFonts w:ascii="Cambria Math" w:hAnsi="Cambria Math"/>
                <w:lang w:val="fi-FI"/>
              </w:rPr>
              <m:t>∂</m:t>
            </m:r>
            <m:sSub>
              <m:sSubPr>
                <m:ctrlPr>
                  <w:rPr>
                    <w:rFonts w:ascii="Cambria Math" w:hAnsi="Cambria Math"/>
                    <w:i/>
                    <w:lang w:val="fi-FI"/>
                  </w:rPr>
                </m:ctrlPr>
              </m:sSubPr>
              <m:e>
                <m:r>
                  <w:rPr>
                    <w:rFonts w:ascii="Cambria Math" w:hAnsi="Cambria Math"/>
                    <w:lang w:val="fi-FI"/>
                  </w:rPr>
                  <m:t>W</m:t>
                </m:r>
              </m:e>
              <m:sub>
                <m:r>
                  <w:rPr>
                    <w:rFonts w:ascii="Cambria Math" w:hAnsi="Cambria Math"/>
                    <w:lang w:val="fi-FI"/>
                  </w:rPr>
                  <m:t>t</m:t>
                </m:r>
              </m:sub>
            </m:sSub>
          </m:den>
        </m:f>
      </m:oMath>
    </w:p>
    <w:p w14:paraId="15CEC08D" w14:textId="77777777" w:rsidR="00283E98" w:rsidRDefault="00283E98" w:rsidP="008C5E07">
      <w:pPr>
        <w:pStyle w:val="Leipteksti"/>
        <w:rPr>
          <w:lang w:val="fi-FI"/>
        </w:rPr>
      </w:pPr>
    </w:p>
    <w:p w14:paraId="09E83511" w14:textId="0D744407" w:rsidR="003113F7" w:rsidRDefault="00362B5B" w:rsidP="008C5E07">
      <w:pPr>
        <w:pStyle w:val="Leipteksti"/>
        <w:rPr>
          <w:lang w:val="fi-FI"/>
        </w:rPr>
      </w:pPr>
      <w:r>
        <w:rPr>
          <w:lang w:val="fi-FI"/>
        </w:rPr>
        <w:t xml:space="preserve">Kaavassa </w:t>
      </w:r>
      <w:r w:rsidR="00915758">
        <w:rPr>
          <w:lang w:val="fi-FI"/>
        </w:rPr>
        <w:t>8</w:t>
      </w:r>
      <w:r>
        <w:rPr>
          <w:lang w:val="fi-FI"/>
        </w:rPr>
        <w:t xml:space="preserve"> on siis kuvattu, miten painokertoimien </w:t>
      </w:r>
      <m:oMath>
        <m:r>
          <w:rPr>
            <w:rFonts w:ascii="Cambria Math" w:hAnsi="Cambria Math"/>
            <w:lang w:val="fi-FI"/>
          </w:rPr>
          <m:t>W</m:t>
        </m:r>
      </m:oMath>
      <w:r>
        <w:rPr>
          <w:lang w:val="fi-FI"/>
        </w:rPr>
        <w:t xml:space="preserve"> muutos tapahtuu. Ennen varsinaista muutosta painokertoimia kuvataan termillä </w:t>
      </w:r>
      <m:oMath>
        <m:sSub>
          <m:sSubPr>
            <m:ctrlPr>
              <w:rPr>
                <w:rFonts w:ascii="Cambria Math" w:hAnsi="Cambria Math"/>
                <w:i/>
                <w:lang w:val="fi-FI"/>
              </w:rPr>
            </m:ctrlPr>
          </m:sSubPr>
          <m:e>
            <m:r>
              <w:rPr>
                <w:rFonts w:ascii="Cambria Math" w:hAnsi="Cambria Math"/>
                <w:lang w:val="fi-FI"/>
              </w:rPr>
              <m:t>W</m:t>
            </m:r>
          </m:e>
          <m:sub>
            <m:r>
              <w:rPr>
                <w:rFonts w:ascii="Cambria Math" w:hAnsi="Cambria Math"/>
                <w:lang w:val="fi-FI"/>
              </w:rPr>
              <m:t>t</m:t>
            </m:r>
          </m:sub>
        </m:sSub>
      </m:oMath>
      <w:r>
        <w:rPr>
          <w:lang w:val="fi-FI"/>
        </w:rPr>
        <w:t xml:space="preserve">. </w:t>
      </w:r>
      <w:r w:rsidR="00DB0322">
        <w:rPr>
          <w:lang w:val="fi-FI"/>
        </w:rPr>
        <w:t xml:space="preserve">Painokertoimia muutetaan oppimiskertoimen </w:t>
      </w:r>
      <m:oMath>
        <m:r>
          <w:rPr>
            <w:rFonts w:ascii="Cambria Math" w:hAnsi="Cambria Math"/>
            <w:lang w:val="fi-FI"/>
          </w:rPr>
          <m:t>α</m:t>
        </m:r>
      </m:oMath>
      <w:r w:rsidR="00DB0322">
        <w:rPr>
          <w:lang w:val="fi-FI"/>
        </w:rPr>
        <w:t xml:space="preserve"> suuruisilla askeleilla siihen suuntaan, jossa painokertoimien virhe pienenee. Suunnan määrää </w:t>
      </w:r>
      <w:r w:rsidR="00915758">
        <w:rPr>
          <w:lang w:val="fi-FI"/>
        </w:rPr>
        <w:t>gradienttialgoritmilla laskettu gradientti</w:t>
      </w:r>
      <w:r w:rsidR="00DB0322">
        <w:rPr>
          <w:lang w:val="fi-FI"/>
        </w:rPr>
        <w:t xml:space="preserve">. Kertoimien </w:t>
      </w:r>
      <m:oMath>
        <m:sSub>
          <m:sSubPr>
            <m:ctrlPr>
              <w:rPr>
                <w:rFonts w:ascii="Cambria Math" w:hAnsi="Cambria Math"/>
                <w:i/>
                <w:lang w:val="fi-FI"/>
              </w:rPr>
            </m:ctrlPr>
          </m:sSubPr>
          <m:e>
            <m:r>
              <w:rPr>
                <w:rFonts w:ascii="Cambria Math" w:hAnsi="Cambria Math"/>
                <w:lang w:val="fi-FI"/>
              </w:rPr>
              <m:t>W</m:t>
            </m:r>
          </m:e>
          <m:sub>
            <m:r>
              <w:rPr>
                <w:rFonts w:ascii="Cambria Math" w:hAnsi="Cambria Math"/>
                <w:lang w:val="fi-FI"/>
              </w:rPr>
              <m:t>t</m:t>
            </m:r>
          </m:sub>
        </m:sSub>
      </m:oMath>
      <w:r w:rsidR="00DB0322">
        <w:rPr>
          <w:lang w:val="fi-FI"/>
        </w:rPr>
        <w:t xml:space="preserve"> vaikutusta virheeseen </w:t>
      </w:r>
      <m:oMath>
        <m:r>
          <w:rPr>
            <w:rFonts w:ascii="Cambria Math" w:hAnsi="Cambria Math"/>
            <w:lang w:val="fi-FI"/>
          </w:rPr>
          <m:t>V</m:t>
        </m:r>
      </m:oMath>
      <w:r w:rsidR="00DB0322">
        <w:rPr>
          <w:lang w:val="fi-FI"/>
        </w:rPr>
        <w:t xml:space="preserve"> lasketaan puolestaan osittaisderivaatan </w:t>
      </w:r>
      <m:oMath>
        <m:r>
          <w:rPr>
            <w:rFonts w:ascii="Cambria Math" w:hAnsi="Cambria Math"/>
            <w:lang w:val="fi-FI"/>
          </w:rPr>
          <m:t>∂V/∂</m:t>
        </m:r>
        <m:sSub>
          <m:sSubPr>
            <m:ctrlPr>
              <w:rPr>
                <w:rFonts w:ascii="Cambria Math" w:hAnsi="Cambria Math"/>
                <w:i/>
                <w:lang w:val="fi-FI"/>
              </w:rPr>
            </m:ctrlPr>
          </m:sSubPr>
          <m:e>
            <m:r>
              <w:rPr>
                <w:rFonts w:ascii="Cambria Math" w:hAnsi="Cambria Math"/>
                <w:lang w:val="fi-FI"/>
              </w:rPr>
              <m:t>W</m:t>
            </m:r>
          </m:e>
          <m:sub>
            <m:r>
              <w:rPr>
                <w:rFonts w:ascii="Cambria Math" w:hAnsi="Cambria Math"/>
                <w:lang w:val="fi-FI"/>
              </w:rPr>
              <m:t>t</m:t>
            </m:r>
          </m:sub>
        </m:sSub>
      </m:oMath>
      <w:r w:rsidR="00DB0322">
        <w:rPr>
          <w:lang w:val="fi-FI"/>
        </w:rPr>
        <w:t xml:space="preserve"> avulla. Lopputuloksena on päivitetyt kertoimet </w:t>
      </w:r>
      <m:oMath>
        <m:sSub>
          <m:sSubPr>
            <m:ctrlPr>
              <w:rPr>
                <w:rFonts w:ascii="Cambria Math" w:hAnsi="Cambria Math"/>
                <w:i/>
                <w:lang w:val="fi-FI"/>
              </w:rPr>
            </m:ctrlPr>
          </m:sSubPr>
          <m:e>
            <m:r>
              <w:rPr>
                <w:rFonts w:ascii="Cambria Math" w:hAnsi="Cambria Math"/>
                <w:lang w:val="fi-FI"/>
              </w:rPr>
              <m:t>W</m:t>
            </m:r>
          </m:e>
          <m:sub>
            <m:r>
              <w:rPr>
                <w:rFonts w:ascii="Cambria Math" w:hAnsi="Cambria Math"/>
                <w:lang w:val="fi-FI"/>
              </w:rPr>
              <m:t>t+1</m:t>
            </m:r>
          </m:sub>
        </m:sSub>
      </m:oMath>
      <w:r w:rsidR="00DB0322">
        <w:rPr>
          <w:lang w:val="fi-FI"/>
        </w:rPr>
        <w:t>.</w:t>
      </w:r>
      <w:r w:rsidR="005162DC">
        <w:rPr>
          <w:lang w:val="fi-FI"/>
        </w:rPr>
        <w:t xml:space="preserve"> (</w:t>
      </w:r>
      <w:r w:rsidR="006610CE">
        <w:rPr>
          <w:lang w:val="fi-FI"/>
        </w:rPr>
        <w:t>Imperial College, 2022</w:t>
      </w:r>
      <w:r w:rsidR="005162DC">
        <w:rPr>
          <w:lang w:val="fi-FI"/>
        </w:rPr>
        <w:t>).</w:t>
      </w:r>
      <w:r w:rsidR="00DB0322">
        <w:rPr>
          <w:lang w:val="fi-FI"/>
        </w:rPr>
        <w:t xml:space="preserve"> Gradientin laskentamenetelmiä on useita, joista yksi esimerkki on </w:t>
      </w:r>
      <w:r w:rsidR="003113F7">
        <w:rPr>
          <w:lang w:val="fi-FI"/>
        </w:rPr>
        <w:t>laajasti suosittu</w:t>
      </w:r>
      <w:r w:rsidR="00360B22">
        <w:rPr>
          <w:lang w:val="fi-FI"/>
        </w:rPr>
        <w:t xml:space="preserve"> </w:t>
      </w:r>
      <w:r w:rsidR="00DB0322">
        <w:rPr>
          <w:lang w:val="fi-FI"/>
        </w:rPr>
        <w:t>ADAM-</w:t>
      </w:r>
      <w:r w:rsidR="00DB0322">
        <w:rPr>
          <w:lang w:val="fi-FI"/>
        </w:rPr>
        <w:lastRenderedPageBreak/>
        <w:t xml:space="preserve">menetelmä. </w:t>
      </w:r>
      <w:r w:rsidR="005162DC">
        <w:rPr>
          <w:lang w:val="fi-FI"/>
        </w:rPr>
        <w:t>ADAM-menetelmä eroaa perinteisestä gradienttimenetelmästä</w:t>
      </w:r>
      <w:r w:rsidR="00360B22">
        <w:rPr>
          <w:lang w:val="fi-FI"/>
        </w:rPr>
        <w:t xml:space="preserve">, jossa </w:t>
      </w:r>
      <w:r w:rsidR="00DB0322">
        <w:rPr>
          <w:lang w:val="fi-FI"/>
        </w:rPr>
        <w:t xml:space="preserve">oppimiskertoimen </w:t>
      </w:r>
      <m:oMath>
        <m:r>
          <w:rPr>
            <w:rFonts w:ascii="Cambria Math" w:hAnsi="Cambria Math"/>
            <w:lang w:val="fi-FI"/>
          </w:rPr>
          <m:t>α</m:t>
        </m:r>
      </m:oMath>
      <w:r w:rsidR="00DB0322">
        <w:rPr>
          <w:lang w:val="fi-FI"/>
        </w:rPr>
        <w:t xml:space="preserve"> valinnalla on</w:t>
      </w:r>
      <w:r w:rsidR="005162DC">
        <w:rPr>
          <w:lang w:val="fi-FI"/>
        </w:rPr>
        <w:t xml:space="preserve"> todella</w:t>
      </w:r>
      <w:r w:rsidR="00DB0322">
        <w:rPr>
          <w:lang w:val="fi-FI"/>
        </w:rPr>
        <w:t xml:space="preserve"> suuri merkitys</w:t>
      </w:r>
      <w:r w:rsidR="00360B22">
        <w:rPr>
          <w:lang w:val="fi-FI"/>
        </w:rPr>
        <w:t>.</w:t>
      </w:r>
      <w:r w:rsidR="00DB0322">
        <w:rPr>
          <w:lang w:val="fi-FI"/>
        </w:rPr>
        <w:t xml:space="preserve"> </w:t>
      </w:r>
      <w:r w:rsidR="00360B22">
        <w:rPr>
          <w:lang w:val="fi-FI"/>
        </w:rPr>
        <w:t xml:space="preserve">Väärän suuruinen </w:t>
      </w:r>
      <m:oMath>
        <m:r>
          <w:rPr>
            <w:rFonts w:ascii="Cambria Math" w:hAnsi="Cambria Math"/>
            <w:lang w:val="fi-FI"/>
          </w:rPr>
          <m:t>α</m:t>
        </m:r>
      </m:oMath>
      <w:r w:rsidR="00DB0322">
        <w:rPr>
          <w:lang w:val="fi-FI"/>
        </w:rPr>
        <w:t xml:space="preserve"> saattaa</w:t>
      </w:r>
      <w:r w:rsidR="00915758">
        <w:rPr>
          <w:lang w:val="fi-FI"/>
        </w:rPr>
        <w:t xml:space="preserve"> perinteisessä menetelmässä</w:t>
      </w:r>
      <w:r w:rsidR="00DB0322">
        <w:rPr>
          <w:lang w:val="fi-FI"/>
        </w:rPr>
        <w:t xml:space="preserve"> johtaa virheen minimoinnin kannalta liian suuriin </w:t>
      </w:r>
      <w:r w:rsidR="005162DC">
        <w:rPr>
          <w:lang w:val="fi-FI"/>
        </w:rPr>
        <w:t>painokertoimien</w:t>
      </w:r>
      <w:r w:rsidR="00DB0322">
        <w:rPr>
          <w:lang w:val="fi-FI"/>
        </w:rPr>
        <w:t xml:space="preserve"> muutoksiin. </w:t>
      </w:r>
      <w:r w:rsidR="00360B22">
        <w:rPr>
          <w:lang w:val="fi-FI"/>
        </w:rPr>
        <w:t xml:space="preserve">ADAM-menetelmässä </w:t>
      </w:r>
      <w:r w:rsidR="00DB0322">
        <w:rPr>
          <w:lang w:val="fi-FI"/>
        </w:rPr>
        <w:t xml:space="preserve">edellisen </w:t>
      </w:r>
      <w:r w:rsidR="005162DC">
        <w:rPr>
          <w:lang w:val="fi-FI"/>
        </w:rPr>
        <w:t xml:space="preserve">päivityksen muutoksen määrä, eli niin kutsuttu momentti, </w:t>
      </w:r>
      <w:r w:rsidR="00DB0322">
        <w:rPr>
          <w:lang w:val="fi-FI"/>
        </w:rPr>
        <w:t xml:space="preserve">vaikuttaa seuraavan </w:t>
      </w:r>
      <w:r w:rsidR="005162DC">
        <w:rPr>
          <w:lang w:val="fi-FI"/>
        </w:rPr>
        <w:t>päivityksen</w:t>
      </w:r>
      <w:r w:rsidR="00DB0322">
        <w:rPr>
          <w:lang w:val="fi-FI"/>
        </w:rPr>
        <w:t xml:space="preserve"> </w:t>
      </w:r>
      <w:r w:rsidR="005162DC">
        <w:rPr>
          <w:lang w:val="fi-FI"/>
        </w:rPr>
        <w:t>momenttiin</w:t>
      </w:r>
      <w:r w:rsidR="00DB0322">
        <w:rPr>
          <w:lang w:val="fi-FI"/>
        </w:rPr>
        <w:t xml:space="preserve">. Näin voidaan välttää liian suuret suunnan muutokset ja virhefunktion minimointiin vaadittava aika </w:t>
      </w:r>
      <w:r w:rsidR="00360B22">
        <w:rPr>
          <w:lang w:val="fi-FI"/>
        </w:rPr>
        <w:t xml:space="preserve">myös </w:t>
      </w:r>
      <w:r w:rsidR="00DB0322">
        <w:rPr>
          <w:lang w:val="fi-FI"/>
        </w:rPr>
        <w:t>pienenee.</w:t>
      </w:r>
      <w:r w:rsidR="005162DC">
        <w:rPr>
          <w:lang w:val="fi-FI"/>
        </w:rPr>
        <w:t xml:space="preserve"> </w:t>
      </w:r>
      <w:r w:rsidR="005162DC" w:rsidRPr="004C5C3F">
        <w:rPr>
          <w:lang w:val="fi-FI"/>
        </w:rPr>
        <w:t>(</w:t>
      </w:r>
      <w:r w:rsidR="003113F7" w:rsidRPr="004C5C3F">
        <w:rPr>
          <w:lang w:val="fi-FI"/>
        </w:rPr>
        <w:t>Kinsley &amp; Kukiela, 2020, s. 304</w:t>
      </w:r>
      <w:r w:rsidR="005162DC" w:rsidRPr="004C5C3F">
        <w:rPr>
          <w:lang w:val="fi-FI"/>
        </w:rPr>
        <w:t>).</w:t>
      </w:r>
    </w:p>
    <w:p w14:paraId="61B91A4F" w14:textId="15333187" w:rsidR="00DB0322" w:rsidRDefault="00DB0322" w:rsidP="008C5E07">
      <w:pPr>
        <w:pStyle w:val="Leipteksti"/>
        <w:rPr>
          <w:lang w:val="fi-FI"/>
        </w:rPr>
      </w:pPr>
    </w:p>
    <w:p w14:paraId="67FFBFF0" w14:textId="44D2BD10" w:rsidR="00DB0322" w:rsidRDefault="00360B22" w:rsidP="008C5E07">
      <w:pPr>
        <w:pStyle w:val="Leipteksti"/>
        <w:rPr>
          <w:lang w:val="fi-FI"/>
        </w:rPr>
      </w:pPr>
      <w:r>
        <w:rPr>
          <w:lang w:val="fi-FI"/>
        </w:rPr>
        <w:t xml:space="preserve">Kuten aiemmin mainittiin, gradienttialgoritmi ei yksistään riitä opettamaan kaikki neuroverkon painokertoimia </w:t>
      </w:r>
      <m:oMath>
        <m:r>
          <w:rPr>
            <w:rFonts w:ascii="Cambria Math" w:hAnsi="Cambria Math"/>
            <w:lang w:val="fi-FI"/>
          </w:rPr>
          <m:t>W.</m:t>
        </m:r>
      </m:oMath>
      <w:r>
        <w:rPr>
          <w:lang w:val="fi-FI"/>
        </w:rPr>
        <w:t xml:space="preserve"> </w:t>
      </w:r>
      <w:r w:rsidR="00610A73">
        <w:rPr>
          <w:lang w:val="fi-FI"/>
        </w:rPr>
        <w:t xml:space="preserve">Tämä johtuu siitä, että useiden kerrosten ja neuronien verkossa, virheen kohdistaminen tiettyyn neuroniin ei gradienttialgoritmilla onnistu. Tarvitaan siis vastavirta-algoritmia, jonka </w:t>
      </w:r>
      <w:r w:rsidR="007C00B9">
        <w:rPr>
          <w:lang w:val="fi-FI"/>
        </w:rPr>
        <w:t>ohessa gradienttialgoritmia käytetään</w:t>
      </w:r>
      <w:r w:rsidR="00610A73">
        <w:rPr>
          <w:lang w:val="fi-FI"/>
        </w:rPr>
        <w:t>.</w:t>
      </w:r>
      <w:r w:rsidR="007C00B9">
        <w:rPr>
          <w:lang w:val="fi-FI"/>
        </w:rPr>
        <w:t xml:space="preserve"> (</w:t>
      </w:r>
      <w:r w:rsidR="007C00B9" w:rsidRPr="00327AFB">
        <w:rPr>
          <w:lang w:val="fi-FI"/>
        </w:rPr>
        <w:t>Kelleher, 2020, s. 186).</w:t>
      </w:r>
      <w:r w:rsidR="00610A73" w:rsidRPr="00327AFB">
        <w:rPr>
          <w:lang w:val="fi-FI"/>
        </w:rPr>
        <w:t xml:space="preserve"> </w:t>
      </w:r>
      <w:r w:rsidR="004B3DAC" w:rsidRPr="00327AFB">
        <w:rPr>
          <w:lang w:val="fi-FI"/>
        </w:rPr>
        <w:t xml:space="preserve">Kaavassa </w:t>
      </w:r>
      <w:r w:rsidR="00856661">
        <w:rPr>
          <w:lang w:val="fi-FI"/>
        </w:rPr>
        <w:t>9</w:t>
      </w:r>
      <w:r w:rsidR="004B3DAC" w:rsidRPr="00327AFB">
        <w:rPr>
          <w:lang w:val="fi-FI"/>
        </w:rPr>
        <w:t xml:space="preserve"> on kuvattu kaksi kerrosta</w:t>
      </w:r>
      <w:r w:rsidR="00A6788A" w:rsidRPr="00327AFB">
        <w:rPr>
          <w:lang w:val="fi-FI"/>
        </w:rPr>
        <w:t xml:space="preserve"> </w:t>
      </w:r>
      <m:oMath>
        <m:r>
          <w:rPr>
            <w:rFonts w:ascii="Cambria Math" w:hAnsi="Cambria Math"/>
            <w:lang w:val="fi-FI"/>
          </w:rPr>
          <m:t>L</m:t>
        </m:r>
      </m:oMath>
      <w:r w:rsidR="00A6788A" w:rsidRPr="00327AFB">
        <w:rPr>
          <w:lang w:val="fi-FI"/>
        </w:rPr>
        <w:t xml:space="preserve"> ja </w:t>
      </w:r>
      <m:oMath>
        <m:r>
          <w:rPr>
            <w:rFonts w:ascii="Cambria Math" w:hAnsi="Cambria Math"/>
            <w:lang w:val="fi-FI"/>
          </w:rPr>
          <m:t>L-1</m:t>
        </m:r>
      </m:oMath>
      <w:r w:rsidR="004B3DAC" w:rsidRPr="00327AFB">
        <w:rPr>
          <w:lang w:val="fi-FI"/>
        </w:rPr>
        <w:t xml:space="preserve"> sisältävän neuroverkon vastavirta-algoritmi (</w:t>
      </w:r>
      <w:r w:rsidR="006610CE" w:rsidRPr="00327AFB">
        <w:rPr>
          <w:lang w:val="fi-FI"/>
        </w:rPr>
        <w:t>Imperial College, 2022</w:t>
      </w:r>
      <w:r w:rsidR="004B3DAC" w:rsidRPr="00327AFB">
        <w:rPr>
          <w:lang w:val="fi-FI"/>
        </w:rPr>
        <w:t>).</w:t>
      </w:r>
    </w:p>
    <w:p w14:paraId="368560DA" w14:textId="35E14929" w:rsidR="00DB0322" w:rsidRDefault="00DB0322" w:rsidP="008C5E07">
      <w:pPr>
        <w:pStyle w:val="Leipteksti"/>
        <w:rPr>
          <w:lang w:val="fi-FI"/>
        </w:rPr>
      </w:pPr>
    </w:p>
    <w:p w14:paraId="74403133" w14:textId="05C2471F" w:rsidR="007C00B9" w:rsidRDefault="007C00B9" w:rsidP="007C00B9">
      <w:pPr>
        <w:pStyle w:val="Leipteksti"/>
        <w:rPr>
          <w:lang w:val="fi-FI"/>
        </w:rPr>
      </w:pPr>
      <w:r w:rsidRPr="009C74A8">
        <w:rPr>
          <w:lang w:val="fi-FI"/>
        </w:rPr>
        <w:t>(</w:t>
      </w:r>
      <w:r w:rsidR="00856661">
        <w:rPr>
          <w:lang w:val="fi-FI"/>
        </w:rPr>
        <w:t>9</w:t>
      </w:r>
      <w:r w:rsidRPr="009C74A8">
        <w:rPr>
          <w:lang w:val="fi-FI"/>
        </w:rPr>
        <w:t>)</w:t>
      </w:r>
      <w:r w:rsidRPr="008C5E07">
        <w:rPr>
          <w:lang w:val="fi-FI"/>
        </w:rPr>
        <w:tab/>
      </w:r>
      <w:r w:rsidRPr="008C5E07">
        <w:rPr>
          <w:lang w:val="fi-FI"/>
        </w:rPr>
        <w:tab/>
      </w:r>
      <m:oMath>
        <m:f>
          <m:fPr>
            <m:ctrlPr>
              <w:rPr>
                <w:rFonts w:ascii="Cambria Math" w:hAnsi="Cambria Math"/>
                <w:i/>
                <w:lang w:val="fi-FI"/>
              </w:rPr>
            </m:ctrlPr>
          </m:fPr>
          <m:num>
            <m:r>
              <w:rPr>
                <w:rFonts w:ascii="Cambria Math" w:hAnsi="Cambria Math"/>
                <w:lang w:val="fi-FI"/>
              </w:rPr>
              <m:t>∂V</m:t>
            </m:r>
          </m:num>
          <m:den>
            <m:r>
              <w:rPr>
                <w:rFonts w:ascii="Cambria Math" w:hAnsi="Cambria Math"/>
                <w:lang w:val="fi-FI"/>
              </w:rPr>
              <m:t>∂</m:t>
            </m:r>
            <m:sSup>
              <m:sSupPr>
                <m:ctrlPr>
                  <w:rPr>
                    <w:rFonts w:ascii="Cambria Math" w:hAnsi="Cambria Math"/>
                    <w:i/>
                    <w:lang w:val="fi-FI"/>
                  </w:rPr>
                </m:ctrlPr>
              </m:sSupPr>
              <m:e>
                <m:r>
                  <w:rPr>
                    <w:rFonts w:ascii="Cambria Math" w:hAnsi="Cambria Math"/>
                    <w:lang w:val="fi-FI"/>
                  </w:rPr>
                  <m:t>W</m:t>
                </m:r>
              </m:e>
              <m:sup>
                <m:r>
                  <w:rPr>
                    <w:rFonts w:ascii="Cambria Math" w:hAnsi="Cambria Math"/>
                    <w:lang w:val="fi-FI"/>
                  </w:rPr>
                  <m:t>(L-1)</m:t>
                </m:r>
              </m:sup>
            </m:sSup>
          </m:den>
        </m:f>
        <m:r>
          <w:rPr>
            <w:rFonts w:ascii="Cambria Math" w:hAnsi="Cambria Math"/>
            <w:lang w:val="fi-FI"/>
          </w:rPr>
          <m:t>=</m:t>
        </m:r>
        <m:f>
          <m:fPr>
            <m:ctrlPr>
              <w:rPr>
                <w:rFonts w:ascii="Cambria Math" w:hAnsi="Cambria Math"/>
                <w:i/>
                <w:lang w:val="fi-FI"/>
              </w:rPr>
            </m:ctrlPr>
          </m:fPr>
          <m:num>
            <m:r>
              <w:rPr>
                <w:rFonts w:ascii="Cambria Math" w:hAnsi="Cambria Math"/>
                <w:lang w:val="fi-FI"/>
              </w:rPr>
              <m:t>∂V</m:t>
            </m:r>
          </m:num>
          <m:den>
            <m:r>
              <w:rPr>
                <w:rFonts w:ascii="Cambria Math" w:hAnsi="Cambria Math"/>
                <w:lang w:val="fi-FI"/>
              </w:rPr>
              <m:t>∂</m:t>
            </m:r>
            <m:sSup>
              <m:sSupPr>
                <m:ctrlPr>
                  <w:rPr>
                    <w:rFonts w:ascii="Cambria Math" w:hAnsi="Cambria Math"/>
                    <w:i/>
                    <w:lang w:val="fi-FI"/>
                  </w:rPr>
                </m:ctrlPr>
              </m:sSupPr>
              <m:e>
                <m:r>
                  <w:rPr>
                    <w:rFonts w:ascii="Cambria Math" w:hAnsi="Cambria Math"/>
                    <w:lang w:val="fi-FI"/>
                  </w:rPr>
                  <m:t>Y</m:t>
                </m:r>
              </m:e>
              <m:sup>
                <m:r>
                  <w:rPr>
                    <w:rFonts w:ascii="Cambria Math" w:hAnsi="Cambria Math"/>
                    <w:lang w:val="fi-FI"/>
                  </w:rPr>
                  <m:t>(L)</m:t>
                </m:r>
              </m:sup>
            </m:sSup>
          </m:den>
        </m:f>
        <m:r>
          <w:rPr>
            <w:rFonts w:ascii="Cambria Math" w:hAnsi="Cambria Math"/>
            <w:lang w:val="fi-FI"/>
          </w:rPr>
          <m:t>∙</m:t>
        </m:r>
        <m:f>
          <m:fPr>
            <m:ctrlPr>
              <w:rPr>
                <w:rFonts w:ascii="Cambria Math" w:hAnsi="Cambria Math"/>
                <w:i/>
                <w:lang w:val="fi-FI"/>
              </w:rPr>
            </m:ctrlPr>
          </m:fPr>
          <m:num>
            <m:r>
              <w:rPr>
                <w:rFonts w:ascii="Cambria Math" w:hAnsi="Cambria Math"/>
                <w:lang w:val="fi-FI"/>
              </w:rPr>
              <m:t>∂</m:t>
            </m:r>
            <m:sSup>
              <m:sSupPr>
                <m:ctrlPr>
                  <w:rPr>
                    <w:rFonts w:ascii="Cambria Math" w:hAnsi="Cambria Math"/>
                    <w:i/>
                    <w:lang w:val="fi-FI"/>
                  </w:rPr>
                </m:ctrlPr>
              </m:sSupPr>
              <m:e>
                <m:r>
                  <w:rPr>
                    <w:rFonts w:ascii="Cambria Math" w:hAnsi="Cambria Math"/>
                    <w:lang w:val="fi-FI"/>
                  </w:rPr>
                  <m:t>Y</m:t>
                </m:r>
              </m:e>
              <m:sup>
                <m:r>
                  <w:rPr>
                    <w:rFonts w:ascii="Cambria Math" w:hAnsi="Cambria Math"/>
                    <w:lang w:val="fi-FI"/>
                  </w:rPr>
                  <m:t>(L)</m:t>
                </m:r>
              </m:sup>
            </m:sSup>
          </m:num>
          <m:den>
            <m:r>
              <w:rPr>
                <w:rFonts w:ascii="Cambria Math" w:hAnsi="Cambria Math"/>
                <w:lang w:val="fi-FI"/>
              </w:rPr>
              <m:t>∂</m:t>
            </m:r>
            <m:sSup>
              <m:sSupPr>
                <m:ctrlPr>
                  <w:rPr>
                    <w:rFonts w:ascii="Cambria Math" w:hAnsi="Cambria Math"/>
                    <w:i/>
                    <w:lang w:val="fi-FI"/>
                  </w:rPr>
                </m:ctrlPr>
              </m:sSupPr>
              <m:e>
                <m:r>
                  <w:rPr>
                    <w:rFonts w:ascii="Cambria Math" w:hAnsi="Cambria Math"/>
                    <w:lang w:val="fi-FI"/>
                  </w:rPr>
                  <m:t>Z</m:t>
                </m:r>
              </m:e>
              <m:sup>
                <m:r>
                  <w:rPr>
                    <w:rFonts w:ascii="Cambria Math" w:hAnsi="Cambria Math"/>
                    <w:lang w:val="fi-FI"/>
                  </w:rPr>
                  <m:t>(L)</m:t>
                </m:r>
              </m:sup>
            </m:sSup>
          </m:den>
        </m:f>
        <m:r>
          <w:rPr>
            <w:rFonts w:ascii="Cambria Math" w:hAnsi="Cambria Math"/>
            <w:lang w:val="fi-FI"/>
          </w:rPr>
          <m:t>∙</m:t>
        </m:r>
        <m:f>
          <m:fPr>
            <m:ctrlPr>
              <w:rPr>
                <w:rFonts w:ascii="Cambria Math" w:hAnsi="Cambria Math"/>
                <w:i/>
                <w:lang w:val="fi-FI"/>
              </w:rPr>
            </m:ctrlPr>
          </m:fPr>
          <m:num>
            <m:r>
              <w:rPr>
                <w:rFonts w:ascii="Cambria Math" w:hAnsi="Cambria Math"/>
                <w:lang w:val="fi-FI"/>
              </w:rPr>
              <m:t>∂</m:t>
            </m:r>
            <m:sSup>
              <m:sSupPr>
                <m:ctrlPr>
                  <w:rPr>
                    <w:rFonts w:ascii="Cambria Math" w:hAnsi="Cambria Math"/>
                    <w:i/>
                    <w:lang w:val="fi-FI"/>
                  </w:rPr>
                </m:ctrlPr>
              </m:sSupPr>
              <m:e>
                <m:r>
                  <w:rPr>
                    <w:rFonts w:ascii="Cambria Math" w:hAnsi="Cambria Math"/>
                    <w:lang w:val="fi-FI"/>
                  </w:rPr>
                  <m:t>Z</m:t>
                </m:r>
              </m:e>
              <m:sup>
                <m:r>
                  <w:rPr>
                    <w:rFonts w:ascii="Cambria Math" w:hAnsi="Cambria Math"/>
                    <w:lang w:val="fi-FI"/>
                  </w:rPr>
                  <m:t>(L)</m:t>
                </m:r>
              </m:sup>
            </m:sSup>
          </m:num>
          <m:den>
            <m:r>
              <w:rPr>
                <w:rFonts w:ascii="Cambria Math" w:hAnsi="Cambria Math"/>
                <w:lang w:val="fi-FI"/>
              </w:rPr>
              <m:t>∂</m:t>
            </m:r>
            <m:sSup>
              <m:sSupPr>
                <m:ctrlPr>
                  <w:rPr>
                    <w:rFonts w:ascii="Cambria Math" w:hAnsi="Cambria Math"/>
                    <w:i/>
                    <w:lang w:val="fi-FI"/>
                  </w:rPr>
                </m:ctrlPr>
              </m:sSupPr>
              <m:e>
                <m:r>
                  <w:rPr>
                    <w:rFonts w:ascii="Cambria Math" w:hAnsi="Cambria Math"/>
                    <w:lang w:val="fi-FI"/>
                  </w:rPr>
                  <m:t>Y</m:t>
                </m:r>
              </m:e>
              <m:sup>
                <m:r>
                  <w:rPr>
                    <w:rFonts w:ascii="Cambria Math" w:hAnsi="Cambria Math"/>
                    <w:lang w:val="fi-FI"/>
                  </w:rPr>
                  <m:t>(L-1)</m:t>
                </m:r>
              </m:sup>
            </m:sSup>
          </m:den>
        </m:f>
        <m:r>
          <w:rPr>
            <w:rFonts w:ascii="Cambria Math" w:hAnsi="Cambria Math"/>
            <w:lang w:val="fi-FI"/>
          </w:rPr>
          <m:t>∙</m:t>
        </m:r>
        <m:f>
          <m:fPr>
            <m:ctrlPr>
              <w:rPr>
                <w:rFonts w:ascii="Cambria Math" w:hAnsi="Cambria Math"/>
                <w:i/>
                <w:lang w:val="fi-FI"/>
              </w:rPr>
            </m:ctrlPr>
          </m:fPr>
          <m:num>
            <m:r>
              <w:rPr>
                <w:rFonts w:ascii="Cambria Math" w:hAnsi="Cambria Math"/>
                <w:lang w:val="fi-FI"/>
              </w:rPr>
              <m:t>∂</m:t>
            </m:r>
            <m:sSup>
              <m:sSupPr>
                <m:ctrlPr>
                  <w:rPr>
                    <w:rFonts w:ascii="Cambria Math" w:hAnsi="Cambria Math"/>
                    <w:i/>
                    <w:lang w:val="fi-FI"/>
                  </w:rPr>
                </m:ctrlPr>
              </m:sSupPr>
              <m:e>
                <m:r>
                  <w:rPr>
                    <w:rFonts w:ascii="Cambria Math" w:hAnsi="Cambria Math"/>
                    <w:lang w:val="fi-FI"/>
                  </w:rPr>
                  <m:t>Y</m:t>
                </m:r>
              </m:e>
              <m:sup>
                <m:r>
                  <w:rPr>
                    <w:rFonts w:ascii="Cambria Math" w:hAnsi="Cambria Math"/>
                    <w:lang w:val="fi-FI"/>
                  </w:rPr>
                  <m:t>(L-1)</m:t>
                </m:r>
              </m:sup>
            </m:sSup>
          </m:num>
          <m:den>
            <m:r>
              <w:rPr>
                <w:rFonts w:ascii="Cambria Math" w:hAnsi="Cambria Math"/>
                <w:lang w:val="fi-FI"/>
              </w:rPr>
              <m:t>∂</m:t>
            </m:r>
            <m:sSup>
              <m:sSupPr>
                <m:ctrlPr>
                  <w:rPr>
                    <w:rFonts w:ascii="Cambria Math" w:hAnsi="Cambria Math"/>
                    <w:i/>
                    <w:lang w:val="fi-FI"/>
                  </w:rPr>
                </m:ctrlPr>
              </m:sSupPr>
              <m:e>
                <m:r>
                  <w:rPr>
                    <w:rFonts w:ascii="Cambria Math" w:hAnsi="Cambria Math"/>
                    <w:lang w:val="fi-FI"/>
                  </w:rPr>
                  <m:t>Z</m:t>
                </m:r>
              </m:e>
              <m:sup>
                <m:r>
                  <w:rPr>
                    <w:rFonts w:ascii="Cambria Math" w:hAnsi="Cambria Math"/>
                    <w:lang w:val="fi-FI"/>
                  </w:rPr>
                  <m:t>(L-1)</m:t>
                </m:r>
              </m:sup>
            </m:sSup>
          </m:den>
        </m:f>
        <m:r>
          <w:rPr>
            <w:rFonts w:ascii="Cambria Math" w:hAnsi="Cambria Math"/>
            <w:lang w:val="fi-FI"/>
          </w:rPr>
          <m:t>∙</m:t>
        </m:r>
        <m:f>
          <m:fPr>
            <m:ctrlPr>
              <w:rPr>
                <w:rFonts w:ascii="Cambria Math" w:hAnsi="Cambria Math"/>
                <w:i/>
                <w:lang w:val="fi-FI"/>
              </w:rPr>
            </m:ctrlPr>
          </m:fPr>
          <m:num>
            <m:r>
              <w:rPr>
                <w:rFonts w:ascii="Cambria Math" w:hAnsi="Cambria Math"/>
                <w:lang w:val="fi-FI"/>
              </w:rPr>
              <m:t>∂</m:t>
            </m:r>
            <m:sSup>
              <m:sSupPr>
                <m:ctrlPr>
                  <w:rPr>
                    <w:rFonts w:ascii="Cambria Math" w:hAnsi="Cambria Math"/>
                    <w:i/>
                    <w:lang w:val="fi-FI"/>
                  </w:rPr>
                </m:ctrlPr>
              </m:sSupPr>
              <m:e>
                <m:r>
                  <w:rPr>
                    <w:rFonts w:ascii="Cambria Math" w:hAnsi="Cambria Math"/>
                    <w:lang w:val="fi-FI"/>
                  </w:rPr>
                  <m:t>Z</m:t>
                </m:r>
              </m:e>
              <m:sup>
                <m:r>
                  <w:rPr>
                    <w:rFonts w:ascii="Cambria Math" w:hAnsi="Cambria Math"/>
                    <w:lang w:val="fi-FI"/>
                  </w:rPr>
                  <m:t>(L-1)</m:t>
                </m:r>
              </m:sup>
            </m:sSup>
          </m:num>
          <m:den>
            <m:r>
              <w:rPr>
                <w:rFonts w:ascii="Cambria Math" w:hAnsi="Cambria Math"/>
                <w:lang w:val="fi-FI"/>
              </w:rPr>
              <m:t>∂</m:t>
            </m:r>
            <m:sSup>
              <m:sSupPr>
                <m:ctrlPr>
                  <w:rPr>
                    <w:rFonts w:ascii="Cambria Math" w:hAnsi="Cambria Math"/>
                    <w:i/>
                    <w:lang w:val="fi-FI"/>
                  </w:rPr>
                </m:ctrlPr>
              </m:sSupPr>
              <m:e>
                <m:r>
                  <w:rPr>
                    <w:rFonts w:ascii="Cambria Math" w:hAnsi="Cambria Math"/>
                    <w:lang w:val="fi-FI"/>
                  </w:rPr>
                  <m:t>W</m:t>
                </m:r>
              </m:e>
              <m:sup>
                <m:r>
                  <w:rPr>
                    <w:rFonts w:ascii="Cambria Math" w:hAnsi="Cambria Math"/>
                    <w:lang w:val="fi-FI"/>
                  </w:rPr>
                  <m:t>(L-1)</m:t>
                </m:r>
              </m:sup>
            </m:sSup>
          </m:den>
        </m:f>
      </m:oMath>
    </w:p>
    <w:p w14:paraId="1EC08C0E" w14:textId="5ADFF5F4" w:rsidR="00DB0322" w:rsidRDefault="00DB0322" w:rsidP="008C5E07">
      <w:pPr>
        <w:pStyle w:val="Leipteksti"/>
        <w:rPr>
          <w:lang w:val="fi-FI"/>
        </w:rPr>
      </w:pPr>
    </w:p>
    <w:p w14:paraId="5CEB6AE1" w14:textId="2192BDFB" w:rsidR="004B3DAC" w:rsidRDefault="004B3DAC" w:rsidP="008C5E07">
      <w:pPr>
        <w:pStyle w:val="Leipteksti"/>
        <w:rPr>
          <w:lang w:val="fi-FI"/>
        </w:rPr>
      </w:pPr>
      <w:r>
        <w:rPr>
          <w:lang w:val="fi-FI"/>
        </w:rPr>
        <w:t>Kaavassa</w:t>
      </w:r>
      <w:r w:rsidR="00856661">
        <w:rPr>
          <w:lang w:val="fi-FI"/>
        </w:rPr>
        <w:t xml:space="preserve"> 9</w:t>
      </w:r>
      <w:r>
        <w:rPr>
          <w:lang w:val="fi-FI"/>
        </w:rPr>
        <w:t xml:space="preserve"> on sovellettu differentiaalilaskennasta tuttua ketjusääntöä, jonka avulla voidaan laskea kerroksen </w:t>
      </w:r>
      <m:oMath>
        <m:r>
          <w:rPr>
            <w:rFonts w:ascii="Cambria Math" w:hAnsi="Cambria Math"/>
            <w:lang w:val="fi-FI"/>
          </w:rPr>
          <m:t>L-1</m:t>
        </m:r>
      </m:oMath>
      <w:r>
        <w:rPr>
          <w:lang w:val="fi-FI"/>
        </w:rPr>
        <w:t xml:space="preserve"> vaikutus neuroverkon virheeseen </w:t>
      </w:r>
      <m:oMath>
        <m:r>
          <w:rPr>
            <w:rFonts w:ascii="Cambria Math" w:hAnsi="Cambria Math"/>
            <w:lang w:val="fi-FI"/>
          </w:rPr>
          <m:t>V</m:t>
        </m:r>
      </m:oMath>
      <w:r>
        <w:rPr>
          <w:lang w:val="fi-FI"/>
        </w:rPr>
        <w:t xml:space="preserve">. Vastavirta-algoritmin tehtävänä on selvittää, miten muutokset ensimmäisen kerroksen painokertoimissa </w:t>
      </w:r>
      <m:oMath>
        <m:sSup>
          <m:sSupPr>
            <m:ctrlPr>
              <w:rPr>
                <w:rFonts w:ascii="Cambria Math" w:hAnsi="Cambria Math"/>
                <w:i/>
                <w:lang w:val="fi-FI"/>
              </w:rPr>
            </m:ctrlPr>
          </m:sSupPr>
          <m:e>
            <m:r>
              <w:rPr>
                <w:rFonts w:ascii="Cambria Math" w:hAnsi="Cambria Math"/>
                <w:lang w:val="fi-FI"/>
              </w:rPr>
              <m:t>W</m:t>
            </m:r>
          </m:e>
          <m:sup>
            <m:r>
              <w:rPr>
                <w:rFonts w:ascii="Cambria Math" w:hAnsi="Cambria Math"/>
                <w:lang w:val="fi-FI"/>
              </w:rPr>
              <m:t>(L-1)</m:t>
            </m:r>
          </m:sup>
        </m:sSup>
      </m:oMath>
      <w:r>
        <w:rPr>
          <w:lang w:val="fi-FI"/>
        </w:rPr>
        <w:t xml:space="preserve"> vaikuttavat samaisen kerroksen neuronien arvoon </w:t>
      </w:r>
      <m:oMath>
        <m:sSup>
          <m:sSupPr>
            <m:ctrlPr>
              <w:rPr>
                <w:rFonts w:ascii="Cambria Math" w:hAnsi="Cambria Math"/>
                <w:i/>
                <w:lang w:val="fi-FI"/>
              </w:rPr>
            </m:ctrlPr>
          </m:sSupPr>
          <m:e>
            <m:r>
              <w:rPr>
                <w:rFonts w:ascii="Cambria Math" w:hAnsi="Cambria Math"/>
                <w:lang w:val="fi-FI"/>
              </w:rPr>
              <m:t>Z</m:t>
            </m:r>
          </m:e>
          <m:sup>
            <m:r>
              <w:rPr>
                <w:rFonts w:ascii="Cambria Math" w:hAnsi="Cambria Math"/>
                <w:lang w:val="fi-FI"/>
              </w:rPr>
              <m:t>(L-1)</m:t>
            </m:r>
          </m:sup>
        </m:sSup>
      </m:oMath>
      <w:r>
        <w:rPr>
          <w:lang w:val="fi-FI"/>
        </w:rPr>
        <w:t xml:space="preserve"> ja lopputuloksiin </w:t>
      </w:r>
      <m:oMath>
        <m:sSup>
          <m:sSupPr>
            <m:ctrlPr>
              <w:rPr>
                <w:rFonts w:ascii="Cambria Math" w:hAnsi="Cambria Math"/>
                <w:i/>
                <w:lang w:val="fi-FI"/>
              </w:rPr>
            </m:ctrlPr>
          </m:sSupPr>
          <m:e>
            <m:r>
              <w:rPr>
                <w:rFonts w:ascii="Cambria Math" w:hAnsi="Cambria Math"/>
                <w:lang w:val="fi-FI"/>
              </w:rPr>
              <m:t>Y</m:t>
            </m:r>
          </m:e>
          <m:sup>
            <m:r>
              <w:rPr>
                <w:rFonts w:ascii="Cambria Math" w:hAnsi="Cambria Math"/>
                <w:lang w:val="fi-FI"/>
              </w:rPr>
              <m:t>(L-1)</m:t>
            </m:r>
          </m:sup>
        </m:sSup>
      </m:oMath>
      <w:r>
        <w:rPr>
          <w:lang w:val="fi-FI"/>
        </w:rPr>
        <w:t xml:space="preserve">. Ja koska näitä lopputuloksia käytetään seuraavan kerroksen neuronien syötteenä, niin on selvitettävä miten </w:t>
      </w:r>
      <m:oMath>
        <m:sSup>
          <m:sSupPr>
            <m:ctrlPr>
              <w:rPr>
                <w:rFonts w:ascii="Cambria Math" w:hAnsi="Cambria Math"/>
                <w:i/>
                <w:lang w:val="fi-FI"/>
              </w:rPr>
            </m:ctrlPr>
          </m:sSupPr>
          <m:e>
            <m:r>
              <w:rPr>
                <w:rFonts w:ascii="Cambria Math" w:hAnsi="Cambria Math"/>
                <w:lang w:val="fi-FI"/>
              </w:rPr>
              <m:t>Y</m:t>
            </m:r>
          </m:e>
          <m:sup>
            <m:r>
              <w:rPr>
                <w:rFonts w:ascii="Cambria Math" w:hAnsi="Cambria Math"/>
                <w:lang w:val="fi-FI"/>
              </w:rPr>
              <m:t>(L-1)</m:t>
            </m:r>
          </m:sup>
        </m:sSup>
      </m:oMath>
      <w:r>
        <w:rPr>
          <w:lang w:val="fi-FI"/>
        </w:rPr>
        <w:t xml:space="preserve"> vaikuttaa kerroksen </w:t>
      </w:r>
      <m:oMath>
        <m:r>
          <w:rPr>
            <w:rFonts w:ascii="Cambria Math" w:hAnsi="Cambria Math"/>
            <w:lang w:val="fi-FI"/>
          </w:rPr>
          <m:t>L</m:t>
        </m:r>
      </m:oMath>
      <w:r>
        <w:rPr>
          <w:lang w:val="fi-FI"/>
        </w:rPr>
        <w:t xml:space="preserve"> neuronien arvoihin </w:t>
      </w:r>
      <m:oMath>
        <m:sSup>
          <m:sSupPr>
            <m:ctrlPr>
              <w:rPr>
                <w:rFonts w:ascii="Cambria Math" w:hAnsi="Cambria Math"/>
                <w:i/>
                <w:lang w:val="fi-FI"/>
              </w:rPr>
            </m:ctrlPr>
          </m:sSupPr>
          <m:e>
            <m:r>
              <w:rPr>
                <w:rFonts w:ascii="Cambria Math" w:hAnsi="Cambria Math"/>
                <w:lang w:val="fi-FI"/>
              </w:rPr>
              <m:t>Z</m:t>
            </m:r>
          </m:e>
          <m:sup>
            <m:r>
              <w:rPr>
                <w:rFonts w:ascii="Cambria Math" w:hAnsi="Cambria Math"/>
                <w:lang w:val="fi-FI"/>
              </w:rPr>
              <m:t>(L)</m:t>
            </m:r>
          </m:sup>
        </m:sSup>
      </m:oMath>
      <w:r w:rsidRPr="00327AFB">
        <w:rPr>
          <w:lang w:val="fi-FI"/>
        </w:rPr>
        <w:t xml:space="preserve">. </w:t>
      </w:r>
      <w:r w:rsidR="00587C49">
        <w:rPr>
          <w:lang w:val="fi-FI"/>
        </w:rPr>
        <w:t xml:space="preserve">Kerrosten lisääntyessä, myös kaavan sisältämä ketju kasvaa </w:t>
      </w:r>
      <w:r w:rsidR="003951B6" w:rsidRPr="00327AFB">
        <w:rPr>
          <w:lang w:val="fi-FI"/>
        </w:rPr>
        <w:t>(</w:t>
      </w:r>
      <w:r w:rsidR="006610CE" w:rsidRPr="00327AFB">
        <w:rPr>
          <w:lang w:val="fi-FI"/>
        </w:rPr>
        <w:t>Imperial College, 2022</w:t>
      </w:r>
      <w:r w:rsidR="003951B6" w:rsidRPr="00327AFB">
        <w:rPr>
          <w:lang w:val="fi-FI"/>
        </w:rPr>
        <w:t>).</w:t>
      </w:r>
    </w:p>
    <w:p w14:paraId="7596142C" w14:textId="1990C02B" w:rsidR="003951B6" w:rsidRDefault="003951B6" w:rsidP="008C5E07">
      <w:pPr>
        <w:pStyle w:val="Leipteksti"/>
        <w:rPr>
          <w:lang w:val="fi-FI"/>
        </w:rPr>
      </w:pPr>
    </w:p>
    <w:p w14:paraId="6128DF8D" w14:textId="4F64EFE0" w:rsidR="003951B6" w:rsidRDefault="003951B6" w:rsidP="008C5E07">
      <w:pPr>
        <w:pStyle w:val="Leipteksti"/>
        <w:rPr>
          <w:lang w:val="fi-FI"/>
        </w:rPr>
      </w:pPr>
      <w:r>
        <w:rPr>
          <w:lang w:val="fi-FI"/>
        </w:rPr>
        <w:t>Kun sekä gradienttialgoritmia, että vastavirta-algoritmia käytetään yhtäaikaisesti, voidaan neuroverkon oppimisprosessi kiteyttää seuraavina vaiheina</w:t>
      </w:r>
      <w:r w:rsidR="002F3A9A">
        <w:rPr>
          <w:lang w:val="fi-FI"/>
        </w:rPr>
        <w:t xml:space="preserve"> (1–7)</w:t>
      </w:r>
      <w:r>
        <w:rPr>
          <w:lang w:val="fi-FI"/>
        </w:rPr>
        <w:t>:</w:t>
      </w:r>
    </w:p>
    <w:p w14:paraId="518E846E" w14:textId="6595E3B0" w:rsidR="003951B6" w:rsidRDefault="003951B6" w:rsidP="003951B6">
      <w:pPr>
        <w:pStyle w:val="Leipteksti"/>
        <w:numPr>
          <w:ilvl w:val="0"/>
          <w:numId w:val="34"/>
        </w:numPr>
        <w:rPr>
          <w:lang w:val="fi-FI"/>
        </w:rPr>
      </w:pPr>
      <w:r>
        <w:rPr>
          <w:lang w:val="fi-FI"/>
        </w:rPr>
        <w:t xml:space="preserve">Jaetaan oppimisprosessissa käytettävä harjoitusaineisto </w:t>
      </w:r>
      <m:oMath>
        <m:r>
          <w:rPr>
            <w:rFonts w:ascii="Cambria Math" w:hAnsi="Cambria Math"/>
            <w:lang w:val="fi-FI"/>
          </w:rPr>
          <m:t>N</m:t>
        </m:r>
      </m:oMath>
      <w:r>
        <w:rPr>
          <w:lang w:val="fi-FI"/>
        </w:rPr>
        <w:t xml:space="preserve"> halutuilla muuttujilla </w:t>
      </w:r>
      <m:oMath>
        <m:r>
          <w:rPr>
            <w:rFonts w:ascii="Cambria Math" w:hAnsi="Cambria Math"/>
            <w:lang w:val="fi-FI"/>
          </w:rPr>
          <m:t>D</m:t>
        </m:r>
      </m:oMath>
      <w:r>
        <w:rPr>
          <w:lang w:val="fi-FI"/>
        </w:rPr>
        <w:t xml:space="preserve"> osiin </w:t>
      </w:r>
      <m:oMath>
        <m:r>
          <w:rPr>
            <w:rFonts w:ascii="Cambria Math" w:hAnsi="Cambria Math"/>
            <w:lang w:val="fi-FI"/>
          </w:rPr>
          <m:t>B</m:t>
        </m:r>
      </m:oMath>
      <w:r>
        <w:rPr>
          <w:lang w:val="fi-FI"/>
        </w:rPr>
        <w:t xml:space="preserve"> niin, että saadaan </w:t>
      </w:r>
      <m:oMath>
        <m:r>
          <w:rPr>
            <w:rFonts w:ascii="Cambria Math" w:hAnsi="Cambria Math"/>
            <w:lang w:val="fi-FI"/>
          </w:rPr>
          <m:t>B×D</m:t>
        </m:r>
      </m:oMath>
      <w:r>
        <w:rPr>
          <w:lang w:val="fi-FI"/>
        </w:rPr>
        <w:t xml:space="preserve"> matriisi. Aineisto jaetaan pienempiin osiin </w:t>
      </w:r>
      <m:oMath>
        <m:r>
          <w:rPr>
            <w:rFonts w:ascii="Cambria Math" w:hAnsi="Cambria Math"/>
            <w:lang w:val="fi-FI"/>
          </w:rPr>
          <m:t>B</m:t>
        </m:r>
      </m:oMath>
      <w:r>
        <w:rPr>
          <w:lang w:val="fi-FI"/>
        </w:rPr>
        <w:t xml:space="preserve">, </w:t>
      </w:r>
      <w:r>
        <w:rPr>
          <w:lang w:val="fi-FI"/>
        </w:rPr>
        <w:lastRenderedPageBreak/>
        <w:t xml:space="preserve">jotta gradientin laskenta olisi nopeampaa. Tässä tutkielmassa </w:t>
      </w:r>
      <m:oMath>
        <m:r>
          <w:rPr>
            <w:rFonts w:ascii="Cambria Math" w:hAnsi="Cambria Math"/>
            <w:lang w:val="fi-FI"/>
          </w:rPr>
          <m:t>B</m:t>
        </m:r>
      </m:oMath>
      <w:r>
        <w:rPr>
          <w:lang w:val="fi-FI"/>
        </w:rPr>
        <w:t xml:space="preserve"> on tavallista suurempi aineiston epätasapainon takia. Aineiston epätasapainoa käydään vielä myöhemmin läpi.</w:t>
      </w:r>
      <w:r w:rsidR="00C37CB2">
        <w:rPr>
          <w:lang w:val="fi-FI"/>
        </w:rPr>
        <w:t xml:space="preserve"> </w:t>
      </w:r>
      <w:r w:rsidR="00856661">
        <w:rPr>
          <w:lang w:val="fi-FI"/>
        </w:rPr>
        <w:t>Näitä p</w:t>
      </w:r>
      <w:r w:rsidR="000B599E">
        <w:rPr>
          <w:lang w:val="fi-FI"/>
        </w:rPr>
        <w:t>ieniä o</w:t>
      </w:r>
      <w:r w:rsidR="00840170">
        <w:rPr>
          <w:lang w:val="fi-FI"/>
        </w:rPr>
        <w:t>toksia</w:t>
      </w:r>
      <w:r w:rsidR="00C37CB2">
        <w:rPr>
          <w:lang w:val="fi-FI"/>
        </w:rPr>
        <w:t xml:space="preserve"> on lukumäärällisesti </w:t>
      </w:r>
      <m:oMath>
        <m:r>
          <w:rPr>
            <w:rFonts w:ascii="Cambria Math" w:hAnsi="Cambria Math"/>
            <w:lang w:val="fi-FI"/>
          </w:rPr>
          <m:t>N/B</m:t>
        </m:r>
      </m:oMath>
      <w:r w:rsidR="00C37CB2">
        <w:rPr>
          <w:lang w:val="fi-FI"/>
        </w:rPr>
        <w:t>.</w:t>
      </w:r>
    </w:p>
    <w:p w14:paraId="1D3C0647" w14:textId="514C69AA" w:rsidR="003951B6" w:rsidRDefault="003951B6" w:rsidP="003951B6">
      <w:pPr>
        <w:pStyle w:val="Leipteksti"/>
        <w:numPr>
          <w:ilvl w:val="0"/>
          <w:numId w:val="34"/>
        </w:numPr>
        <w:rPr>
          <w:lang w:val="fi-FI"/>
        </w:rPr>
      </w:pPr>
      <w:r>
        <w:rPr>
          <w:lang w:val="fi-FI"/>
        </w:rPr>
        <w:t xml:space="preserve">Lasketaan neuroverkon kaikkien kerroksien viimeinen lopputulos </w:t>
      </w:r>
      <m:oMath>
        <m:r>
          <w:rPr>
            <w:rFonts w:ascii="Cambria Math" w:hAnsi="Cambria Math"/>
            <w:lang w:val="fi-FI"/>
          </w:rPr>
          <m:t xml:space="preserve"> </m:t>
        </m:r>
        <m:r>
          <m:rPr>
            <m:sty m:val="p"/>
          </m:rPr>
          <w:rPr>
            <w:rFonts w:ascii="Cambria Math" w:hAnsi="Cambria Math"/>
            <w:lang w:val="fi-FI"/>
          </w:rPr>
          <m:t>ŷ</m:t>
        </m:r>
      </m:oMath>
      <w:r>
        <w:rPr>
          <w:lang w:val="fi-FI"/>
        </w:rPr>
        <w:t xml:space="preserve"> yksi aineisto </w:t>
      </w:r>
      <m:oMath>
        <m:r>
          <w:rPr>
            <w:rFonts w:ascii="Cambria Math" w:hAnsi="Cambria Math"/>
            <w:lang w:val="fi-FI"/>
          </w:rPr>
          <m:t>B</m:t>
        </m:r>
      </m:oMath>
      <w:r>
        <w:rPr>
          <w:lang w:val="fi-FI"/>
        </w:rPr>
        <w:t xml:space="preserve"> kerrallaan. </w:t>
      </w:r>
    </w:p>
    <w:p w14:paraId="7CA262F9" w14:textId="424CD08C" w:rsidR="003951B6" w:rsidRDefault="003951B6" w:rsidP="003951B6">
      <w:pPr>
        <w:pStyle w:val="Leipteksti"/>
        <w:numPr>
          <w:ilvl w:val="0"/>
          <w:numId w:val="34"/>
        </w:numPr>
        <w:rPr>
          <w:lang w:val="fi-FI"/>
        </w:rPr>
      </w:pPr>
      <w:r>
        <w:rPr>
          <w:lang w:val="fi-FI"/>
        </w:rPr>
        <w:t xml:space="preserve">Lasketaan neuroverkon lopputuloksen  </w:t>
      </w:r>
      <m:oMath>
        <m:r>
          <m:rPr>
            <m:sty m:val="p"/>
          </m:rPr>
          <w:rPr>
            <w:rFonts w:ascii="Cambria Math" w:hAnsi="Cambria Math"/>
            <w:lang w:val="fi-FI"/>
          </w:rPr>
          <m:t>ŷ</m:t>
        </m:r>
      </m:oMath>
      <w:r>
        <w:rPr>
          <w:lang w:val="fi-FI"/>
        </w:rPr>
        <w:t xml:space="preserve"> ja aineiston </w:t>
      </w:r>
      <m:oMath>
        <m:r>
          <w:rPr>
            <w:rFonts w:ascii="Cambria Math" w:hAnsi="Cambria Math"/>
            <w:lang w:val="fi-FI"/>
          </w:rPr>
          <m:t>B</m:t>
        </m:r>
      </m:oMath>
      <w:r>
        <w:rPr>
          <w:lang w:val="fi-FI"/>
        </w:rPr>
        <w:t xml:space="preserve"> todellisen luokittelun </w:t>
      </w:r>
      <m:oMath>
        <m:r>
          <w:rPr>
            <w:rFonts w:ascii="Cambria Math" w:hAnsi="Cambria Math"/>
            <w:lang w:val="fi-FI"/>
          </w:rPr>
          <m:t>y</m:t>
        </m:r>
      </m:oMath>
      <w:r w:rsidR="00C37CB2">
        <w:rPr>
          <w:lang w:val="fi-FI"/>
        </w:rPr>
        <w:t xml:space="preserve"> välinen virhe </w:t>
      </w:r>
      <m:oMath>
        <m:r>
          <w:rPr>
            <w:rFonts w:ascii="Cambria Math" w:hAnsi="Cambria Math"/>
            <w:lang w:val="fi-FI"/>
          </w:rPr>
          <m:t>V</m:t>
        </m:r>
      </m:oMath>
      <w:r w:rsidR="00C37CB2">
        <w:rPr>
          <w:lang w:val="fi-FI"/>
        </w:rPr>
        <w:t>.</w:t>
      </w:r>
    </w:p>
    <w:p w14:paraId="53A6BE2B" w14:textId="3CAE09C9" w:rsidR="00C37CB2" w:rsidRDefault="00C37CB2" w:rsidP="003951B6">
      <w:pPr>
        <w:pStyle w:val="Leipteksti"/>
        <w:numPr>
          <w:ilvl w:val="0"/>
          <w:numId w:val="34"/>
        </w:numPr>
        <w:rPr>
          <w:lang w:val="fi-FI"/>
        </w:rPr>
      </w:pPr>
      <w:r>
        <w:rPr>
          <w:lang w:val="fi-FI"/>
        </w:rPr>
        <w:t xml:space="preserve">Lasketaan vastavirta-algoritmin ja gradienttialgoritmin avulla jokaisen painokertoimen </w:t>
      </w:r>
      <m:oMath>
        <m:r>
          <w:rPr>
            <w:rFonts w:ascii="Cambria Math" w:hAnsi="Cambria Math"/>
            <w:lang w:val="fi-FI"/>
          </w:rPr>
          <m:t>W</m:t>
        </m:r>
      </m:oMath>
      <w:r>
        <w:rPr>
          <w:lang w:val="fi-FI"/>
        </w:rPr>
        <w:t xml:space="preserve"> vaikutus virheeseen </w:t>
      </w:r>
      <m:oMath>
        <m:r>
          <w:rPr>
            <w:rFonts w:ascii="Cambria Math" w:hAnsi="Cambria Math"/>
            <w:lang w:val="fi-FI"/>
          </w:rPr>
          <m:t>V.</m:t>
        </m:r>
      </m:oMath>
      <w:r>
        <w:rPr>
          <w:lang w:val="fi-FI"/>
        </w:rPr>
        <w:t xml:space="preserve"> </w:t>
      </w:r>
    </w:p>
    <w:p w14:paraId="7BBA48F2" w14:textId="73BC47B2" w:rsidR="00C37CB2" w:rsidRDefault="00C37CB2" w:rsidP="003951B6">
      <w:pPr>
        <w:pStyle w:val="Leipteksti"/>
        <w:numPr>
          <w:ilvl w:val="0"/>
          <w:numId w:val="34"/>
        </w:numPr>
        <w:rPr>
          <w:lang w:val="fi-FI"/>
        </w:rPr>
      </w:pPr>
      <w:r>
        <w:rPr>
          <w:lang w:val="fi-FI"/>
        </w:rPr>
        <w:t xml:space="preserve">Päivitetään painokertoimia </w:t>
      </w:r>
      <m:oMath>
        <m:r>
          <w:rPr>
            <w:rFonts w:ascii="Cambria Math" w:hAnsi="Cambria Math"/>
            <w:lang w:val="fi-FI"/>
          </w:rPr>
          <m:t>W</m:t>
        </m:r>
      </m:oMath>
      <w:r>
        <w:rPr>
          <w:lang w:val="fi-FI"/>
        </w:rPr>
        <w:t xml:space="preserve"> oppimiskertoimen </w:t>
      </w:r>
      <m:oMath>
        <m:r>
          <w:rPr>
            <w:rFonts w:ascii="Cambria Math" w:hAnsi="Cambria Math"/>
            <w:lang w:val="fi-FI"/>
          </w:rPr>
          <m:t>α</m:t>
        </m:r>
      </m:oMath>
      <w:r>
        <w:rPr>
          <w:lang w:val="fi-FI"/>
        </w:rPr>
        <w:t xml:space="preserve"> verran optimisuuntaan. </w:t>
      </w:r>
    </w:p>
    <w:p w14:paraId="19177492" w14:textId="1E5FA3CC" w:rsidR="00C37CB2" w:rsidRDefault="00C37CB2" w:rsidP="003951B6">
      <w:pPr>
        <w:pStyle w:val="Leipteksti"/>
        <w:numPr>
          <w:ilvl w:val="0"/>
          <w:numId w:val="34"/>
        </w:numPr>
        <w:rPr>
          <w:lang w:val="fi-FI"/>
        </w:rPr>
      </w:pPr>
      <w:r>
        <w:rPr>
          <w:lang w:val="fi-FI"/>
        </w:rPr>
        <w:t xml:space="preserve">Toistetaan vaiheet 1–5 jokaiselle aineistolle </w:t>
      </w:r>
      <m:oMath>
        <m:r>
          <w:rPr>
            <w:rFonts w:ascii="Cambria Math" w:hAnsi="Cambria Math"/>
            <w:lang w:val="fi-FI"/>
          </w:rPr>
          <m:t>B.</m:t>
        </m:r>
      </m:oMath>
    </w:p>
    <w:p w14:paraId="468B54A3" w14:textId="769EF004" w:rsidR="00C37CB2" w:rsidRPr="00327AFB" w:rsidRDefault="00C37CB2" w:rsidP="00C37CB2">
      <w:pPr>
        <w:pStyle w:val="Leipteksti"/>
        <w:numPr>
          <w:ilvl w:val="0"/>
          <w:numId w:val="34"/>
        </w:numPr>
        <w:rPr>
          <w:lang w:val="fi-FI"/>
        </w:rPr>
      </w:pPr>
      <w:r>
        <w:rPr>
          <w:lang w:val="fi-FI"/>
        </w:rPr>
        <w:t xml:space="preserve">Kun vaiheet 1–6 on toistettu jokaiselle otokselle </w:t>
      </w:r>
      <m:oMath>
        <m:r>
          <w:rPr>
            <w:rFonts w:ascii="Cambria Math" w:hAnsi="Cambria Math"/>
            <w:lang w:val="fi-FI"/>
          </w:rPr>
          <m:t>B</m:t>
        </m:r>
      </m:oMath>
      <w:r>
        <w:rPr>
          <w:lang w:val="fi-FI"/>
        </w:rPr>
        <w:t xml:space="preserve">, on niin kutsuttu oppimisprosessin yksi kierros tullut päätökseen. Kierroksia tehdään, kunnes valittu </w:t>
      </w:r>
      <w:r w:rsidRPr="00327AFB">
        <w:rPr>
          <w:lang w:val="fi-FI"/>
        </w:rPr>
        <w:t xml:space="preserve">kierrosmäärä tulee täyteen tai </w:t>
      </w:r>
      <w:r w:rsidR="0022673F" w:rsidRPr="00327AFB">
        <w:rPr>
          <w:lang w:val="fi-FI"/>
        </w:rPr>
        <w:t>prosessi</w:t>
      </w:r>
      <w:r w:rsidR="00856661">
        <w:rPr>
          <w:lang w:val="fi-FI"/>
        </w:rPr>
        <w:t xml:space="preserve"> pysähtyy </w:t>
      </w:r>
      <w:r w:rsidRPr="00327AFB">
        <w:rPr>
          <w:lang w:val="fi-FI"/>
        </w:rPr>
        <w:t>tietyn kriteerin täyttyessä. (</w:t>
      </w:r>
      <w:r w:rsidR="006610CE" w:rsidRPr="00327AFB">
        <w:rPr>
          <w:lang w:val="fi-FI"/>
        </w:rPr>
        <w:t>Imperial College, 2022</w:t>
      </w:r>
      <w:r w:rsidRPr="00327AFB">
        <w:rPr>
          <w:lang w:val="fi-FI"/>
        </w:rPr>
        <w:t>).</w:t>
      </w:r>
    </w:p>
    <w:p w14:paraId="2F13B423" w14:textId="48FB49A0" w:rsidR="00C77755" w:rsidRDefault="005B70C4" w:rsidP="00C77755">
      <w:pPr>
        <w:pStyle w:val="Otsikko1"/>
      </w:pPr>
      <w:bookmarkStart w:id="13" w:name="_Toc118559375"/>
      <w:r>
        <w:lastRenderedPageBreak/>
        <w:t>Yhteistyöpeli</w:t>
      </w:r>
      <w:r w:rsidR="001603BE">
        <w:t>teoria</w:t>
      </w:r>
      <w:bookmarkEnd w:id="13"/>
    </w:p>
    <w:p w14:paraId="521D8306" w14:textId="03BEB15E" w:rsidR="0007071C" w:rsidRDefault="0007071C" w:rsidP="00820550">
      <w:pPr>
        <w:pStyle w:val="Leipteksti"/>
        <w:rPr>
          <w:lang w:val="fi-FI"/>
        </w:rPr>
      </w:pPr>
    </w:p>
    <w:p w14:paraId="6D6C85C1" w14:textId="662038C0" w:rsidR="00CE2C38" w:rsidRPr="00CE2C38" w:rsidRDefault="0007054D" w:rsidP="00CE2C38">
      <w:pPr>
        <w:pStyle w:val="Otsikko2"/>
      </w:pPr>
      <w:bookmarkStart w:id="14" w:name="_Toc118559376"/>
      <w:r>
        <w:t>Yhteistyöpelit</w:t>
      </w:r>
      <w:bookmarkEnd w:id="14"/>
    </w:p>
    <w:p w14:paraId="463169B0" w14:textId="4A6AB619" w:rsidR="0022070F" w:rsidRDefault="00CE5030" w:rsidP="0007071C">
      <w:pPr>
        <w:pStyle w:val="Leipteksti"/>
        <w:rPr>
          <w:lang w:val="fi-FI"/>
        </w:rPr>
      </w:pPr>
      <w:r>
        <w:rPr>
          <w:lang w:val="fi-FI"/>
        </w:rPr>
        <w:t>Peliteoria</w:t>
      </w:r>
      <w:r w:rsidR="00CE2C38">
        <w:rPr>
          <w:lang w:val="fi-FI"/>
        </w:rPr>
        <w:t>lla tarkoitetaan matemaattista konseptia</w:t>
      </w:r>
      <w:r>
        <w:rPr>
          <w:lang w:val="fi-FI"/>
        </w:rPr>
        <w:t xml:space="preserve">, </w:t>
      </w:r>
      <w:r w:rsidR="00CE2C38">
        <w:rPr>
          <w:lang w:val="fi-FI"/>
        </w:rPr>
        <w:t xml:space="preserve">jossa </w:t>
      </w:r>
      <w:r>
        <w:rPr>
          <w:lang w:val="fi-FI"/>
        </w:rPr>
        <w:t xml:space="preserve">tutkitaan </w:t>
      </w:r>
      <w:r w:rsidR="003B02DE">
        <w:rPr>
          <w:lang w:val="fi-FI"/>
        </w:rPr>
        <w:t>yksilöiden</w:t>
      </w:r>
      <w:r>
        <w:rPr>
          <w:lang w:val="fi-FI"/>
        </w:rPr>
        <w:t xml:space="preserve"> tai </w:t>
      </w:r>
      <w:r w:rsidR="003B02DE">
        <w:rPr>
          <w:lang w:val="fi-FI"/>
        </w:rPr>
        <w:t xml:space="preserve">esimerkiksi </w:t>
      </w:r>
      <w:r>
        <w:rPr>
          <w:lang w:val="fi-FI"/>
        </w:rPr>
        <w:t xml:space="preserve">yhtiöiden eri strategioita, kun nämä kohtaavat jonkinlaisen haasteen. </w:t>
      </w:r>
      <w:r w:rsidR="003B02DE">
        <w:rPr>
          <w:lang w:val="fi-FI"/>
        </w:rPr>
        <w:t>Näitä yksilöitä kutsutaan</w:t>
      </w:r>
      <w:r w:rsidR="00CE2C38">
        <w:rPr>
          <w:lang w:val="fi-FI"/>
        </w:rPr>
        <w:t xml:space="preserve"> yleensä</w:t>
      </w:r>
      <w:r w:rsidR="003B02DE">
        <w:rPr>
          <w:lang w:val="fi-FI"/>
        </w:rPr>
        <w:t xml:space="preserve"> pelaajiksi ja haasteita peleiksi. </w:t>
      </w:r>
      <w:r>
        <w:rPr>
          <w:lang w:val="fi-FI"/>
        </w:rPr>
        <w:t xml:space="preserve">Peliteoria pyrkii selittämään, mikä strategia tulisi kussakin haasteessa valita, jotta nämä pelaajat saisivat pelistä optimaalisen lopputuloksen. </w:t>
      </w:r>
      <w:r w:rsidR="0022070F">
        <w:rPr>
          <w:lang w:val="fi-FI"/>
        </w:rPr>
        <w:t>Peliteoriassa voidaan tutkia yksittäisten pelaajien tai pelaajista muodostuvien ryhmien optimaalisia valintoja. Pelaajista muodostettujen ryhmien osa-aluetta kutsutaan yhteistyöpeleiksi. (</w:t>
      </w:r>
      <w:r w:rsidR="00CE2C38" w:rsidRPr="00CE2C38">
        <w:rPr>
          <w:lang w:val="fi-FI"/>
        </w:rPr>
        <w:t>Raoof</w:t>
      </w:r>
      <w:r w:rsidR="00CE2C38">
        <w:rPr>
          <w:lang w:val="fi-FI"/>
        </w:rPr>
        <w:t xml:space="preserve"> &amp; </w:t>
      </w:r>
      <w:r w:rsidR="00CE2C38" w:rsidRPr="00CE2C38">
        <w:rPr>
          <w:lang w:val="fi-FI"/>
        </w:rPr>
        <w:t>Al-Raweshidy</w:t>
      </w:r>
      <w:r w:rsidR="00CE2C38">
        <w:rPr>
          <w:lang w:val="fi-FI"/>
        </w:rPr>
        <w:t xml:space="preserve">, </w:t>
      </w:r>
      <w:r w:rsidR="00CE2C38" w:rsidRPr="00327AFB">
        <w:rPr>
          <w:lang w:val="fi-FI"/>
        </w:rPr>
        <w:t>2010</w:t>
      </w:r>
      <w:r w:rsidR="00CE2C38">
        <w:rPr>
          <w:lang w:val="fi-FI"/>
        </w:rPr>
        <w:t xml:space="preserve">, s. </w:t>
      </w:r>
      <w:r w:rsidR="00416FBB">
        <w:rPr>
          <w:lang w:val="fi-FI"/>
        </w:rPr>
        <w:t>1</w:t>
      </w:r>
      <w:r w:rsidR="0022070F">
        <w:rPr>
          <w:lang w:val="fi-FI"/>
        </w:rPr>
        <w:t xml:space="preserve">). Tässä tutkielmassa pyritään selittämään keinotekoisen neuroverkon antamaa ennustetta juuri yhteistyöpeliteorian avulla. </w:t>
      </w:r>
    </w:p>
    <w:p w14:paraId="387032A1" w14:textId="77777777" w:rsidR="0022070F" w:rsidRDefault="0022070F" w:rsidP="0007071C">
      <w:pPr>
        <w:pStyle w:val="Leipteksti"/>
        <w:rPr>
          <w:lang w:val="fi-FI"/>
        </w:rPr>
      </w:pPr>
    </w:p>
    <w:p w14:paraId="2C469688" w14:textId="54DF9B8A" w:rsidR="00BD3065" w:rsidRDefault="005D51A2" w:rsidP="00BD3065">
      <w:pPr>
        <w:pStyle w:val="Leipteksti"/>
        <w:rPr>
          <w:lang w:val="fi-FI"/>
        </w:rPr>
      </w:pPr>
      <w:r>
        <w:rPr>
          <w:lang w:val="fi-FI"/>
        </w:rPr>
        <w:t xml:space="preserve">Yhteistyöpelit ovat </w:t>
      </w:r>
      <w:r w:rsidR="0022070F">
        <w:rPr>
          <w:lang w:val="fi-FI"/>
        </w:rPr>
        <w:t xml:space="preserve">siis </w:t>
      </w:r>
      <w:r>
        <w:rPr>
          <w:lang w:val="fi-FI"/>
        </w:rPr>
        <w:t xml:space="preserve">peliteorian osa-alue, jossa </w:t>
      </w:r>
      <w:r w:rsidR="001D0D43">
        <w:rPr>
          <w:lang w:val="fi-FI"/>
        </w:rPr>
        <w:t>tutkitaan yksilöiden muodost</w:t>
      </w:r>
      <w:r w:rsidR="00286E29">
        <w:rPr>
          <w:lang w:val="fi-FI"/>
        </w:rPr>
        <w:t xml:space="preserve">amaa </w:t>
      </w:r>
      <w:r w:rsidR="0045182D">
        <w:rPr>
          <w:lang w:val="fi-FI"/>
        </w:rPr>
        <w:t>ryhmää</w:t>
      </w:r>
      <w:r w:rsidR="00286E29">
        <w:rPr>
          <w:lang w:val="fi-FI"/>
        </w:rPr>
        <w:t xml:space="preserve">, </w:t>
      </w:r>
      <w:r w:rsidR="0045182D">
        <w:rPr>
          <w:lang w:val="fi-FI"/>
        </w:rPr>
        <w:t>joka</w:t>
      </w:r>
      <w:r w:rsidR="00286E29">
        <w:rPr>
          <w:lang w:val="fi-FI"/>
        </w:rPr>
        <w:t xml:space="preserve"> </w:t>
      </w:r>
      <w:r w:rsidR="0045182D">
        <w:rPr>
          <w:lang w:val="fi-FI"/>
        </w:rPr>
        <w:t xml:space="preserve">pyrkii yhteistyön avulla ratkaisemaan heidän kohtaamansa </w:t>
      </w:r>
      <w:r w:rsidR="0022070F">
        <w:rPr>
          <w:lang w:val="fi-FI"/>
        </w:rPr>
        <w:t>haasteen</w:t>
      </w:r>
      <w:r w:rsidR="0045182D">
        <w:rPr>
          <w:lang w:val="fi-FI"/>
        </w:rPr>
        <w:t xml:space="preserve">. Esimerkiksi taloustieteessä yksilöt pyrkivät yleensä muodostamaan tällaisia ryhmiä </w:t>
      </w:r>
      <w:r w:rsidR="004830DE">
        <w:rPr>
          <w:lang w:val="fi-FI"/>
        </w:rPr>
        <w:t>tavoitellakseen</w:t>
      </w:r>
      <w:r w:rsidR="0045182D">
        <w:rPr>
          <w:lang w:val="fi-FI"/>
        </w:rPr>
        <w:t xml:space="preserve"> suurempaa hyötyä kuin mitä he saavuttaisivat yksin. </w:t>
      </w:r>
      <w:r w:rsidR="006D2F7D">
        <w:rPr>
          <w:lang w:val="fi-FI"/>
        </w:rPr>
        <w:t xml:space="preserve">(Su ja </w:t>
      </w:r>
      <w:r w:rsidR="006D2F7D" w:rsidRPr="00507513">
        <w:rPr>
          <w:lang w:val="fi-FI"/>
        </w:rPr>
        <w:t xml:space="preserve">muut, 2020). </w:t>
      </w:r>
      <w:r w:rsidR="003B02DE" w:rsidRPr="00507513">
        <w:rPr>
          <w:lang w:val="fi-FI"/>
        </w:rPr>
        <w:t>Näitä ryhmiä kutsutaan</w:t>
      </w:r>
      <w:r w:rsidR="00CE2C38" w:rsidRPr="00507513">
        <w:rPr>
          <w:lang w:val="fi-FI"/>
        </w:rPr>
        <w:t xml:space="preserve"> yhteistyöpeliteoriassa</w:t>
      </w:r>
      <w:r w:rsidR="003B02DE" w:rsidRPr="00507513">
        <w:rPr>
          <w:lang w:val="fi-FI"/>
        </w:rPr>
        <w:t xml:space="preserve"> koalitioiksi. </w:t>
      </w:r>
      <w:r w:rsidR="00416FBB" w:rsidRPr="00507513">
        <w:rPr>
          <w:lang w:val="fi-FI"/>
        </w:rPr>
        <w:t>Yhteistyöpeliteorian konsepti kehitettiin alun perin kustannusten tai saavutetun hyödyn jakamiseksi koalition</w:t>
      </w:r>
      <w:r w:rsidR="00416FBB">
        <w:rPr>
          <w:lang w:val="fi-FI"/>
        </w:rPr>
        <w:t xml:space="preserve"> jäsenten kesken, kun jäsenien vaikutukset pelin lopputulokseen erosivat toisistaan. Pääosin yhteistyöpeliteorialla tutkitaan koalitioiden muodostamiseen liittyvää strategiaa, jotta yksittäinen pelaaja saisi pelistä parhaan lopputuloksen (</w:t>
      </w:r>
      <w:r w:rsidR="00416FBB" w:rsidRPr="00CE2C38">
        <w:rPr>
          <w:lang w:val="fi-FI"/>
        </w:rPr>
        <w:t>Raoof</w:t>
      </w:r>
      <w:r w:rsidR="00416FBB">
        <w:rPr>
          <w:lang w:val="fi-FI"/>
        </w:rPr>
        <w:t xml:space="preserve"> &amp; </w:t>
      </w:r>
      <w:r w:rsidR="00416FBB" w:rsidRPr="00CE2C38">
        <w:rPr>
          <w:lang w:val="fi-FI"/>
        </w:rPr>
        <w:t>Al-Raweshidy</w:t>
      </w:r>
      <w:r w:rsidR="00416FBB">
        <w:rPr>
          <w:lang w:val="fi-FI"/>
        </w:rPr>
        <w:t xml:space="preserve">, </w:t>
      </w:r>
      <w:r w:rsidR="00416FBB" w:rsidRPr="00327AFB">
        <w:rPr>
          <w:lang w:val="fi-FI"/>
        </w:rPr>
        <w:t>2010</w:t>
      </w:r>
      <w:r w:rsidR="00416FBB">
        <w:rPr>
          <w:lang w:val="fi-FI"/>
        </w:rPr>
        <w:t xml:space="preserve">, s. 7). </w:t>
      </w:r>
      <w:r w:rsidR="00BD3065">
        <w:rPr>
          <w:lang w:val="fi-FI"/>
        </w:rPr>
        <w:t xml:space="preserve">Yhteistyöpeliteorian pääidea on muodostaa niin kutsuttuja koalitiofunktioita, joiden avulla pyritään kuvaamaan pelin pelaajien tilannetta. Sen lisäksi tavoitteena on soveltaa tähän tilanteeseen jonkinlaista ratkaisukonseptia, jonka avulla pelistä saatu lopputulos jaetaan </w:t>
      </w:r>
      <w:r w:rsidR="00856661">
        <w:rPr>
          <w:lang w:val="fi-FI"/>
        </w:rPr>
        <w:t xml:space="preserve">koalition </w:t>
      </w:r>
      <w:r w:rsidR="00BD3065">
        <w:rPr>
          <w:lang w:val="fi-FI"/>
        </w:rPr>
        <w:t xml:space="preserve">pelaajien kesken. Tämä ratkaisukonsepti käyttää ensin muodostettua </w:t>
      </w:r>
      <w:r w:rsidR="00BD3065" w:rsidRPr="00507513">
        <w:rPr>
          <w:lang w:val="fi-FI"/>
        </w:rPr>
        <w:t>koalitiofunktiota lähtötilanteena. (Wiese, 2010, s. 5). Yksi tunnetuimmista yhteistyöpeliteorian ratkaisukonsepteista on Lloyd Shapleyn vuonna 195</w:t>
      </w:r>
      <w:r w:rsidR="00352FB4" w:rsidRPr="00507513">
        <w:rPr>
          <w:lang w:val="fi-FI"/>
        </w:rPr>
        <w:t>3</w:t>
      </w:r>
      <w:r w:rsidR="00BD3065" w:rsidRPr="00507513">
        <w:rPr>
          <w:lang w:val="fi-FI"/>
        </w:rPr>
        <w:t xml:space="preserve"> kehittämä Shapley-arvo (Su ja muut, 2020).</w:t>
      </w:r>
      <w:r w:rsidR="00BD3065">
        <w:rPr>
          <w:lang w:val="fi-FI"/>
        </w:rPr>
        <w:t xml:space="preserve"> </w:t>
      </w:r>
    </w:p>
    <w:p w14:paraId="3B448770" w14:textId="7F6EBD61" w:rsidR="00303C98" w:rsidRDefault="00303C98" w:rsidP="00303C98">
      <w:pPr>
        <w:pStyle w:val="Leipteksti"/>
        <w:rPr>
          <w:lang w:val="fi-FI"/>
        </w:rPr>
      </w:pPr>
    </w:p>
    <w:p w14:paraId="6C0137D6" w14:textId="59556A7D" w:rsidR="000E59BD" w:rsidRDefault="001566DE" w:rsidP="000E59BD">
      <w:pPr>
        <w:pStyle w:val="Leipteksti"/>
        <w:rPr>
          <w:lang w:val="fi-FI"/>
        </w:rPr>
      </w:pPr>
      <w:r>
        <w:rPr>
          <w:lang w:val="fi-FI"/>
        </w:rPr>
        <w:t xml:space="preserve">Yhteistyöpeliteoriassa tutkitaan </w:t>
      </w:r>
      <w:r w:rsidR="00352FB4">
        <w:rPr>
          <w:lang w:val="fi-FI"/>
        </w:rPr>
        <w:t xml:space="preserve">siis </w:t>
      </w:r>
      <w:r>
        <w:rPr>
          <w:lang w:val="fi-FI"/>
        </w:rPr>
        <w:t xml:space="preserve">pelin kaikkia pelaajia </w:t>
      </w:r>
      <m:oMath>
        <m:r>
          <w:rPr>
            <w:rFonts w:ascii="Cambria Math" w:hAnsi="Cambria Math"/>
            <w:lang w:val="fi-FI"/>
          </w:rPr>
          <m:t>N={1, …, n}</m:t>
        </m:r>
      </m:oMath>
      <w:r>
        <w:rPr>
          <w:lang w:val="fi-FI"/>
        </w:rPr>
        <w:t xml:space="preserve"> ja pelaajista muodostettavia koalitioita. </w:t>
      </w:r>
      <w:r w:rsidR="00876EAB">
        <w:rPr>
          <w:lang w:val="fi-FI"/>
        </w:rPr>
        <w:t xml:space="preserve">Pelissä jossa </w:t>
      </w:r>
      <m:oMath>
        <m:r>
          <w:rPr>
            <w:rFonts w:ascii="Cambria Math" w:hAnsi="Cambria Math"/>
            <w:lang w:val="fi-FI"/>
          </w:rPr>
          <m:t>N≔{1, 2, 3}</m:t>
        </m:r>
      </m:oMath>
      <w:r w:rsidR="005278F6">
        <w:rPr>
          <w:lang w:val="fi-FI"/>
        </w:rPr>
        <w:t xml:space="preserve"> voi koalitioita olla esimerkiksi </w:t>
      </w:r>
      <m:oMath>
        <m:r>
          <w:rPr>
            <w:rFonts w:ascii="Cambria Math" w:hAnsi="Cambria Math"/>
            <w:lang w:val="fi-FI"/>
          </w:rPr>
          <m:t>{1, 2}</m:t>
        </m:r>
      </m:oMath>
      <w:r w:rsidR="00F8405B">
        <w:rPr>
          <w:lang w:val="fi-FI"/>
        </w:rPr>
        <w:t xml:space="preserve">, </w:t>
      </w:r>
      <w:r w:rsidR="00A65B46">
        <w:rPr>
          <w:lang w:val="fi-FI"/>
        </w:rPr>
        <w:t xml:space="preserve">yksittäinen pelaaja </w:t>
      </w:r>
      <m:oMath>
        <m:r>
          <w:rPr>
            <w:rFonts w:ascii="Cambria Math" w:hAnsi="Cambria Math"/>
            <w:lang w:val="fi-FI"/>
          </w:rPr>
          <m:t>{2}</m:t>
        </m:r>
      </m:oMath>
      <w:r w:rsidR="00A65B46">
        <w:rPr>
          <w:lang w:val="fi-FI"/>
        </w:rPr>
        <w:t>, tyhjä</w:t>
      </w:r>
      <w:r w:rsidR="006979F9">
        <w:rPr>
          <w:lang w:val="fi-FI"/>
        </w:rPr>
        <w:t xml:space="preserve"> joukko </w:t>
      </w:r>
      <m:oMath>
        <m:r>
          <w:rPr>
            <w:rFonts w:ascii="Cambria Math" w:hAnsi="Cambria Math"/>
            <w:lang w:val="fi-FI"/>
          </w:rPr>
          <m:t>{∅}</m:t>
        </m:r>
      </m:oMath>
      <w:r w:rsidR="006979F9">
        <w:rPr>
          <w:lang w:val="fi-FI"/>
        </w:rPr>
        <w:t xml:space="preserve"> tai pelin kaikki pelaajat </w:t>
      </w:r>
      <m:oMath>
        <m:d>
          <m:dPr>
            <m:begChr m:val="{"/>
            <m:endChr m:val="}"/>
            <m:ctrlPr>
              <w:rPr>
                <w:rFonts w:ascii="Cambria Math" w:hAnsi="Cambria Math"/>
                <w:i/>
                <w:lang w:val="fi-FI"/>
              </w:rPr>
            </m:ctrlPr>
          </m:dPr>
          <m:e>
            <m:r>
              <w:rPr>
                <w:rFonts w:ascii="Cambria Math" w:hAnsi="Cambria Math"/>
                <w:lang w:val="fi-FI"/>
              </w:rPr>
              <m:t>N</m:t>
            </m:r>
          </m:e>
        </m:d>
        <m:r>
          <w:rPr>
            <w:rFonts w:ascii="Cambria Math" w:hAnsi="Cambria Math"/>
            <w:lang w:val="fi-FI"/>
          </w:rPr>
          <m:t>.</m:t>
        </m:r>
      </m:oMath>
      <w:r w:rsidR="00AB739C">
        <w:rPr>
          <w:lang w:val="fi-FI"/>
        </w:rPr>
        <w:t xml:space="preserve"> </w:t>
      </w:r>
      <w:r w:rsidR="00BE02AA">
        <w:rPr>
          <w:lang w:val="fi-FI"/>
        </w:rPr>
        <w:t>Tätä tapaa määritellä pelin koalitioita kutsutaan koalitiofunktioiksi ja niiden avulla voidaan vastata yhteistyöpelien ensimmäiseen kysymykseen siitä, kenen kanssa yhteistyötä</w:t>
      </w:r>
      <w:r w:rsidR="00615AAE">
        <w:rPr>
          <w:lang w:val="fi-FI"/>
        </w:rPr>
        <w:t xml:space="preserve"> tekemällä saadaan pelistä paras mahdollinen lopputulos</w:t>
      </w:r>
      <w:r w:rsidR="00BE02AA">
        <w:rPr>
          <w:lang w:val="fi-FI"/>
        </w:rPr>
        <w:t>.</w:t>
      </w:r>
      <w:r w:rsidR="00221E3F">
        <w:rPr>
          <w:lang w:val="fi-FI"/>
        </w:rPr>
        <w:t xml:space="preserve"> </w:t>
      </w:r>
      <w:r w:rsidR="00764E99">
        <w:rPr>
          <w:lang w:val="fi-FI"/>
        </w:rPr>
        <w:t>Tutkitaan seuraavaksi koalitiofunktiota yksinkertaisen esimerk</w:t>
      </w:r>
      <w:r w:rsidR="00352FB4">
        <w:rPr>
          <w:lang w:val="fi-FI"/>
        </w:rPr>
        <w:t>kipelin</w:t>
      </w:r>
      <w:r w:rsidR="00764E99">
        <w:rPr>
          <w:lang w:val="fi-FI"/>
        </w:rPr>
        <w:t xml:space="preserve"> kautta.</w:t>
      </w:r>
      <w:r w:rsidR="00365B7E">
        <w:rPr>
          <w:lang w:val="fi-FI"/>
        </w:rPr>
        <w:t xml:space="preserve"> Merkitään </w:t>
      </w:r>
      <w:r w:rsidR="004B3FE2">
        <w:rPr>
          <w:lang w:val="fi-FI"/>
        </w:rPr>
        <w:t xml:space="preserve">yksittäistä </w:t>
      </w:r>
      <w:r w:rsidR="00365B7E">
        <w:rPr>
          <w:lang w:val="fi-FI"/>
        </w:rPr>
        <w:t xml:space="preserve">peliä </w:t>
      </w:r>
      <w:r w:rsidR="00053028">
        <w:rPr>
          <w:lang w:val="fi-FI"/>
        </w:rPr>
        <w:t xml:space="preserve">merkillä </w:t>
      </w:r>
      <m:oMath>
        <m:r>
          <w:rPr>
            <w:rFonts w:ascii="Cambria Math" w:hAnsi="Cambria Math"/>
            <w:lang w:val="fi-FI"/>
          </w:rPr>
          <m:t>v</m:t>
        </m:r>
      </m:oMath>
      <w:r w:rsidR="00053028">
        <w:rPr>
          <w:lang w:val="fi-FI"/>
        </w:rPr>
        <w:t>.</w:t>
      </w:r>
      <w:r w:rsidR="00764E99">
        <w:rPr>
          <w:lang w:val="fi-FI"/>
        </w:rPr>
        <w:t xml:space="preserve"> Pelin nimi on </w:t>
      </w:r>
      <w:r w:rsidR="00AA00A5">
        <w:rPr>
          <w:lang w:val="fi-FI"/>
        </w:rPr>
        <w:t xml:space="preserve">hansikaspeli (eng. </w:t>
      </w:r>
      <w:r w:rsidR="00764E99">
        <w:rPr>
          <w:lang w:val="fi-FI"/>
        </w:rPr>
        <w:t>Glove game</w:t>
      </w:r>
      <w:r w:rsidR="00AA00A5">
        <w:rPr>
          <w:lang w:val="fi-FI"/>
        </w:rPr>
        <w:t>)</w:t>
      </w:r>
      <w:r w:rsidR="00764E99">
        <w:rPr>
          <w:lang w:val="fi-FI"/>
        </w:rPr>
        <w:t xml:space="preserve"> ja </w:t>
      </w:r>
      <w:r w:rsidR="002A19E1">
        <w:rPr>
          <w:lang w:val="fi-FI"/>
        </w:rPr>
        <w:t>siinä</w:t>
      </w:r>
      <w:r w:rsidR="00053028">
        <w:rPr>
          <w:lang w:val="fi-FI"/>
        </w:rPr>
        <w:t xml:space="preserve"> on kaiken kaikkiaan kolme pelaajaa eli</w:t>
      </w:r>
      <w:r w:rsidR="002A19E1">
        <w:rPr>
          <w:lang w:val="fi-FI"/>
        </w:rPr>
        <w:t xml:space="preserve"> </w:t>
      </w:r>
      <w:r w:rsidR="00A4456E">
        <w:rPr>
          <w:lang w:val="fi-FI"/>
        </w:rPr>
        <w:t xml:space="preserve"> </w:t>
      </w:r>
      <m:oMath>
        <m:r>
          <w:rPr>
            <w:rFonts w:ascii="Cambria Math" w:hAnsi="Cambria Math"/>
            <w:lang w:val="fi-FI"/>
          </w:rPr>
          <m:t>N={1, 2, 3}</m:t>
        </m:r>
      </m:oMath>
      <w:r w:rsidR="002A19E1">
        <w:rPr>
          <w:lang w:val="fi-FI"/>
        </w:rPr>
        <w:t xml:space="preserve">. </w:t>
      </w:r>
      <w:r w:rsidR="00053028">
        <w:rPr>
          <w:lang w:val="fi-FI"/>
        </w:rPr>
        <w:t>P</w:t>
      </w:r>
      <w:r w:rsidR="00AF4D4F">
        <w:rPr>
          <w:lang w:val="fi-FI"/>
        </w:rPr>
        <w:t xml:space="preserve">elaajilla </w:t>
      </w:r>
      <w:r w:rsidR="00352FB4">
        <w:rPr>
          <w:lang w:val="fi-FI"/>
        </w:rPr>
        <w:t>1</w:t>
      </w:r>
      <w:r w:rsidR="00AF4D4F">
        <w:rPr>
          <w:lang w:val="fi-FI"/>
        </w:rPr>
        <w:t xml:space="preserve"> ja </w:t>
      </w:r>
      <w:r w:rsidR="00352FB4">
        <w:rPr>
          <w:lang w:val="fi-FI"/>
        </w:rPr>
        <w:t xml:space="preserve">2 </w:t>
      </w:r>
      <w:r w:rsidR="00AF4D4F">
        <w:rPr>
          <w:lang w:val="fi-FI"/>
        </w:rPr>
        <w:t xml:space="preserve">on hallussaan vasemman käden hansikas ja pelaajalla </w:t>
      </w:r>
      <w:r w:rsidR="00487193">
        <w:rPr>
          <w:lang w:val="fi-FI"/>
        </w:rPr>
        <w:t>kolme on hallussa oikean käden hansikas. Pelin tavoitteena on saada yhteistyön</w:t>
      </w:r>
      <w:r w:rsidR="00820767">
        <w:rPr>
          <w:lang w:val="fi-FI"/>
        </w:rPr>
        <w:t xml:space="preserve"> </w:t>
      </w:r>
      <w:r w:rsidR="00487193">
        <w:rPr>
          <w:lang w:val="fi-FI"/>
        </w:rPr>
        <w:t xml:space="preserve">kautta haltuun </w:t>
      </w:r>
      <w:r w:rsidR="00820767">
        <w:rPr>
          <w:lang w:val="fi-FI"/>
        </w:rPr>
        <w:t>molempien käsien hansikkaat</w:t>
      </w:r>
      <w:r w:rsidR="00856661">
        <w:rPr>
          <w:lang w:val="fi-FI"/>
        </w:rPr>
        <w:t xml:space="preserve"> eli muodostaa hansikaspari</w:t>
      </w:r>
      <w:r w:rsidR="00820767">
        <w:rPr>
          <w:lang w:val="fi-FI"/>
        </w:rPr>
        <w:t xml:space="preserve">. Jos tässä onnistutaan, saa </w:t>
      </w:r>
      <w:r w:rsidR="000B27FD">
        <w:rPr>
          <w:lang w:val="fi-FI"/>
        </w:rPr>
        <w:t xml:space="preserve">yhteistyötä tekevä </w:t>
      </w:r>
      <w:r w:rsidR="00820767">
        <w:rPr>
          <w:lang w:val="fi-FI"/>
        </w:rPr>
        <w:t xml:space="preserve">koalitio arvon 1. </w:t>
      </w:r>
      <w:r w:rsidR="00113626">
        <w:rPr>
          <w:lang w:val="fi-FI"/>
        </w:rPr>
        <w:t>Koalitiofunktion tehtävänä on määrittää</w:t>
      </w:r>
      <w:r w:rsidR="00026073">
        <w:rPr>
          <w:lang w:val="fi-FI"/>
        </w:rPr>
        <w:t xml:space="preserve"> pelin</w:t>
      </w:r>
      <w:r w:rsidR="00113626">
        <w:rPr>
          <w:lang w:val="fi-FI"/>
        </w:rPr>
        <w:t xml:space="preserve"> </w:t>
      </w:r>
      <w:r w:rsidR="00365B7E">
        <w:rPr>
          <w:lang w:val="fi-FI"/>
        </w:rPr>
        <w:t xml:space="preserve">arvo </w:t>
      </w:r>
      <m:oMath>
        <m:r>
          <w:rPr>
            <w:rFonts w:ascii="Cambria Math" w:hAnsi="Cambria Math"/>
            <w:lang w:val="fi-FI"/>
          </w:rPr>
          <m:t>v(S)</m:t>
        </m:r>
      </m:oMath>
      <w:r w:rsidR="00026073">
        <w:rPr>
          <w:lang w:val="fi-FI"/>
        </w:rPr>
        <w:t xml:space="preserve">, jokaiselle mahdolliselle koalitiolle </w:t>
      </w:r>
      <m:oMath>
        <m:r>
          <w:rPr>
            <w:rFonts w:ascii="Cambria Math" w:hAnsi="Cambria Math"/>
            <w:lang w:val="fi-FI"/>
          </w:rPr>
          <m:t>S⊆N</m:t>
        </m:r>
      </m:oMath>
      <w:r w:rsidR="00026073">
        <w:rPr>
          <w:lang w:val="fi-FI"/>
        </w:rPr>
        <w:t xml:space="preserve">. </w:t>
      </w:r>
      <w:r w:rsidR="000E59BD">
        <w:rPr>
          <w:lang w:val="fi-FI"/>
        </w:rPr>
        <w:t xml:space="preserve">Näin ollen </w:t>
      </w:r>
      <w:r w:rsidR="00F80511">
        <w:rPr>
          <w:lang w:val="fi-FI"/>
        </w:rPr>
        <w:t>koalitiofunktio</w:t>
      </w:r>
      <w:r w:rsidR="000E59BD">
        <w:rPr>
          <w:lang w:val="fi-FI"/>
        </w:rPr>
        <w:t xml:space="preserve"> </w:t>
      </w:r>
      <w:r w:rsidR="00F80511">
        <w:rPr>
          <w:lang w:val="fi-FI"/>
        </w:rPr>
        <w:t>hansikas</w:t>
      </w:r>
      <w:r w:rsidR="000E59BD">
        <w:rPr>
          <w:lang w:val="fi-FI"/>
        </w:rPr>
        <w:t xml:space="preserve">pelille on </w:t>
      </w:r>
      <w:r w:rsidR="00FE5577">
        <w:rPr>
          <w:lang w:val="fi-FI"/>
        </w:rPr>
        <w:t xml:space="preserve">kuvattu </w:t>
      </w:r>
      <w:r w:rsidR="00F80511">
        <w:rPr>
          <w:lang w:val="fi-FI"/>
        </w:rPr>
        <w:t>kaavassa</w:t>
      </w:r>
      <w:r w:rsidR="002A0628">
        <w:rPr>
          <w:lang w:val="fi-FI"/>
        </w:rPr>
        <w:t xml:space="preserve"> </w:t>
      </w:r>
      <w:r w:rsidR="00856661">
        <w:rPr>
          <w:lang w:val="fi-FI"/>
        </w:rPr>
        <w:t>10</w:t>
      </w:r>
      <w:r w:rsidR="00FE5577">
        <w:rPr>
          <w:lang w:val="fi-FI"/>
        </w:rPr>
        <w:t>.</w:t>
      </w:r>
      <w:r w:rsidR="00F80511">
        <w:rPr>
          <w:lang w:val="fi-FI"/>
        </w:rPr>
        <w:t xml:space="preserve"> (Wiese, </w:t>
      </w:r>
      <w:r w:rsidR="00F80511" w:rsidRPr="00327AFB">
        <w:rPr>
          <w:lang w:val="fi-FI"/>
        </w:rPr>
        <w:t>2010</w:t>
      </w:r>
      <w:r w:rsidR="00F80511">
        <w:rPr>
          <w:lang w:val="fi-FI"/>
        </w:rPr>
        <w:t xml:space="preserve">, s. 5–6) </w:t>
      </w:r>
    </w:p>
    <w:p w14:paraId="349CC9EB" w14:textId="0837BEBC" w:rsidR="00FE5577" w:rsidRDefault="00FE5577" w:rsidP="000E59BD">
      <w:pPr>
        <w:pStyle w:val="Leipteksti"/>
        <w:rPr>
          <w:lang w:val="fi-FI"/>
        </w:rPr>
      </w:pPr>
    </w:p>
    <w:p w14:paraId="01ECF48D" w14:textId="7EBE8BCE" w:rsidR="00032F08" w:rsidRPr="00116CC6" w:rsidRDefault="00032F08" w:rsidP="00032F08">
      <w:pPr>
        <w:rPr>
          <w:bCs/>
          <w:iCs/>
          <w:szCs w:val="16"/>
        </w:rPr>
      </w:pPr>
      <w:r>
        <w:t>(</w:t>
      </w:r>
      <w:r w:rsidR="00856661">
        <w:t>10</w:t>
      </w:r>
      <w:r>
        <w:t>)</w:t>
      </w:r>
      <w:r>
        <w:tab/>
      </w:r>
      <w:r>
        <w:tab/>
      </w:r>
      <w:r>
        <w:tab/>
      </w:r>
      <m:oMath>
        <m:r>
          <w:rPr>
            <w:rFonts w:ascii="Cambria Math" w:hAnsi="Cambria Math"/>
            <w:szCs w:val="16"/>
          </w:rPr>
          <m:t xml:space="preserve">v(S)= </m:t>
        </m:r>
        <m:d>
          <m:dPr>
            <m:begChr m:val="{"/>
            <m:endChr m:val=""/>
            <m:ctrlPr>
              <w:rPr>
                <w:rFonts w:ascii="Cambria Math" w:hAnsi="Cambria Math"/>
                <w:bCs/>
                <w:i/>
                <w:iCs/>
                <w:szCs w:val="16"/>
              </w:rPr>
            </m:ctrlPr>
          </m:dPr>
          <m:e>
            <m:eqArr>
              <m:eqArrPr>
                <m:ctrlPr>
                  <w:rPr>
                    <w:rFonts w:ascii="Cambria Math" w:hAnsi="Cambria Math"/>
                    <w:bCs/>
                    <w:i/>
                    <w:iCs/>
                    <w:szCs w:val="16"/>
                  </w:rPr>
                </m:ctrlPr>
              </m:eqArrPr>
              <m:e>
                <m:r>
                  <w:rPr>
                    <w:rFonts w:ascii="Cambria Math" w:hAnsi="Cambria Math"/>
                    <w:szCs w:val="16"/>
                  </w:rPr>
                  <m:t>1 , kun S ∈{</m:t>
                </m:r>
                <m:d>
                  <m:dPr>
                    <m:begChr m:val="{"/>
                    <m:endChr m:val="}"/>
                    <m:ctrlPr>
                      <w:rPr>
                        <w:rFonts w:ascii="Cambria Math" w:hAnsi="Cambria Math"/>
                        <w:i/>
                        <w:szCs w:val="16"/>
                      </w:rPr>
                    </m:ctrlPr>
                  </m:dPr>
                  <m:e>
                    <m:r>
                      <w:rPr>
                        <w:rFonts w:ascii="Cambria Math" w:hAnsi="Cambria Math"/>
                        <w:szCs w:val="16"/>
                      </w:rPr>
                      <m:t>1, 3</m:t>
                    </m:r>
                  </m:e>
                </m:d>
                <m:r>
                  <w:rPr>
                    <w:rFonts w:ascii="Cambria Math" w:hAnsi="Cambria Math"/>
                    <w:szCs w:val="16"/>
                  </w:rPr>
                  <m:t>;</m:t>
                </m:r>
                <m:d>
                  <m:dPr>
                    <m:begChr m:val="{"/>
                    <m:endChr m:val="}"/>
                    <m:ctrlPr>
                      <w:rPr>
                        <w:rFonts w:ascii="Cambria Math" w:hAnsi="Cambria Math"/>
                        <w:i/>
                        <w:szCs w:val="16"/>
                      </w:rPr>
                    </m:ctrlPr>
                  </m:dPr>
                  <m:e>
                    <m:r>
                      <w:rPr>
                        <w:rFonts w:ascii="Cambria Math" w:hAnsi="Cambria Math"/>
                        <w:szCs w:val="16"/>
                      </w:rPr>
                      <m:t>2, 3</m:t>
                    </m:r>
                  </m:e>
                </m:d>
                <m:r>
                  <w:rPr>
                    <w:rFonts w:ascii="Cambria Math" w:hAnsi="Cambria Math"/>
                    <w:szCs w:val="16"/>
                  </w:rPr>
                  <m:t>;</m:t>
                </m:r>
                <m:d>
                  <m:dPr>
                    <m:begChr m:val="{"/>
                    <m:endChr m:val="}"/>
                    <m:ctrlPr>
                      <w:rPr>
                        <w:rFonts w:ascii="Cambria Math" w:hAnsi="Cambria Math"/>
                        <w:i/>
                        <w:szCs w:val="16"/>
                      </w:rPr>
                    </m:ctrlPr>
                  </m:dPr>
                  <m:e>
                    <m:r>
                      <w:rPr>
                        <w:rFonts w:ascii="Cambria Math" w:hAnsi="Cambria Math"/>
                        <w:szCs w:val="16"/>
                      </w:rPr>
                      <m:t>N</m:t>
                    </m:r>
                  </m:e>
                </m:d>
                <m:r>
                  <w:rPr>
                    <w:rFonts w:ascii="Cambria Math" w:hAnsi="Cambria Math"/>
                    <w:szCs w:val="16"/>
                  </w:rPr>
                  <m:t>}</m:t>
                </m:r>
              </m:e>
              <m:e>
                <m:r>
                  <w:rPr>
                    <w:rFonts w:ascii="Cambria Math" w:hAnsi="Cambria Math"/>
                    <w:szCs w:val="16"/>
                  </w:rPr>
                  <m:t>0, muussa tapauksessa</m:t>
                </m:r>
              </m:e>
            </m:eqArr>
          </m:e>
        </m:d>
      </m:oMath>
    </w:p>
    <w:p w14:paraId="291116D3" w14:textId="0FA56DE1" w:rsidR="002A0628" w:rsidRDefault="002A0628" w:rsidP="002A0628"/>
    <w:p w14:paraId="65B5DB3C" w14:textId="47AF2DF5" w:rsidR="000A7AB4" w:rsidRDefault="00986391" w:rsidP="000A7AB4">
      <w:r>
        <w:t xml:space="preserve">Kaavasta </w:t>
      </w:r>
      <w:r w:rsidR="00856661">
        <w:t>10</w:t>
      </w:r>
      <w:r w:rsidR="00144B2F">
        <w:t xml:space="preserve"> </w:t>
      </w:r>
      <w:r w:rsidR="00032F08">
        <w:t>voidaan päätellä</w:t>
      </w:r>
      <w:r w:rsidR="00144B2F">
        <w:t xml:space="preserve">, että </w:t>
      </w:r>
      <w:r w:rsidR="00126126">
        <w:t xml:space="preserve">kun pelaajat eivät tee yhteistyötä eli muodostavat koalitiot </w:t>
      </w:r>
      <w:r w:rsidR="000B27FD">
        <w:t>yksin</w:t>
      </w:r>
      <w:r w:rsidR="00126126">
        <w:t>, saavat kaikki koalitiot</w:t>
      </w:r>
      <w:r w:rsidR="00032F08">
        <w:t xml:space="preserve"> pelistä arvon 0 eli</w:t>
      </w:r>
      <w:r w:rsidR="00126126">
        <w:t xml:space="preserve"> </w:t>
      </w:r>
      <m:oMath>
        <m:r>
          <w:rPr>
            <w:rFonts w:ascii="Cambria Math" w:hAnsi="Cambria Math"/>
          </w:rPr>
          <m:t>v</m:t>
        </m:r>
        <m:d>
          <m:dPr>
            <m:ctrlPr>
              <w:rPr>
                <w:rFonts w:ascii="Cambria Math" w:hAnsi="Cambria Math"/>
                <w:i/>
              </w:rPr>
            </m:ctrlPr>
          </m:dPr>
          <m:e>
            <m:r>
              <w:rPr>
                <w:rFonts w:ascii="Cambria Math" w:hAnsi="Cambria Math"/>
              </w:rPr>
              <m:t>S</m:t>
            </m:r>
          </m:e>
        </m:d>
        <m:r>
          <w:rPr>
            <w:rFonts w:ascii="Cambria Math" w:hAnsi="Cambria Math"/>
          </w:rPr>
          <m:t>=0</m:t>
        </m:r>
      </m:oMath>
      <w:r w:rsidR="00126126">
        <w:t xml:space="preserve">. Myös siinä </w:t>
      </w:r>
      <w:r w:rsidR="00F40C87">
        <w:t>tapauksessa,</w:t>
      </w:r>
      <w:r w:rsidR="00126126">
        <w:t xml:space="preserve"> </w:t>
      </w:r>
      <w:r w:rsidR="00F40C87">
        <w:t>kun</w:t>
      </w:r>
      <w:r w:rsidR="00126126">
        <w:t xml:space="preserve"> pelaajat 1 ja 2 muodostavat koalition</w:t>
      </w:r>
      <w:r w:rsidR="00B8003B">
        <w:t xml:space="preserve"> yhdessä</w:t>
      </w:r>
      <w:r w:rsidR="00853B03">
        <w:t>, saavat he pelistä arvoksi 0 sillä heillä ei</w:t>
      </w:r>
      <w:r w:rsidR="00B8003B">
        <w:t xml:space="preserve"> kahdenkeskeisen</w:t>
      </w:r>
      <w:r w:rsidR="00853B03">
        <w:t xml:space="preserve"> yhteistyönkään kautta ole oikean käden hansikasta.</w:t>
      </w:r>
      <w:r w:rsidR="00F80511">
        <w:t xml:space="preserve"> Tässä tapauksessa myös pelaaja 3 jää ilman hansikasparia</w:t>
      </w:r>
      <w:r w:rsidR="000B27FD">
        <w:t xml:space="preserve"> ja saa pelistä lopputulokseksi arvon 0</w:t>
      </w:r>
      <w:r w:rsidR="00F80511">
        <w:t>.</w:t>
      </w:r>
      <w:r w:rsidR="00853B03">
        <w:t xml:space="preserve"> </w:t>
      </w:r>
      <w:r>
        <w:t>Kaava</w:t>
      </w:r>
      <w:r w:rsidR="00F80511">
        <w:t>n</w:t>
      </w:r>
      <w:r>
        <w:t xml:space="preserve"> </w:t>
      </w:r>
      <w:r w:rsidR="00F80511">
        <w:t xml:space="preserve">ylätermi </w:t>
      </w:r>
      <w:r>
        <w:t>puolestaan kuvaa ne koalitiot, jotka saavat pelistä arvon</w:t>
      </w:r>
      <w:r w:rsidR="00352FB4">
        <w:t xml:space="preserve"> 1 eli</w:t>
      </w:r>
      <w:r>
        <w:t xml:space="preserve"> </w:t>
      </w:r>
      <m:oMath>
        <m:r>
          <w:rPr>
            <w:rFonts w:ascii="Cambria Math" w:hAnsi="Cambria Math"/>
          </w:rPr>
          <m:t>v</m:t>
        </m:r>
        <m:d>
          <m:dPr>
            <m:ctrlPr>
              <w:rPr>
                <w:rFonts w:ascii="Cambria Math" w:hAnsi="Cambria Math"/>
                <w:i/>
              </w:rPr>
            </m:ctrlPr>
          </m:dPr>
          <m:e>
            <m:r>
              <w:rPr>
                <w:rFonts w:ascii="Cambria Math" w:hAnsi="Cambria Math"/>
              </w:rPr>
              <m:t>S</m:t>
            </m:r>
          </m:e>
        </m:d>
        <m:r>
          <w:rPr>
            <w:rFonts w:ascii="Cambria Math" w:hAnsi="Cambria Math"/>
          </w:rPr>
          <m:t>=1</m:t>
        </m:r>
      </m:oMath>
      <w:r>
        <w:t>.</w:t>
      </w:r>
      <w:r w:rsidR="00F80511">
        <w:t xml:space="preserve"> Siitä huomataan, että koalitiot </w:t>
      </w:r>
      <m:oMath>
        <m:r>
          <w:rPr>
            <w:rFonts w:ascii="Cambria Math" w:hAnsi="Cambria Math"/>
          </w:rPr>
          <m:t>{1, 3}</m:t>
        </m:r>
      </m:oMath>
      <w:r w:rsidR="00F80511">
        <w:t xml:space="preserve"> ja </w:t>
      </w:r>
      <m:oMath>
        <m:r>
          <w:rPr>
            <w:rFonts w:ascii="Cambria Math" w:hAnsi="Cambria Math"/>
          </w:rPr>
          <m:t>{2, 3}</m:t>
        </m:r>
      </m:oMath>
      <w:r w:rsidR="00F80511">
        <w:t xml:space="preserve"> </w:t>
      </w:r>
      <w:r w:rsidR="000A7AB4">
        <w:t xml:space="preserve"> </w:t>
      </w:r>
      <w:r w:rsidR="00F80511">
        <w:t xml:space="preserve">sekä kaikkien pelaajien muodostama koalitio </w:t>
      </w:r>
      <m:oMath>
        <m:d>
          <m:dPr>
            <m:begChr m:val="{"/>
            <m:endChr m:val="}"/>
            <m:ctrlPr>
              <w:rPr>
                <w:rFonts w:ascii="Cambria Math" w:hAnsi="Cambria Math"/>
                <w:i/>
              </w:rPr>
            </m:ctrlPr>
          </m:dPr>
          <m:e>
            <m:r>
              <w:rPr>
                <w:rFonts w:ascii="Cambria Math" w:hAnsi="Cambria Math"/>
              </w:rPr>
              <m:t>1, 2, 3</m:t>
            </m:r>
          </m:e>
        </m:d>
        <m:r>
          <w:rPr>
            <w:rFonts w:ascii="Cambria Math" w:hAnsi="Cambria Math"/>
          </w:rPr>
          <m:t>={N}</m:t>
        </m:r>
      </m:oMath>
      <w:r w:rsidR="00F80511">
        <w:t xml:space="preserve"> ovat pelin kannalta optimaalisia. </w:t>
      </w:r>
      <w:r w:rsidR="00CC4F39">
        <w:t xml:space="preserve">(Wiese, 2010, s. 6). </w:t>
      </w:r>
      <w:r w:rsidR="00F80511">
        <w:t>Tämän koalitiofunktion</w:t>
      </w:r>
      <w:r w:rsidR="000A7AB4">
        <w:t xml:space="preserve"> perusteella voidaan päätellä, </w:t>
      </w:r>
      <w:r w:rsidR="00352FB4">
        <w:t>miten koalitiot kannattaa muodostaa</w:t>
      </w:r>
      <w:r w:rsidR="000B27FD">
        <w:t>, jotta pelistä saataisiin paras mahdollinen lopputulos</w:t>
      </w:r>
      <w:r w:rsidR="000A7AB4">
        <w:t>.</w:t>
      </w:r>
      <w:r w:rsidR="00352FB4">
        <w:t xml:space="preserve"> Seuraavaksi käydään tarkemmin läpi Shapley-arvoa, jonka avulla voidaan selvittää, kenen kontribuutio hansikaspelissä oli suurin ja </w:t>
      </w:r>
      <w:r w:rsidR="00F80511">
        <w:t>näin ollen kuuluisi saada suurimman osuuden pelin lopputuloksesta 1.</w:t>
      </w:r>
      <w:r w:rsidR="000A7AB4">
        <w:t xml:space="preserve"> </w:t>
      </w:r>
    </w:p>
    <w:p w14:paraId="053B3F0E" w14:textId="77777777" w:rsidR="00352FB4" w:rsidRDefault="00352FB4" w:rsidP="000A7AB4"/>
    <w:p w14:paraId="756F6831" w14:textId="09176CF6" w:rsidR="0007054D" w:rsidRPr="0007071C" w:rsidRDefault="0007054D" w:rsidP="0007054D">
      <w:pPr>
        <w:pStyle w:val="Otsikko2"/>
      </w:pPr>
      <w:bookmarkStart w:id="15" w:name="_Toc118559377"/>
      <w:r>
        <w:t>Shapley-arvo</w:t>
      </w:r>
      <w:bookmarkEnd w:id="15"/>
    </w:p>
    <w:p w14:paraId="2F46EFC4" w14:textId="1FB1FF7E" w:rsidR="0003337E" w:rsidRPr="00991874" w:rsidRDefault="002F3120" w:rsidP="0007071C">
      <w:pPr>
        <w:pStyle w:val="Leipteksti"/>
        <w:rPr>
          <w:lang w:val="fi-FI"/>
        </w:rPr>
      </w:pPr>
      <w:r>
        <w:rPr>
          <w:lang w:val="fi-FI"/>
        </w:rPr>
        <w:t xml:space="preserve">Shapley-arvo on yksi </w:t>
      </w:r>
      <w:r w:rsidR="00B8003B">
        <w:rPr>
          <w:lang w:val="fi-FI"/>
        </w:rPr>
        <w:t>yhteistyöpelien ratkaisukonsepteista</w:t>
      </w:r>
      <w:r w:rsidR="00352FB4">
        <w:rPr>
          <w:lang w:val="fi-FI"/>
        </w:rPr>
        <w:t xml:space="preserve">, </w:t>
      </w:r>
      <w:r w:rsidR="00B8003B">
        <w:rPr>
          <w:lang w:val="fi-FI"/>
        </w:rPr>
        <w:t xml:space="preserve">jonka avulla </w:t>
      </w:r>
      <w:r w:rsidR="00BE58FC">
        <w:rPr>
          <w:lang w:val="fi-FI"/>
        </w:rPr>
        <w:t>pelistä</w:t>
      </w:r>
      <w:r w:rsidR="00352FB4">
        <w:rPr>
          <w:lang w:val="fi-FI"/>
        </w:rPr>
        <w:t xml:space="preserve"> </w:t>
      </w:r>
      <m:oMath>
        <m:r>
          <w:rPr>
            <w:rFonts w:ascii="Cambria Math" w:hAnsi="Cambria Math"/>
            <w:lang w:val="fi-FI"/>
          </w:rPr>
          <m:t>v</m:t>
        </m:r>
      </m:oMath>
      <w:r w:rsidR="00BE58FC">
        <w:rPr>
          <w:lang w:val="fi-FI"/>
        </w:rPr>
        <w:t xml:space="preserve"> saatu lopputulos</w:t>
      </w:r>
      <w:r w:rsidR="00352FB4">
        <w:rPr>
          <w:lang w:val="fi-FI"/>
        </w:rPr>
        <w:t xml:space="preserve"> </w:t>
      </w:r>
      <m:oMath>
        <m:r>
          <w:rPr>
            <w:rFonts w:ascii="Cambria Math" w:hAnsi="Cambria Math"/>
          </w:rPr>
          <m:t>v</m:t>
        </m:r>
        <m:d>
          <m:dPr>
            <m:ctrlPr>
              <w:rPr>
                <w:rFonts w:ascii="Cambria Math" w:hAnsi="Cambria Math"/>
                <w:i/>
              </w:rPr>
            </m:ctrlPr>
          </m:dPr>
          <m:e>
            <m:r>
              <w:rPr>
                <w:rFonts w:ascii="Cambria Math" w:hAnsi="Cambria Math"/>
              </w:rPr>
              <m:t>S</m:t>
            </m:r>
          </m:e>
        </m:d>
      </m:oMath>
      <w:r w:rsidR="00BE58FC">
        <w:rPr>
          <w:lang w:val="fi-FI"/>
        </w:rPr>
        <w:t xml:space="preserve"> jaetaan </w:t>
      </w:r>
      <w:r>
        <w:rPr>
          <w:lang w:val="fi-FI"/>
        </w:rPr>
        <w:t xml:space="preserve">pelaajien </w:t>
      </w:r>
      <m:oMath>
        <m:r>
          <w:rPr>
            <w:rFonts w:ascii="Cambria Math" w:hAnsi="Cambria Math"/>
            <w:lang w:val="fi-FI"/>
          </w:rPr>
          <m:t>N</m:t>
        </m:r>
      </m:oMath>
      <w:r w:rsidR="00B8003B">
        <w:rPr>
          <w:lang w:val="fi-FI"/>
        </w:rPr>
        <w:t xml:space="preserve"> </w:t>
      </w:r>
      <w:r>
        <w:rPr>
          <w:lang w:val="fi-FI"/>
        </w:rPr>
        <w:t xml:space="preserve">kesken. Shapley-arvon konsepti esiteltiin ensimmäisen kerran vuonna </w:t>
      </w:r>
      <w:r w:rsidR="008373D9">
        <w:rPr>
          <w:lang w:val="fi-FI"/>
        </w:rPr>
        <w:t>Lloyd Shapleyn vuonna 1953 julkaisemassa tutkimuksessa</w:t>
      </w:r>
      <w:r w:rsidR="00315171">
        <w:rPr>
          <w:lang w:val="fi-FI"/>
        </w:rPr>
        <w:t xml:space="preserve">. Hän voitti työstään Nobelin taloustieteen </w:t>
      </w:r>
      <w:r w:rsidR="00315171" w:rsidRPr="00991874">
        <w:rPr>
          <w:lang w:val="fi-FI"/>
        </w:rPr>
        <w:t xml:space="preserve">palkinnon vuonna 2012. </w:t>
      </w:r>
      <w:r w:rsidR="00C00436" w:rsidRPr="00991874">
        <w:rPr>
          <w:lang w:val="fi-FI"/>
        </w:rPr>
        <w:t>Wiese</w:t>
      </w:r>
      <w:r w:rsidR="00352FB4" w:rsidRPr="00991874">
        <w:rPr>
          <w:lang w:val="fi-FI"/>
        </w:rPr>
        <w:t xml:space="preserve"> </w:t>
      </w:r>
      <w:r w:rsidR="00C00436" w:rsidRPr="00991874">
        <w:rPr>
          <w:lang w:val="fi-FI"/>
        </w:rPr>
        <w:t>(</w:t>
      </w:r>
      <w:r w:rsidR="00352FB4" w:rsidRPr="00991874">
        <w:rPr>
          <w:lang w:val="fi-FI"/>
        </w:rPr>
        <w:t>2010</w:t>
      </w:r>
      <w:r w:rsidR="00682289" w:rsidRPr="00991874">
        <w:rPr>
          <w:lang w:val="fi-FI"/>
        </w:rPr>
        <w:t xml:space="preserve">, s. </w:t>
      </w:r>
      <w:r w:rsidR="000E160A" w:rsidRPr="00991874">
        <w:rPr>
          <w:lang w:val="fi-FI"/>
        </w:rPr>
        <w:t>6</w:t>
      </w:r>
      <w:r w:rsidR="00C00436" w:rsidRPr="00991874">
        <w:rPr>
          <w:lang w:val="fi-FI"/>
        </w:rPr>
        <w:t xml:space="preserve">) pitää kirjassaan Shapley-arvoa </w:t>
      </w:r>
      <w:r w:rsidR="00A349D0" w:rsidRPr="00991874">
        <w:rPr>
          <w:lang w:val="fi-FI"/>
        </w:rPr>
        <w:t xml:space="preserve">hyödyllisimpänä ratkaisukonseptina yhteistyöpeleissä. </w:t>
      </w:r>
      <w:r w:rsidR="00C00436" w:rsidRPr="00991874">
        <w:rPr>
          <w:lang w:val="fi-FI"/>
        </w:rPr>
        <w:t xml:space="preserve"> </w:t>
      </w:r>
    </w:p>
    <w:p w14:paraId="0C2AF1BB" w14:textId="77777777" w:rsidR="0003337E" w:rsidRPr="00991874" w:rsidRDefault="0003337E" w:rsidP="0007071C">
      <w:pPr>
        <w:pStyle w:val="Leipteksti"/>
        <w:rPr>
          <w:lang w:val="fi-FI"/>
        </w:rPr>
      </w:pPr>
    </w:p>
    <w:p w14:paraId="7C014E20" w14:textId="1FE1182C" w:rsidR="007B3C57" w:rsidRPr="004F37C1" w:rsidRDefault="00826CB8" w:rsidP="0007071C">
      <w:pPr>
        <w:pStyle w:val="Leipteksti"/>
        <w:rPr>
          <w:lang w:val="fi-FI"/>
        </w:rPr>
      </w:pPr>
      <w:r w:rsidRPr="00991874">
        <w:rPr>
          <w:lang w:val="fi-FI"/>
        </w:rPr>
        <w:t>Shapley aloitti</w:t>
      </w:r>
      <w:r w:rsidR="00391243" w:rsidRPr="00991874">
        <w:rPr>
          <w:lang w:val="fi-FI"/>
        </w:rPr>
        <w:t xml:space="preserve"> työnsä </w:t>
      </w:r>
      <w:r w:rsidRPr="00991874">
        <w:rPr>
          <w:lang w:val="fi-FI"/>
        </w:rPr>
        <w:t xml:space="preserve">määrittelemällä suuren joukon pelaajia </w:t>
      </w:r>
      <m:oMath>
        <m:r>
          <w:rPr>
            <w:rFonts w:ascii="Cambria Math" w:hAnsi="Cambria Math"/>
            <w:lang w:val="fi-FI"/>
          </w:rPr>
          <m:t>U</m:t>
        </m:r>
      </m:oMath>
      <w:r w:rsidRPr="00991874">
        <w:rPr>
          <w:lang w:val="fi-FI"/>
        </w:rPr>
        <w:t xml:space="preserve">, jotka voivat </w:t>
      </w:r>
      <w:r w:rsidR="00391243" w:rsidRPr="00991874">
        <w:rPr>
          <w:lang w:val="fi-FI"/>
        </w:rPr>
        <w:t>pelata</w:t>
      </w:r>
      <w:r w:rsidRPr="00991874">
        <w:rPr>
          <w:lang w:val="fi-FI"/>
        </w:rPr>
        <w:t xml:space="preserve"> useita pelejä </w:t>
      </w:r>
      <m:oMath>
        <m:r>
          <w:rPr>
            <w:rFonts w:ascii="Cambria Math" w:hAnsi="Cambria Math"/>
            <w:lang w:val="fi-FI"/>
          </w:rPr>
          <m:t>V</m:t>
        </m:r>
      </m:oMath>
      <w:r w:rsidRPr="00991874">
        <w:rPr>
          <w:lang w:val="fi-FI"/>
        </w:rPr>
        <w:t xml:space="preserve">. Pelaajat, jotka oikeasti osallistuvat yksittäiseen peliin </w:t>
      </w:r>
      <m:oMath>
        <m:r>
          <w:rPr>
            <w:rFonts w:ascii="Cambria Math" w:hAnsi="Cambria Math"/>
            <w:lang w:val="fi-FI"/>
          </w:rPr>
          <m:t>v</m:t>
        </m:r>
      </m:oMath>
      <w:r w:rsidRPr="00991874">
        <w:rPr>
          <w:lang w:val="fi-FI"/>
        </w:rPr>
        <w:t xml:space="preserve"> on otos </w:t>
      </w:r>
      <m:oMath>
        <m:r>
          <w:rPr>
            <w:rFonts w:ascii="Cambria Math" w:hAnsi="Cambria Math"/>
            <w:lang w:val="fi-FI"/>
          </w:rPr>
          <m:t>N</m:t>
        </m:r>
      </m:oMath>
      <w:r w:rsidRPr="00991874">
        <w:rPr>
          <w:lang w:val="fi-FI"/>
        </w:rPr>
        <w:t xml:space="preserve"> joukosta </w:t>
      </w:r>
      <m:oMath>
        <m:r>
          <w:rPr>
            <w:rFonts w:ascii="Cambria Math" w:hAnsi="Cambria Math"/>
            <w:lang w:val="fi-FI"/>
          </w:rPr>
          <m:t>U</m:t>
        </m:r>
      </m:oMath>
      <w:r w:rsidRPr="00991874">
        <w:rPr>
          <w:lang w:val="fi-FI"/>
        </w:rPr>
        <w:t xml:space="preserve"> niin, että  </w:t>
      </w:r>
      <m:oMath>
        <m:r>
          <w:rPr>
            <w:rFonts w:ascii="Cambria Math" w:hAnsi="Cambria Math"/>
            <w:lang w:val="fi-FI"/>
          </w:rPr>
          <m:t>v</m:t>
        </m:r>
        <m:d>
          <m:dPr>
            <m:ctrlPr>
              <w:rPr>
                <w:rFonts w:ascii="Cambria Math" w:hAnsi="Cambria Math"/>
                <w:i/>
                <w:lang w:val="fi-FI"/>
              </w:rPr>
            </m:ctrlPr>
          </m:dPr>
          <m:e>
            <m:r>
              <w:rPr>
                <w:rFonts w:ascii="Cambria Math" w:hAnsi="Cambria Math"/>
                <w:lang w:val="fi-FI"/>
              </w:rPr>
              <m:t>S</m:t>
            </m:r>
          </m:e>
        </m:d>
        <m:r>
          <w:rPr>
            <w:rFonts w:ascii="Cambria Math" w:hAnsi="Cambria Math"/>
            <w:lang w:val="fi-FI"/>
          </w:rPr>
          <m:t xml:space="preserve">=v(S ⋂ </m:t>
        </m:r>
      </m:oMath>
      <w:r w:rsidRPr="00991874">
        <w:rPr>
          <w:lang w:val="fi-FI"/>
        </w:rPr>
        <w:t xml:space="preserve">U) ja </w:t>
      </w:r>
      <m:oMath>
        <m:r>
          <w:rPr>
            <w:rFonts w:ascii="Cambria Math" w:hAnsi="Cambria Math"/>
            <w:lang w:val="fi-FI"/>
          </w:rPr>
          <m:t>S⊂U</m:t>
        </m:r>
      </m:oMath>
      <w:r w:rsidRPr="00991874">
        <w:rPr>
          <w:lang w:val="fi-FI"/>
        </w:rPr>
        <w:t xml:space="preserve">. </w:t>
      </w:r>
      <w:r w:rsidR="00DA5959" w:rsidRPr="00991874">
        <w:rPr>
          <w:lang w:val="fi-FI"/>
        </w:rPr>
        <w:t xml:space="preserve">Kuten hansikaspelissäkin, kaavassa </w:t>
      </w:r>
      <m:oMath>
        <m:r>
          <w:rPr>
            <w:rFonts w:ascii="Cambria Math" w:hAnsi="Cambria Math"/>
            <w:lang w:val="fi-FI"/>
          </w:rPr>
          <m:t>v(S)</m:t>
        </m:r>
      </m:oMath>
      <w:r w:rsidR="00DA5959" w:rsidRPr="00991874">
        <w:rPr>
          <w:lang w:val="fi-FI"/>
        </w:rPr>
        <w:t xml:space="preserve"> kuvaa koalition </w:t>
      </w:r>
      <m:oMath>
        <m:r>
          <w:rPr>
            <w:rFonts w:ascii="Cambria Math" w:hAnsi="Cambria Math"/>
            <w:lang w:val="fi-FI"/>
          </w:rPr>
          <m:t xml:space="preserve">S </m:t>
        </m:r>
      </m:oMath>
      <w:r w:rsidR="00DA5959" w:rsidRPr="00991874">
        <w:rPr>
          <w:lang w:val="fi-FI"/>
        </w:rPr>
        <w:t xml:space="preserve">pelistä saatavaa arvoa. </w:t>
      </w:r>
      <w:r w:rsidRPr="00991874">
        <w:rPr>
          <w:lang w:val="fi-FI"/>
        </w:rPr>
        <w:t xml:space="preserve">Jos joukko </w:t>
      </w:r>
      <m:oMath>
        <m:r>
          <w:rPr>
            <w:rFonts w:ascii="Cambria Math" w:hAnsi="Cambria Math"/>
            <w:lang w:val="fi-FI"/>
          </w:rPr>
          <m:t>N</m:t>
        </m:r>
      </m:oMath>
      <w:r w:rsidRPr="00991874">
        <w:rPr>
          <w:lang w:val="fi-FI"/>
        </w:rPr>
        <w:t xml:space="preserve"> ei sisällä yksittäistä pelaajaa </w:t>
      </w:r>
      <m:oMath>
        <m:r>
          <w:rPr>
            <w:rFonts w:ascii="Cambria Math" w:hAnsi="Cambria Math"/>
            <w:lang w:val="fi-FI"/>
          </w:rPr>
          <m:t>i</m:t>
        </m:r>
      </m:oMath>
      <w:r w:rsidR="00C54132" w:rsidRPr="00991874">
        <w:rPr>
          <w:lang w:val="fi-FI"/>
        </w:rPr>
        <w:t xml:space="preserve">, joka kuuluu joukkoon </w:t>
      </w:r>
      <m:oMath>
        <m:r>
          <w:rPr>
            <w:rFonts w:ascii="Cambria Math" w:hAnsi="Cambria Math"/>
            <w:lang w:val="fi-FI"/>
          </w:rPr>
          <m:t>U</m:t>
        </m:r>
      </m:oMath>
      <w:r w:rsidRPr="00991874">
        <w:rPr>
          <w:lang w:val="fi-FI"/>
        </w:rPr>
        <w:t xml:space="preserve"> niin tätä pelaajaa kutsutaan nollapelaajaksi</w:t>
      </w:r>
      <w:r w:rsidR="00C54132" w:rsidRPr="00991874">
        <w:rPr>
          <w:lang w:val="fi-FI"/>
        </w:rPr>
        <w:t>.</w:t>
      </w:r>
      <w:r w:rsidRPr="00991874">
        <w:rPr>
          <w:lang w:val="fi-FI"/>
        </w:rPr>
        <w:t xml:space="preserve"> </w:t>
      </w:r>
      <w:r w:rsidR="00C54132" w:rsidRPr="00991874">
        <w:rPr>
          <w:lang w:val="fi-FI"/>
        </w:rPr>
        <w:t xml:space="preserve">Nollapelaajalla ei ole vaikutusta </w:t>
      </w:r>
      <w:r w:rsidRPr="00991874">
        <w:rPr>
          <w:lang w:val="fi-FI"/>
        </w:rPr>
        <w:t xml:space="preserve">yhdenkään koalition </w:t>
      </w:r>
      <m:oMath>
        <m:r>
          <w:rPr>
            <w:rFonts w:ascii="Cambria Math" w:hAnsi="Cambria Math"/>
            <w:lang w:val="fi-FI"/>
          </w:rPr>
          <m:t>v(S)</m:t>
        </m:r>
      </m:oMath>
      <w:r w:rsidR="00407267" w:rsidRPr="00991874">
        <w:rPr>
          <w:lang w:val="fi-FI"/>
        </w:rPr>
        <w:t xml:space="preserve"> arvoon. Shapley määritti funktion, jonka avulla voidaan laskea pelistä </w:t>
      </w:r>
      <m:oMath>
        <m:r>
          <w:rPr>
            <w:rFonts w:ascii="Cambria Math" w:hAnsi="Cambria Math"/>
            <w:lang w:val="fi-FI"/>
          </w:rPr>
          <m:t>v</m:t>
        </m:r>
      </m:oMath>
      <w:r w:rsidR="00407267" w:rsidRPr="00991874">
        <w:rPr>
          <w:lang w:val="fi-FI"/>
        </w:rPr>
        <w:t xml:space="preserve"> arvo </w:t>
      </w:r>
      <m:oMath>
        <m:r>
          <w:rPr>
            <w:rFonts w:ascii="Cambria Math" w:hAnsi="Cambria Math"/>
            <w:lang w:val="fi-FI"/>
          </w:rPr>
          <m:t>ϕ</m:t>
        </m:r>
      </m:oMath>
      <w:r w:rsidR="00407267" w:rsidRPr="00991874">
        <w:rPr>
          <w:lang w:val="fi-FI"/>
        </w:rPr>
        <w:t xml:space="preserve"> jokaiselle pelaajalle </w:t>
      </w:r>
      <m:oMath>
        <m:r>
          <w:rPr>
            <w:rFonts w:ascii="Cambria Math" w:hAnsi="Cambria Math"/>
            <w:lang w:val="fi-FI"/>
          </w:rPr>
          <m:t>i</m:t>
        </m:r>
      </m:oMath>
      <w:r w:rsidR="00407267" w:rsidRPr="00991874">
        <w:rPr>
          <w:lang w:val="fi-FI"/>
        </w:rPr>
        <w:t xml:space="preserve">, jotka kuuluvat joukkoon </w:t>
      </w:r>
      <m:oMath>
        <m:r>
          <w:rPr>
            <w:rFonts w:ascii="Cambria Math" w:hAnsi="Cambria Math"/>
            <w:lang w:val="fi-FI"/>
          </w:rPr>
          <m:t>U</m:t>
        </m:r>
      </m:oMath>
      <w:r w:rsidR="00407267" w:rsidRPr="00991874">
        <w:rPr>
          <w:lang w:val="fi-FI"/>
        </w:rPr>
        <w:t xml:space="preserve">. </w:t>
      </w:r>
      <w:r w:rsidR="00674B50" w:rsidRPr="00991874">
        <w:rPr>
          <w:lang w:val="fi-FI"/>
        </w:rPr>
        <w:t xml:space="preserve">Tämän niin kutsutun Shapley-arvon on tarkoitus jakaa pelistä saatu lopputulos kaikkien pelaajien </w:t>
      </w:r>
      <m:oMath>
        <m:r>
          <w:rPr>
            <w:rFonts w:ascii="Cambria Math" w:hAnsi="Cambria Math"/>
            <w:lang w:val="fi-FI"/>
          </w:rPr>
          <m:t>U</m:t>
        </m:r>
      </m:oMath>
      <w:r w:rsidR="002C36DB" w:rsidRPr="00991874">
        <w:rPr>
          <w:lang w:val="fi-FI"/>
        </w:rPr>
        <w:t xml:space="preserve"> kesken heidän kontribuutionsa mukaisesti.</w:t>
      </w:r>
      <w:r w:rsidR="003E663A" w:rsidRPr="00991874">
        <w:rPr>
          <w:lang w:val="fi-FI"/>
        </w:rPr>
        <w:t xml:space="preserve"> Shapley-arvon kaava yksittäiselle pelaajalle </w:t>
      </w:r>
      <m:oMath>
        <m:r>
          <w:rPr>
            <w:rFonts w:ascii="Cambria Math" w:hAnsi="Cambria Math"/>
            <w:lang w:val="fi-FI"/>
          </w:rPr>
          <m:t>i</m:t>
        </m:r>
      </m:oMath>
      <w:r w:rsidR="003E663A" w:rsidRPr="00991874">
        <w:rPr>
          <w:lang w:val="fi-FI"/>
        </w:rPr>
        <w:t xml:space="preserve"> on kuvattu kaavassa </w:t>
      </w:r>
      <w:r w:rsidR="00CB09F4">
        <w:rPr>
          <w:lang w:val="fi-FI"/>
        </w:rPr>
        <w:t>11</w:t>
      </w:r>
      <w:r w:rsidR="003E663A" w:rsidRPr="00991874">
        <w:rPr>
          <w:lang w:val="fi-FI"/>
        </w:rPr>
        <w:t>.</w:t>
      </w:r>
      <w:r w:rsidR="007E46FA" w:rsidRPr="00991874">
        <w:rPr>
          <w:lang w:val="fi-FI"/>
        </w:rPr>
        <w:t xml:space="preserve"> (</w:t>
      </w:r>
      <w:r w:rsidR="000E160A" w:rsidRPr="00991874">
        <w:rPr>
          <w:lang w:val="fi-FI"/>
        </w:rPr>
        <w:t>Roth, 1989, s. 5–6</w:t>
      </w:r>
      <w:r w:rsidR="007E46FA" w:rsidRPr="00991874">
        <w:rPr>
          <w:lang w:val="fi-FI"/>
        </w:rPr>
        <w:t>).</w:t>
      </w:r>
    </w:p>
    <w:p w14:paraId="1F51DF55" w14:textId="22F18F4E" w:rsidR="003E663A" w:rsidRPr="004F37C1" w:rsidRDefault="003E663A" w:rsidP="0007071C">
      <w:pPr>
        <w:pStyle w:val="Leipteksti"/>
        <w:rPr>
          <w:lang w:val="fi-FI"/>
        </w:rPr>
      </w:pPr>
    </w:p>
    <w:p w14:paraId="0AA435C0" w14:textId="09BA375B" w:rsidR="003E663A" w:rsidRPr="004F37C1" w:rsidRDefault="003E663A" w:rsidP="003E663A">
      <w:pPr>
        <w:pStyle w:val="Leipteksti"/>
        <w:rPr>
          <w:lang w:val="fi-FI"/>
        </w:rPr>
      </w:pPr>
      <w:r w:rsidRPr="004F37C1">
        <w:rPr>
          <w:lang w:val="fi-FI"/>
        </w:rPr>
        <w:t>(</w:t>
      </w:r>
      <w:r w:rsidR="00856661">
        <w:rPr>
          <w:lang w:val="fi-FI"/>
        </w:rPr>
        <w:t>11</w:t>
      </w:r>
      <w:r w:rsidRPr="004F37C1">
        <w:rPr>
          <w:lang w:val="fi-FI"/>
        </w:rPr>
        <w:t>)</w:t>
      </w:r>
      <w:r w:rsidRPr="004F37C1">
        <w:rPr>
          <w:lang w:val="fi-FI"/>
        </w:rPr>
        <w:tab/>
      </w:r>
      <w:r w:rsidRPr="004F37C1">
        <w:rPr>
          <w:lang w:val="fi-FI"/>
        </w:rPr>
        <w:tab/>
      </w:r>
      <m:oMath>
        <m:sSub>
          <m:sSubPr>
            <m:ctrlPr>
              <w:rPr>
                <w:rFonts w:ascii="Cambria Math" w:hAnsi="Cambria Math"/>
                <w:i/>
              </w:rPr>
            </m:ctrlPr>
          </m:sSubPr>
          <m:e>
            <m:r>
              <w:rPr>
                <w:rFonts w:ascii="Cambria Math" w:hAnsi="Cambria Math"/>
              </w:rPr>
              <m:t>ϕ</m:t>
            </m:r>
          </m:e>
          <m:sub>
            <m:r>
              <w:rPr>
                <w:rFonts w:ascii="Cambria Math" w:hAnsi="Cambria Math"/>
              </w:rPr>
              <m:t>i</m:t>
            </m:r>
          </m:sub>
        </m:sSub>
        <m:d>
          <m:dPr>
            <m:ctrlPr>
              <w:rPr>
                <w:rFonts w:ascii="Cambria Math" w:hAnsi="Cambria Math"/>
                <w:i/>
              </w:rPr>
            </m:ctrlPr>
          </m:dPr>
          <m:e>
            <m:r>
              <w:rPr>
                <w:rFonts w:ascii="Cambria Math" w:hAnsi="Cambria Math"/>
              </w:rPr>
              <m:t>v</m:t>
            </m:r>
          </m:e>
        </m:d>
        <m:r>
          <w:rPr>
            <w:rFonts w:ascii="Cambria Math" w:hAnsi="Cambria Math"/>
            <w:lang w:val="fi-FI"/>
          </w:rPr>
          <m:t>=</m:t>
        </m:r>
        <m:nary>
          <m:naryPr>
            <m:chr m:val="∑"/>
            <m:limLoc m:val="undOvr"/>
            <m:supHide m:val="1"/>
            <m:ctrlPr>
              <w:rPr>
                <w:rFonts w:ascii="Cambria Math" w:hAnsi="Cambria Math"/>
                <w:i/>
              </w:rPr>
            </m:ctrlPr>
          </m:naryPr>
          <m:sub>
            <m:r>
              <w:rPr>
                <w:rFonts w:ascii="Cambria Math" w:hAnsi="Cambria Math"/>
              </w:rPr>
              <m:t>S</m:t>
            </m:r>
            <m:r>
              <w:rPr>
                <w:rFonts w:ascii="Cambria Math" w:hAnsi="Cambria Math"/>
                <w:lang w:val="fi-FI"/>
              </w:rPr>
              <m:t>⊂</m:t>
            </m:r>
            <m:r>
              <w:rPr>
                <w:rFonts w:ascii="Cambria Math" w:hAnsi="Cambria Math"/>
              </w:rPr>
              <m:t>N</m:t>
            </m:r>
          </m:sub>
          <m:sup/>
          <m:e>
            <m:f>
              <m:fPr>
                <m:ctrlPr>
                  <w:rPr>
                    <w:rFonts w:ascii="Cambria Math" w:hAnsi="Cambria Math"/>
                    <w:i/>
                  </w:rPr>
                </m:ctrlPr>
              </m:fPr>
              <m:num>
                <m:d>
                  <m:dPr>
                    <m:ctrlPr>
                      <w:rPr>
                        <w:rFonts w:ascii="Cambria Math" w:hAnsi="Cambria Math"/>
                        <w:i/>
                      </w:rPr>
                    </m:ctrlPr>
                  </m:dPr>
                  <m:e>
                    <m:r>
                      <w:rPr>
                        <w:rFonts w:ascii="Cambria Math" w:hAnsi="Cambria Math"/>
                        <w:lang w:val="fi-FI"/>
                      </w:rPr>
                      <m:t>|</m:t>
                    </m:r>
                    <m:r>
                      <w:rPr>
                        <w:rFonts w:ascii="Cambria Math" w:hAnsi="Cambria Math"/>
                      </w:rPr>
                      <m:t>S</m:t>
                    </m:r>
                    <m:r>
                      <w:rPr>
                        <w:rFonts w:ascii="Cambria Math" w:hAnsi="Cambria Math"/>
                        <w:lang w:val="fi-FI"/>
                      </w:rPr>
                      <m:t>|-1</m:t>
                    </m:r>
                  </m:e>
                </m:d>
                <m:r>
                  <w:rPr>
                    <w:rFonts w:ascii="Cambria Math" w:hAnsi="Cambria Math"/>
                    <w:lang w:val="fi-FI"/>
                  </w:rPr>
                  <m:t>!</m:t>
                </m:r>
                <m:d>
                  <m:dPr>
                    <m:ctrlPr>
                      <w:rPr>
                        <w:rFonts w:ascii="Cambria Math" w:hAnsi="Cambria Math"/>
                        <w:i/>
                      </w:rPr>
                    </m:ctrlPr>
                  </m:dPr>
                  <m:e>
                    <m:r>
                      <w:rPr>
                        <w:rFonts w:ascii="Cambria Math" w:hAnsi="Cambria Math"/>
                        <w:lang w:val="fi-FI"/>
                      </w:rPr>
                      <m:t>|</m:t>
                    </m:r>
                    <m:r>
                      <w:rPr>
                        <w:rFonts w:ascii="Cambria Math" w:hAnsi="Cambria Math"/>
                      </w:rPr>
                      <m:t>S</m:t>
                    </m:r>
                    <m:r>
                      <w:rPr>
                        <w:rFonts w:ascii="Cambria Math" w:hAnsi="Cambria Math"/>
                        <w:lang w:val="fi-FI"/>
                      </w:rPr>
                      <m:t>|-|</m:t>
                    </m:r>
                    <m:r>
                      <w:rPr>
                        <w:rFonts w:ascii="Cambria Math" w:hAnsi="Cambria Math"/>
                      </w:rPr>
                      <m:t>N</m:t>
                    </m:r>
                    <m:r>
                      <w:rPr>
                        <w:rFonts w:ascii="Cambria Math" w:hAnsi="Cambria Math"/>
                        <w:lang w:val="fi-FI"/>
                      </w:rPr>
                      <m:t>|</m:t>
                    </m:r>
                  </m:e>
                </m:d>
                <m:r>
                  <w:rPr>
                    <w:rFonts w:ascii="Cambria Math" w:hAnsi="Cambria Math"/>
                    <w:lang w:val="fi-FI"/>
                  </w:rPr>
                  <m:t>!</m:t>
                </m:r>
              </m:num>
              <m:den>
                <m:r>
                  <w:rPr>
                    <w:rFonts w:ascii="Cambria Math" w:hAnsi="Cambria Math"/>
                    <w:lang w:val="fi-FI"/>
                  </w:rPr>
                  <m:t>|</m:t>
                </m:r>
                <m:r>
                  <w:rPr>
                    <w:rFonts w:ascii="Cambria Math" w:hAnsi="Cambria Math"/>
                  </w:rPr>
                  <m:t>N</m:t>
                </m:r>
                <m:r>
                  <w:rPr>
                    <w:rFonts w:ascii="Cambria Math" w:hAnsi="Cambria Math"/>
                    <w:lang w:val="fi-FI"/>
                  </w:rPr>
                  <m:t>|!</m:t>
                </m:r>
              </m:den>
            </m:f>
          </m:e>
        </m:nary>
        <m:r>
          <w:rPr>
            <w:rFonts w:ascii="Cambria Math" w:hAnsi="Cambria Math"/>
            <w:lang w:val="fi-FI"/>
          </w:rPr>
          <m:t>(</m:t>
        </m:r>
        <m:r>
          <w:rPr>
            <w:rFonts w:ascii="Cambria Math" w:hAnsi="Cambria Math"/>
          </w:rPr>
          <m:t>v</m:t>
        </m:r>
        <m:d>
          <m:dPr>
            <m:ctrlPr>
              <w:rPr>
                <w:rFonts w:ascii="Cambria Math" w:hAnsi="Cambria Math"/>
                <w:i/>
              </w:rPr>
            </m:ctrlPr>
          </m:dPr>
          <m:e>
            <m:r>
              <w:rPr>
                <w:rFonts w:ascii="Cambria Math" w:hAnsi="Cambria Math"/>
              </w:rPr>
              <m:t>S</m:t>
            </m:r>
          </m:e>
        </m:d>
        <m:r>
          <w:rPr>
            <w:rFonts w:ascii="Cambria Math" w:hAnsi="Cambria Math"/>
            <w:lang w:val="fi-FI"/>
          </w:rPr>
          <m:t>-</m:t>
        </m:r>
        <m:r>
          <w:rPr>
            <w:rFonts w:ascii="Cambria Math" w:hAnsi="Cambria Math"/>
          </w:rPr>
          <m:t>v</m:t>
        </m:r>
        <m:d>
          <m:dPr>
            <m:ctrlPr>
              <w:rPr>
                <w:rFonts w:ascii="Cambria Math" w:hAnsi="Cambria Math"/>
                <w:i/>
              </w:rPr>
            </m:ctrlPr>
          </m:dPr>
          <m:e>
            <m:r>
              <w:rPr>
                <w:rFonts w:ascii="Cambria Math" w:hAnsi="Cambria Math"/>
              </w:rPr>
              <m:t>S</m:t>
            </m:r>
            <m:r>
              <w:rPr>
                <w:rFonts w:ascii="Cambria Math" w:hAnsi="Cambria Math"/>
                <w:lang w:val="fi-FI"/>
              </w:rPr>
              <m:t>-</m:t>
            </m:r>
            <m:r>
              <w:rPr>
                <w:rFonts w:ascii="Cambria Math" w:hAnsi="Cambria Math"/>
              </w:rPr>
              <m:t>i</m:t>
            </m:r>
          </m:e>
        </m:d>
        <m:r>
          <w:rPr>
            <w:rFonts w:ascii="Cambria Math" w:hAnsi="Cambria Math"/>
            <w:lang w:val="fi-FI"/>
          </w:rPr>
          <m:t>)</m:t>
        </m:r>
      </m:oMath>
    </w:p>
    <w:p w14:paraId="5E5B1C6A" w14:textId="158E2872" w:rsidR="003E663A" w:rsidRPr="004F37C1" w:rsidRDefault="003E663A" w:rsidP="0007071C">
      <w:pPr>
        <w:pStyle w:val="Leipteksti"/>
        <w:rPr>
          <w:lang w:val="fi-FI"/>
        </w:rPr>
      </w:pPr>
    </w:p>
    <w:p w14:paraId="569EEADD" w14:textId="329976B7" w:rsidR="00A9662A" w:rsidRDefault="00032F08" w:rsidP="00A9662A">
      <w:pPr>
        <w:pStyle w:val="Leipteksti"/>
        <w:rPr>
          <w:lang w:val="fi-FI"/>
        </w:rPr>
      </w:pPr>
      <w:r>
        <w:rPr>
          <w:lang w:val="fi-FI"/>
        </w:rPr>
        <w:t>K</w:t>
      </w:r>
      <w:r w:rsidR="009F3DA5">
        <w:rPr>
          <w:lang w:val="fi-FI"/>
        </w:rPr>
        <w:t xml:space="preserve">aavassa </w:t>
      </w:r>
      <w:r w:rsidR="00CB09F4">
        <w:rPr>
          <w:lang w:val="fi-FI"/>
        </w:rPr>
        <w:t>11</w:t>
      </w:r>
      <w:r>
        <w:rPr>
          <w:lang w:val="fi-FI"/>
        </w:rPr>
        <w:t xml:space="preserve"> </w:t>
      </w:r>
      <m:oMath>
        <m:r>
          <w:rPr>
            <w:rFonts w:ascii="Cambria Math" w:hAnsi="Cambria Math"/>
            <w:lang w:val="fi-FI"/>
          </w:rPr>
          <m:t>N</m:t>
        </m:r>
      </m:oMath>
      <w:r w:rsidR="009F3DA5">
        <w:rPr>
          <w:lang w:val="fi-FI"/>
        </w:rPr>
        <w:t xml:space="preserve"> </w:t>
      </w:r>
      <w:r>
        <w:rPr>
          <w:lang w:val="fi-FI"/>
        </w:rPr>
        <w:t>kuvaa</w:t>
      </w:r>
      <w:r w:rsidR="009F3DA5">
        <w:rPr>
          <w:lang w:val="fi-FI"/>
        </w:rPr>
        <w:t xml:space="preserve"> peliä </w:t>
      </w:r>
      <m:oMath>
        <m:r>
          <w:rPr>
            <w:rFonts w:ascii="Cambria Math" w:hAnsi="Cambria Math"/>
            <w:lang w:val="fi-FI"/>
          </w:rPr>
          <m:t>v</m:t>
        </m:r>
      </m:oMath>
      <w:r w:rsidR="009F3DA5">
        <w:rPr>
          <w:lang w:val="fi-FI"/>
        </w:rPr>
        <w:t xml:space="preserve"> </w:t>
      </w:r>
      <w:r>
        <w:rPr>
          <w:lang w:val="fi-FI"/>
        </w:rPr>
        <w:t>pelaavia pelaajia</w:t>
      </w:r>
      <w:r w:rsidR="009F3DA5">
        <w:rPr>
          <w:lang w:val="fi-FI"/>
        </w:rPr>
        <w:t xml:space="preserve">. </w:t>
      </w:r>
      <w:r w:rsidR="009C52A2">
        <w:rPr>
          <w:lang w:val="fi-FI"/>
        </w:rPr>
        <w:t>Kaava</w:t>
      </w:r>
      <w:r>
        <w:rPr>
          <w:lang w:val="fi-FI"/>
        </w:rPr>
        <w:t xml:space="preserve">n avulla voidaan laskea </w:t>
      </w:r>
      <w:r w:rsidR="006A0AA4">
        <w:rPr>
          <w:lang w:val="fi-FI"/>
        </w:rPr>
        <w:t xml:space="preserve">pelaajan </w:t>
      </w:r>
      <m:oMath>
        <m:r>
          <w:rPr>
            <w:rFonts w:ascii="Cambria Math" w:hAnsi="Cambria Math"/>
            <w:lang w:val="fi-FI"/>
          </w:rPr>
          <m:t>i</m:t>
        </m:r>
      </m:oMath>
      <w:r w:rsidR="006A0AA4">
        <w:rPr>
          <w:lang w:val="fi-FI"/>
        </w:rPr>
        <w:t xml:space="preserve"> </w:t>
      </w:r>
      <w:r w:rsidR="000E160A">
        <w:rPr>
          <w:lang w:val="fi-FI"/>
        </w:rPr>
        <w:t xml:space="preserve">Shapley-arvo </w:t>
      </w:r>
      <m:oMath>
        <m:sSub>
          <m:sSubPr>
            <m:ctrlPr>
              <w:rPr>
                <w:rFonts w:ascii="Cambria Math" w:hAnsi="Cambria Math"/>
                <w:i/>
              </w:rPr>
            </m:ctrlPr>
          </m:sSubPr>
          <m:e>
            <m:r>
              <w:rPr>
                <w:rFonts w:ascii="Cambria Math" w:hAnsi="Cambria Math"/>
              </w:rPr>
              <m:t>ϕ</m:t>
            </m:r>
          </m:e>
          <m:sub>
            <m:r>
              <w:rPr>
                <w:rFonts w:ascii="Cambria Math" w:hAnsi="Cambria Math"/>
              </w:rPr>
              <m:t>i</m:t>
            </m:r>
          </m:sub>
        </m:sSub>
      </m:oMath>
      <w:r w:rsidR="000E160A">
        <w:rPr>
          <w:lang w:val="fi-FI"/>
        </w:rPr>
        <w:t xml:space="preserve">, joka on tämän </w:t>
      </w:r>
      <w:r>
        <w:rPr>
          <w:lang w:val="fi-FI"/>
        </w:rPr>
        <w:t>marginaalikontribuutio</w:t>
      </w:r>
      <w:r w:rsidR="006A0AA4">
        <w:rPr>
          <w:lang w:val="fi-FI"/>
        </w:rPr>
        <w:t xml:space="preserve"> </w:t>
      </w:r>
      <w:r w:rsidR="007900CE">
        <w:rPr>
          <w:lang w:val="fi-FI"/>
        </w:rPr>
        <w:t xml:space="preserve">koalitioille </w:t>
      </w:r>
      <m:oMath>
        <m:r>
          <w:rPr>
            <w:rFonts w:ascii="Cambria Math" w:hAnsi="Cambria Math"/>
            <w:lang w:val="fi-FI"/>
          </w:rPr>
          <m:t>S</m:t>
        </m:r>
      </m:oMath>
      <w:r w:rsidR="007900CE">
        <w:rPr>
          <w:lang w:val="fi-FI"/>
        </w:rPr>
        <w:t>.</w:t>
      </w:r>
      <w:r>
        <w:rPr>
          <w:lang w:val="fi-FI"/>
        </w:rPr>
        <w:t xml:space="preserve"> </w:t>
      </w:r>
      <w:r w:rsidR="007B1D63">
        <w:rPr>
          <w:lang w:val="fi-FI"/>
        </w:rPr>
        <w:t xml:space="preserve">Shapley-arvon laskenta voidaan kuvata hansikaspelin kautta. Ajatellaan, että kaikki hansikaspelin pelaajat </w:t>
      </w:r>
      <m:oMath>
        <m:r>
          <w:rPr>
            <w:rFonts w:ascii="Cambria Math" w:hAnsi="Cambria Math"/>
            <w:lang w:val="fi-FI"/>
          </w:rPr>
          <m:t>N</m:t>
        </m:r>
      </m:oMath>
      <w:r w:rsidR="007B1D63">
        <w:rPr>
          <w:lang w:val="fi-FI"/>
        </w:rPr>
        <w:t xml:space="preserve"> voivat astua kuvitteelliseen pelihuoneeseen missä tahansa järjestyksessä. Näin ollen kaikki mahdolliset järjestykset </w:t>
      </w:r>
      <m:oMath>
        <m:r>
          <w:rPr>
            <w:rFonts w:ascii="Cambria Math" w:hAnsi="Cambria Math"/>
            <w:lang w:val="fi-FI"/>
          </w:rPr>
          <m:t>|</m:t>
        </m:r>
        <m:r>
          <w:rPr>
            <w:rFonts w:ascii="Cambria Math" w:hAnsi="Cambria Math"/>
          </w:rPr>
          <m:t>N</m:t>
        </m:r>
        <m:r>
          <w:rPr>
            <w:rFonts w:ascii="Cambria Math" w:hAnsi="Cambria Math"/>
            <w:lang w:val="fi-FI"/>
          </w:rPr>
          <m:t>|!</m:t>
        </m:r>
      </m:oMath>
      <w:r w:rsidR="007B1D63">
        <w:rPr>
          <w:lang w:val="fi-FI"/>
        </w:rPr>
        <w:t xml:space="preserve"> ovat yhtä todennäköisiä. Näin ollen </w:t>
      </w:r>
      <m:oMath>
        <m:sSub>
          <m:sSubPr>
            <m:ctrlPr>
              <w:rPr>
                <w:rFonts w:ascii="Cambria Math" w:hAnsi="Cambria Math"/>
                <w:i/>
              </w:rPr>
            </m:ctrlPr>
          </m:sSubPr>
          <m:e>
            <m:r>
              <w:rPr>
                <w:rFonts w:ascii="Cambria Math" w:hAnsi="Cambria Math"/>
              </w:rPr>
              <m:t>ϕ</m:t>
            </m:r>
          </m:e>
          <m:sub>
            <m:r>
              <w:rPr>
                <w:rFonts w:ascii="Cambria Math" w:hAnsi="Cambria Math"/>
              </w:rPr>
              <m:t>i</m:t>
            </m:r>
          </m:sub>
        </m:sSub>
        <m:d>
          <m:dPr>
            <m:ctrlPr>
              <w:rPr>
                <w:rFonts w:ascii="Cambria Math" w:hAnsi="Cambria Math"/>
                <w:i/>
              </w:rPr>
            </m:ctrlPr>
          </m:dPr>
          <m:e>
            <m:r>
              <w:rPr>
                <w:rFonts w:ascii="Cambria Math" w:hAnsi="Cambria Math"/>
              </w:rPr>
              <m:t>v</m:t>
            </m:r>
          </m:e>
        </m:d>
      </m:oMath>
      <w:r w:rsidR="007B1D63" w:rsidRPr="004F37C1">
        <w:rPr>
          <w:lang w:val="fi-FI"/>
        </w:rPr>
        <w:t xml:space="preserve"> voidaan ajatella olevan pelaajan </w:t>
      </w:r>
      <m:oMath>
        <m:r>
          <w:rPr>
            <w:rFonts w:ascii="Cambria Math" w:hAnsi="Cambria Math"/>
          </w:rPr>
          <m:t>i</m:t>
        </m:r>
      </m:oMath>
      <w:r w:rsidR="007B1D63" w:rsidRPr="004F37C1">
        <w:rPr>
          <w:lang w:val="fi-FI"/>
        </w:rPr>
        <w:t xml:space="preserve"> marginaalikontribuutio pelin lopputulokseen, kun tämä pelaaja astuu pelihuoneeseen. Kaavan osuus </w:t>
      </w:r>
      <m:oMath>
        <m:d>
          <m:dPr>
            <m:ctrlPr>
              <w:rPr>
                <w:rFonts w:ascii="Cambria Math" w:hAnsi="Cambria Math"/>
                <w:i/>
              </w:rPr>
            </m:ctrlPr>
          </m:dPr>
          <m:e>
            <m:d>
              <m:dPr>
                <m:begChr m:val="|"/>
                <m:endChr m:val="|"/>
                <m:ctrlPr>
                  <w:rPr>
                    <w:rFonts w:ascii="Cambria Math" w:hAnsi="Cambria Math"/>
                    <w:i/>
                  </w:rPr>
                </m:ctrlPr>
              </m:dPr>
              <m:e>
                <m:r>
                  <w:rPr>
                    <w:rFonts w:ascii="Cambria Math" w:hAnsi="Cambria Math"/>
                  </w:rPr>
                  <m:t>S</m:t>
                </m:r>
              </m:e>
            </m:d>
            <m:r>
              <w:rPr>
                <w:rFonts w:ascii="Cambria Math" w:hAnsi="Cambria Math"/>
                <w:lang w:val="fi-FI"/>
              </w:rPr>
              <m:t>-1</m:t>
            </m:r>
          </m:e>
        </m:d>
        <m:r>
          <w:rPr>
            <w:rFonts w:ascii="Cambria Math" w:hAnsi="Cambria Math"/>
            <w:lang w:val="fi-FI"/>
          </w:rPr>
          <m:t>!</m:t>
        </m:r>
        <m:d>
          <m:dPr>
            <m:ctrlPr>
              <w:rPr>
                <w:rFonts w:ascii="Cambria Math" w:hAnsi="Cambria Math"/>
                <w:i/>
              </w:rPr>
            </m:ctrlPr>
          </m:dPr>
          <m:e>
            <m:d>
              <m:dPr>
                <m:begChr m:val="|"/>
                <m:endChr m:val="|"/>
                <m:ctrlPr>
                  <w:rPr>
                    <w:rFonts w:ascii="Cambria Math" w:hAnsi="Cambria Math"/>
                    <w:i/>
                  </w:rPr>
                </m:ctrlPr>
              </m:dPr>
              <m:e>
                <m:r>
                  <w:rPr>
                    <w:rFonts w:ascii="Cambria Math" w:hAnsi="Cambria Math"/>
                  </w:rPr>
                  <m:t>S</m:t>
                </m:r>
              </m:e>
            </m:d>
            <m:r>
              <w:rPr>
                <w:rFonts w:ascii="Cambria Math" w:hAnsi="Cambria Math"/>
                <w:lang w:val="fi-FI"/>
              </w:rPr>
              <m:t>-</m:t>
            </m:r>
            <m:d>
              <m:dPr>
                <m:begChr m:val="|"/>
                <m:endChr m:val="|"/>
                <m:ctrlPr>
                  <w:rPr>
                    <w:rFonts w:ascii="Cambria Math" w:hAnsi="Cambria Math"/>
                    <w:i/>
                  </w:rPr>
                </m:ctrlPr>
              </m:dPr>
              <m:e>
                <m:r>
                  <w:rPr>
                    <w:rFonts w:ascii="Cambria Math" w:hAnsi="Cambria Math"/>
                  </w:rPr>
                  <m:t>N</m:t>
                </m:r>
              </m:e>
            </m:d>
          </m:e>
        </m:d>
        <m:r>
          <w:rPr>
            <w:rFonts w:ascii="Cambria Math" w:hAnsi="Cambria Math"/>
            <w:lang w:val="fi-FI"/>
          </w:rPr>
          <m:t>!/</m:t>
        </m:r>
        <m:d>
          <m:dPr>
            <m:ctrlPr>
              <w:rPr>
                <w:rFonts w:ascii="Cambria Math" w:hAnsi="Cambria Math"/>
                <w:i/>
              </w:rPr>
            </m:ctrlPr>
          </m:dPr>
          <m:e>
            <m:d>
              <m:dPr>
                <m:begChr m:val="|"/>
                <m:endChr m:val="|"/>
                <m:ctrlPr>
                  <w:rPr>
                    <w:rFonts w:ascii="Cambria Math" w:hAnsi="Cambria Math"/>
                    <w:i/>
                  </w:rPr>
                </m:ctrlPr>
              </m:dPr>
              <m:e>
                <m:r>
                  <w:rPr>
                    <w:rFonts w:ascii="Cambria Math" w:hAnsi="Cambria Math"/>
                  </w:rPr>
                  <m:t>N</m:t>
                </m:r>
              </m:e>
            </m:d>
          </m:e>
        </m:d>
        <m:r>
          <w:rPr>
            <w:rFonts w:ascii="Cambria Math" w:hAnsi="Cambria Math"/>
            <w:lang w:val="fi-FI"/>
          </w:rPr>
          <m:t>!</m:t>
        </m:r>
      </m:oMath>
      <w:r w:rsidR="00A9662A" w:rsidRPr="004F37C1">
        <w:rPr>
          <w:lang w:val="fi-FI"/>
        </w:rPr>
        <w:t xml:space="preserve"> kuvaa todennäköisyyttä sille, että koalitioon </w:t>
      </w:r>
      <m:oMath>
        <m:r>
          <w:rPr>
            <w:rFonts w:ascii="Cambria Math" w:hAnsi="Cambria Math"/>
          </w:rPr>
          <m:t>S</m:t>
        </m:r>
      </m:oMath>
      <w:r w:rsidR="00A9662A" w:rsidRPr="004F37C1">
        <w:rPr>
          <w:lang w:val="fi-FI"/>
        </w:rPr>
        <w:t xml:space="preserve"> kuuluva pelaaja </w:t>
      </w:r>
      <m:oMath>
        <m:r>
          <w:rPr>
            <w:rFonts w:ascii="Cambria Math" w:hAnsi="Cambria Math"/>
          </w:rPr>
          <m:t>i</m:t>
        </m:r>
      </m:oMath>
      <w:r w:rsidR="00A9662A" w:rsidRPr="004F37C1">
        <w:rPr>
          <w:lang w:val="fi-FI"/>
        </w:rPr>
        <w:t xml:space="preserve"> astuu pelihuoneeseen ja </w:t>
      </w:r>
      <w:r w:rsidR="00A9662A" w:rsidRPr="004F37C1">
        <w:rPr>
          <w:lang w:val="fi-FI"/>
        </w:rPr>
        <w:lastRenderedPageBreak/>
        <w:t xml:space="preserve">huomaa, että kaikki muut pelaajat </w:t>
      </w:r>
      <m:oMath>
        <m:r>
          <w:rPr>
            <w:rFonts w:ascii="Cambria Math" w:hAnsi="Cambria Math"/>
            <w:lang w:val="fi-FI"/>
          </w:rPr>
          <m:t>(</m:t>
        </m:r>
        <m:r>
          <w:rPr>
            <w:rFonts w:ascii="Cambria Math" w:hAnsi="Cambria Math"/>
          </w:rPr>
          <m:t>S</m:t>
        </m:r>
        <m:r>
          <w:rPr>
            <w:rFonts w:ascii="Cambria Math" w:hAnsi="Cambria Math"/>
            <w:lang w:val="fi-FI"/>
          </w:rPr>
          <m:t>-</m:t>
        </m:r>
        <m:r>
          <w:rPr>
            <w:rFonts w:ascii="Cambria Math" w:hAnsi="Cambria Math"/>
          </w:rPr>
          <m:t>i</m:t>
        </m:r>
        <m:r>
          <w:rPr>
            <w:rFonts w:ascii="Cambria Math" w:hAnsi="Cambria Math"/>
            <w:lang w:val="fi-FI"/>
          </w:rPr>
          <m:t>)</m:t>
        </m:r>
      </m:oMath>
      <w:r w:rsidR="00A9662A" w:rsidRPr="004F37C1">
        <w:rPr>
          <w:lang w:val="fi-FI"/>
        </w:rPr>
        <w:t xml:space="preserve"> ovat jo huoneessa. </w:t>
      </w:r>
      <w:r w:rsidR="00A9662A">
        <w:rPr>
          <w:lang w:val="fi-FI"/>
        </w:rPr>
        <w:t xml:space="preserve">(Roth, 1989, s. 6–7). Taulukossa </w:t>
      </w:r>
      <w:r w:rsidR="00DC73D1">
        <w:rPr>
          <w:lang w:val="fi-FI"/>
        </w:rPr>
        <w:t>1</w:t>
      </w:r>
      <w:r w:rsidR="00A9662A">
        <w:rPr>
          <w:lang w:val="fi-FI"/>
        </w:rPr>
        <w:t xml:space="preserve"> on havainnollistettu pelaajan</w:t>
      </w:r>
      <w:r w:rsidR="000B27FD">
        <w:rPr>
          <w:lang w:val="fi-FI"/>
        </w:rPr>
        <w:t xml:space="preserve"> 1</w:t>
      </w:r>
      <w:r w:rsidR="00A9662A">
        <w:rPr>
          <w:lang w:val="fi-FI"/>
        </w:rPr>
        <w:t xml:space="preserve"> marginaalikontribuutio hansikaspelissä.</w:t>
      </w:r>
      <w:r w:rsidR="000B27FD">
        <w:rPr>
          <w:lang w:val="fi-FI"/>
        </w:rPr>
        <w:t xml:space="preserve"> Taulukossa on vasemmalla kuvattu pelaajien saapumisjärjestys kuvitteelliseen pelihuoneeseen ja oikealla taas pelaajan 1 vaikutus peliin, kun hän liittyy peliin vasemmalla mainitussa järjestyksessä.</w:t>
      </w:r>
    </w:p>
    <w:p w14:paraId="692D4BE6" w14:textId="31454AF7" w:rsidR="00A9662A" w:rsidRDefault="00A9662A" w:rsidP="00A9662A">
      <w:pPr>
        <w:pStyle w:val="Leipteksti"/>
        <w:rPr>
          <w:lang w:val="fi-FI"/>
        </w:rPr>
      </w:pPr>
    </w:p>
    <w:p w14:paraId="4A59C411" w14:textId="3D710F41" w:rsidR="004F1F2F" w:rsidRDefault="004F1F2F" w:rsidP="004F1F2F">
      <w:pPr>
        <w:pStyle w:val="Figure"/>
      </w:pPr>
      <w:r w:rsidRPr="004F1F2F">
        <w:rPr>
          <w:b/>
        </w:rPr>
        <w:t xml:space="preserve">Taulukko </w:t>
      </w:r>
      <w:r w:rsidR="00DC73D1">
        <w:rPr>
          <w:b/>
        </w:rPr>
        <w:t>1</w:t>
      </w:r>
      <w:r>
        <w:t>. Pelaajan 1 marginaalikontribuutio hansikaspelissä.</w:t>
      </w:r>
    </w:p>
    <w:tbl>
      <w:tblPr>
        <w:tblStyle w:val="TaulukkoRuudukko"/>
        <w:tblW w:w="0" w:type="auto"/>
        <w:tblLook w:val="04A0" w:firstRow="1" w:lastRow="0" w:firstColumn="1" w:lastColumn="0" w:noHBand="0" w:noVBand="1"/>
      </w:tblPr>
      <w:tblGrid>
        <w:gridCol w:w="1980"/>
        <w:gridCol w:w="3969"/>
      </w:tblGrid>
      <w:tr w:rsidR="00A9662A" w14:paraId="26514F49" w14:textId="77777777" w:rsidTr="004F1F2F">
        <w:tc>
          <w:tcPr>
            <w:tcW w:w="1980" w:type="dxa"/>
          </w:tcPr>
          <w:p w14:paraId="40F736B2" w14:textId="0181ED84" w:rsidR="00A9662A" w:rsidRDefault="00A9662A" w:rsidP="00A9662A">
            <w:pPr>
              <w:pStyle w:val="Leipteksti"/>
              <w:rPr>
                <w:lang w:val="fi-FI"/>
              </w:rPr>
            </w:pPr>
            <w:r>
              <w:rPr>
                <w:lang w:val="fi-FI"/>
              </w:rPr>
              <w:t>Pelaajien</w:t>
            </w:r>
            <w:r w:rsidR="004F1F2F">
              <w:rPr>
                <w:lang w:val="fi-FI"/>
              </w:rPr>
              <w:t xml:space="preserve"> </w:t>
            </w:r>
            <w:r>
              <w:rPr>
                <w:lang w:val="fi-FI"/>
              </w:rPr>
              <w:t xml:space="preserve">järjestys </w:t>
            </w:r>
          </w:p>
        </w:tc>
        <w:tc>
          <w:tcPr>
            <w:tcW w:w="3969" w:type="dxa"/>
          </w:tcPr>
          <w:p w14:paraId="66FA2B05" w14:textId="71CB409E" w:rsidR="00A9662A" w:rsidRDefault="004F1F2F" w:rsidP="00A9662A">
            <w:pPr>
              <w:pStyle w:val="Leipteksti"/>
              <w:rPr>
                <w:lang w:val="fi-FI"/>
              </w:rPr>
            </w:pPr>
            <w:r>
              <w:rPr>
                <w:lang w:val="fi-FI"/>
              </w:rPr>
              <w:t>Pelaajan 1 marginaalikontribuutio</w:t>
            </w:r>
          </w:p>
        </w:tc>
      </w:tr>
      <w:tr w:rsidR="00A9662A" w14:paraId="0085341F" w14:textId="77777777" w:rsidTr="004F1F2F">
        <w:tc>
          <w:tcPr>
            <w:tcW w:w="1980" w:type="dxa"/>
          </w:tcPr>
          <w:p w14:paraId="185B6FA6" w14:textId="45399B5C" w:rsidR="00A9662A" w:rsidRDefault="004F1F2F" w:rsidP="00A9662A">
            <w:pPr>
              <w:pStyle w:val="Leipteksti"/>
              <w:rPr>
                <w:lang w:val="fi-FI"/>
              </w:rPr>
            </w:pPr>
            <w:r>
              <w:rPr>
                <w:lang w:val="fi-FI"/>
              </w:rPr>
              <w:t>1, 2, 3</w:t>
            </w:r>
          </w:p>
        </w:tc>
        <w:tc>
          <w:tcPr>
            <w:tcW w:w="3969" w:type="dxa"/>
          </w:tcPr>
          <w:p w14:paraId="06D6FBC4" w14:textId="36C81B3A" w:rsidR="00A9662A" w:rsidRDefault="004F1F2F" w:rsidP="004F1F2F">
            <w:pPr>
              <w:pStyle w:val="Leipteksti"/>
              <w:jc w:val="left"/>
              <w:rPr>
                <w:lang w:val="fi-FI"/>
              </w:rPr>
            </w:pPr>
            <m:oMathPara>
              <m:oMath>
                <m:r>
                  <w:rPr>
                    <w:rFonts w:ascii="Cambria Math" w:hAnsi="Cambria Math"/>
                    <w:lang w:val="fi-FI"/>
                  </w:rPr>
                  <m:t>v</m:t>
                </m:r>
                <m:d>
                  <m:dPr>
                    <m:ctrlPr>
                      <w:rPr>
                        <w:rFonts w:ascii="Cambria Math" w:hAnsi="Cambria Math"/>
                        <w:i/>
                        <w:lang w:val="fi-FI"/>
                      </w:rPr>
                    </m:ctrlPr>
                  </m:dPr>
                  <m:e>
                    <m:d>
                      <m:dPr>
                        <m:begChr m:val="{"/>
                        <m:endChr m:val="}"/>
                        <m:ctrlPr>
                          <w:rPr>
                            <w:rFonts w:ascii="Cambria Math" w:hAnsi="Cambria Math"/>
                            <w:i/>
                            <w:lang w:val="fi-FI"/>
                          </w:rPr>
                        </m:ctrlPr>
                      </m:dPr>
                      <m:e>
                        <m:r>
                          <w:rPr>
                            <w:rFonts w:ascii="Cambria Math" w:hAnsi="Cambria Math"/>
                            <w:lang w:val="fi-FI"/>
                          </w:rPr>
                          <m:t>1</m:t>
                        </m:r>
                      </m:e>
                    </m:d>
                  </m:e>
                </m:d>
                <m:r>
                  <w:rPr>
                    <w:rFonts w:ascii="Cambria Math" w:hAnsi="Cambria Math"/>
                    <w:lang w:val="fi-FI"/>
                  </w:rPr>
                  <m:t>-v</m:t>
                </m:r>
                <m:d>
                  <m:dPr>
                    <m:ctrlPr>
                      <w:rPr>
                        <w:rFonts w:ascii="Cambria Math" w:hAnsi="Cambria Math"/>
                        <w:i/>
                        <w:lang w:val="fi-FI"/>
                      </w:rPr>
                    </m:ctrlPr>
                  </m:dPr>
                  <m:e>
                    <m:d>
                      <m:dPr>
                        <m:begChr m:val="{"/>
                        <m:endChr m:val="}"/>
                        <m:ctrlPr>
                          <w:rPr>
                            <w:rFonts w:ascii="Cambria Math" w:hAnsi="Cambria Math"/>
                            <w:i/>
                            <w:lang w:val="fi-FI"/>
                          </w:rPr>
                        </m:ctrlPr>
                      </m:dPr>
                      <m:e>
                        <m:r>
                          <w:rPr>
                            <w:rFonts w:ascii="Cambria Math" w:hAnsi="Cambria Math"/>
                            <w:lang w:val="fi-FI"/>
                          </w:rPr>
                          <m:t>∅</m:t>
                        </m:r>
                      </m:e>
                    </m:d>
                  </m:e>
                </m:d>
                <m:r>
                  <w:rPr>
                    <w:rFonts w:ascii="Cambria Math" w:hAnsi="Cambria Math"/>
                    <w:lang w:val="fi-FI"/>
                  </w:rPr>
                  <m:t>=0-0=0</m:t>
                </m:r>
              </m:oMath>
            </m:oMathPara>
          </w:p>
        </w:tc>
      </w:tr>
      <w:tr w:rsidR="00A9662A" w14:paraId="698CCACC" w14:textId="77777777" w:rsidTr="004F1F2F">
        <w:tc>
          <w:tcPr>
            <w:tcW w:w="1980" w:type="dxa"/>
          </w:tcPr>
          <w:p w14:paraId="112D394B" w14:textId="3EFA39AA" w:rsidR="00A9662A" w:rsidRDefault="004F1F2F" w:rsidP="00A9662A">
            <w:pPr>
              <w:pStyle w:val="Leipteksti"/>
              <w:rPr>
                <w:lang w:val="fi-FI"/>
              </w:rPr>
            </w:pPr>
            <w:r>
              <w:rPr>
                <w:lang w:val="fi-FI"/>
              </w:rPr>
              <w:t>1, 3, 2</w:t>
            </w:r>
          </w:p>
        </w:tc>
        <w:tc>
          <w:tcPr>
            <w:tcW w:w="3969" w:type="dxa"/>
          </w:tcPr>
          <w:p w14:paraId="0EFBB649" w14:textId="0657AAAB" w:rsidR="00A9662A" w:rsidRDefault="004F1F2F" w:rsidP="004F1F2F">
            <w:pPr>
              <w:pStyle w:val="Leipteksti"/>
              <w:jc w:val="left"/>
              <w:rPr>
                <w:lang w:val="fi-FI"/>
              </w:rPr>
            </w:pPr>
            <m:oMathPara>
              <m:oMath>
                <m:r>
                  <w:rPr>
                    <w:rFonts w:ascii="Cambria Math" w:hAnsi="Cambria Math"/>
                    <w:lang w:val="fi-FI"/>
                  </w:rPr>
                  <m:t>v</m:t>
                </m:r>
                <m:d>
                  <m:dPr>
                    <m:ctrlPr>
                      <w:rPr>
                        <w:rFonts w:ascii="Cambria Math" w:hAnsi="Cambria Math"/>
                        <w:i/>
                        <w:lang w:val="fi-FI"/>
                      </w:rPr>
                    </m:ctrlPr>
                  </m:dPr>
                  <m:e>
                    <m:d>
                      <m:dPr>
                        <m:begChr m:val="{"/>
                        <m:endChr m:val="}"/>
                        <m:ctrlPr>
                          <w:rPr>
                            <w:rFonts w:ascii="Cambria Math" w:hAnsi="Cambria Math"/>
                            <w:i/>
                            <w:lang w:val="fi-FI"/>
                          </w:rPr>
                        </m:ctrlPr>
                      </m:dPr>
                      <m:e>
                        <m:r>
                          <w:rPr>
                            <w:rFonts w:ascii="Cambria Math" w:hAnsi="Cambria Math"/>
                            <w:lang w:val="fi-FI"/>
                          </w:rPr>
                          <m:t>1</m:t>
                        </m:r>
                      </m:e>
                    </m:d>
                  </m:e>
                </m:d>
                <m:r>
                  <w:rPr>
                    <w:rFonts w:ascii="Cambria Math" w:hAnsi="Cambria Math"/>
                    <w:lang w:val="fi-FI"/>
                  </w:rPr>
                  <m:t>-v</m:t>
                </m:r>
                <m:d>
                  <m:dPr>
                    <m:ctrlPr>
                      <w:rPr>
                        <w:rFonts w:ascii="Cambria Math" w:hAnsi="Cambria Math"/>
                        <w:i/>
                        <w:lang w:val="fi-FI"/>
                      </w:rPr>
                    </m:ctrlPr>
                  </m:dPr>
                  <m:e>
                    <m:d>
                      <m:dPr>
                        <m:begChr m:val="{"/>
                        <m:endChr m:val="}"/>
                        <m:ctrlPr>
                          <w:rPr>
                            <w:rFonts w:ascii="Cambria Math" w:hAnsi="Cambria Math"/>
                            <w:i/>
                            <w:lang w:val="fi-FI"/>
                          </w:rPr>
                        </m:ctrlPr>
                      </m:dPr>
                      <m:e>
                        <m:r>
                          <w:rPr>
                            <w:rFonts w:ascii="Cambria Math" w:hAnsi="Cambria Math"/>
                            <w:lang w:val="fi-FI"/>
                          </w:rPr>
                          <m:t>∅</m:t>
                        </m:r>
                      </m:e>
                    </m:d>
                  </m:e>
                </m:d>
                <m:r>
                  <w:rPr>
                    <w:rFonts w:ascii="Cambria Math" w:hAnsi="Cambria Math"/>
                    <w:lang w:val="fi-FI"/>
                  </w:rPr>
                  <m:t>=0-0=0</m:t>
                </m:r>
              </m:oMath>
            </m:oMathPara>
          </w:p>
        </w:tc>
      </w:tr>
      <w:tr w:rsidR="00A9662A" w14:paraId="7A2E9D78" w14:textId="77777777" w:rsidTr="004F1F2F">
        <w:tc>
          <w:tcPr>
            <w:tcW w:w="1980" w:type="dxa"/>
          </w:tcPr>
          <w:p w14:paraId="594CE61D" w14:textId="416BDEA9" w:rsidR="00A9662A" w:rsidRDefault="004F1F2F" w:rsidP="00A9662A">
            <w:pPr>
              <w:pStyle w:val="Leipteksti"/>
              <w:rPr>
                <w:lang w:val="fi-FI"/>
              </w:rPr>
            </w:pPr>
            <w:r>
              <w:rPr>
                <w:lang w:val="fi-FI"/>
              </w:rPr>
              <w:t>2, 1, 3</w:t>
            </w:r>
          </w:p>
        </w:tc>
        <w:tc>
          <w:tcPr>
            <w:tcW w:w="3969" w:type="dxa"/>
          </w:tcPr>
          <w:p w14:paraId="7624BB33" w14:textId="7A993159" w:rsidR="00A9662A" w:rsidRDefault="004F1F2F" w:rsidP="004F1F2F">
            <w:pPr>
              <w:pStyle w:val="Leipteksti"/>
              <w:jc w:val="left"/>
              <w:rPr>
                <w:lang w:val="fi-FI"/>
              </w:rPr>
            </w:pPr>
            <m:oMathPara>
              <m:oMath>
                <m:r>
                  <w:rPr>
                    <w:rFonts w:ascii="Cambria Math" w:hAnsi="Cambria Math"/>
                    <w:lang w:val="fi-FI"/>
                  </w:rPr>
                  <m:t>v</m:t>
                </m:r>
                <m:d>
                  <m:dPr>
                    <m:ctrlPr>
                      <w:rPr>
                        <w:rFonts w:ascii="Cambria Math" w:hAnsi="Cambria Math"/>
                        <w:i/>
                        <w:lang w:val="fi-FI"/>
                      </w:rPr>
                    </m:ctrlPr>
                  </m:dPr>
                  <m:e>
                    <m:d>
                      <m:dPr>
                        <m:begChr m:val="{"/>
                        <m:endChr m:val="}"/>
                        <m:ctrlPr>
                          <w:rPr>
                            <w:rFonts w:ascii="Cambria Math" w:hAnsi="Cambria Math"/>
                            <w:i/>
                            <w:lang w:val="fi-FI"/>
                          </w:rPr>
                        </m:ctrlPr>
                      </m:dPr>
                      <m:e>
                        <m:r>
                          <w:rPr>
                            <w:rFonts w:ascii="Cambria Math" w:hAnsi="Cambria Math"/>
                            <w:lang w:val="fi-FI"/>
                          </w:rPr>
                          <m:t>1, 2</m:t>
                        </m:r>
                      </m:e>
                    </m:d>
                  </m:e>
                </m:d>
                <m:r>
                  <w:rPr>
                    <w:rFonts w:ascii="Cambria Math" w:hAnsi="Cambria Math"/>
                    <w:lang w:val="fi-FI"/>
                  </w:rPr>
                  <m:t>-v</m:t>
                </m:r>
                <m:d>
                  <m:dPr>
                    <m:ctrlPr>
                      <w:rPr>
                        <w:rFonts w:ascii="Cambria Math" w:hAnsi="Cambria Math"/>
                        <w:i/>
                        <w:lang w:val="fi-FI"/>
                      </w:rPr>
                    </m:ctrlPr>
                  </m:dPr>
                  <m:e>
                    <m:d>
                      <m:dPr>
                        <m:begChr m:val="{"/>
                        <m:endChr m:val="}"/>
                        <m:ctrlPr>
                          <w:rPr>
                            <w:rFonts w:ascii="Cambria Math" w:hAnsi="Cambria Math"/>
                            <w:i/>
                            <w:lang w:val="fi-FI"/>
                          </w:rPr>
                        </m:ctrlPr>
                      </m:dPr>
                      <m:e>
                        <m:r>
                          <w:rPr>
                            <w:rFonts w:ascii="Cambria Math" w:hAnsi="Cambria Math"/>
                            <w:lang w:val="fi-FI"/>
                          </w:rPr>
                          <m:t>2</m:t>
                        </m:r>
                      </m:e>
                    </m:d>
                  </m:e>
                </m:d>
                <m:r>
                  <w:rPr>
                    <w:rFonts w:ascii="Cambria Math" w:hAnsi="Cambria Math"/>
                    <w:lang w:val="fi-FI"/>
                  </w:rPr>
                  <m:t>=0-0=0</m:t>
                </m:r>
              </m:oMath>
            </m:oMathPara>
          </w:p>
        </w:tc>
      </w:tr>
      <w:tr w:rsidR="00A9662A" w14:paraId="3EAB3A60" w14:textId="77777777" w:rsidTr="004F1F2F">
        <w:tc>
          <w:tcPr>
            <w:tcW w:w="1980" w:type="dxa"/>
          </w:tcPr>
          <w:p w14:paraId="695BEDDE" w14:textId="5C26901E" w:rsidR="00A9662A" w:rsidRDefault="004F1F2F" w:rsidP="00A9662A">
            <w:pPr>
              <w:pStyle w:val="Leipteksti"/>
              <w:rPr>
                <w:lang w:val="fi-FI"/>
              </w:rPr>
            </w:pPr>
            <w:r>
              <w:rPr>
                <w:lang w:val="fi-FI"/>
              </w:rPr>
              <w:t>2, 3, 1</w:t>
            </w:r>
          </w:p>
        </w:tc>
        <w:tc>
          <w:tcPr>
            <w:tcW w:w="3969" w:type="dxa"/>
          </w:tcPr>
          <w:p w14:paraId="06C13F6F" w14:textId="67F3C994" w:rsidR="00A9662A" w:rsidRDefault="004F1F2F" w:rsidP="004F1F2F">
            <w:pPr>
              <w:pStyle w:val="Leipteksti"/>
              <w:jc w:val="left"/>
              <w:rPr>
                <w:lang w:val="fi-FI"/>
              </w:rPr>
            </w:pPr>
            <m:oMathPara>
              <m:oMath>
                <m:r>
                  <w:rPr>
                    <w:rFonts w:ascii="Cambria Math" w:hAnsi="Cambria Math"/>
                    <w:lang w:val="fi-FI"/>
                  </w:rPr>
                  <m:t>v</m:t>
                </m:r>
                <m:d>
                  <m:dPr>
                    <m:ctrlPr>
                      <w:rPr>
                        <w:rFonts w:ascii="Cambria Math" w:hAnsi="Cambria Math"/>
                        <w:i/>
                        <w:lang w:val="fi-FI"/>
                      </w:rPr>
                    </m:ctrlPr>
                  </m:dPr>
                  <m:e>
                    <m:d>
                      <m:dPr>
                        <m:begChr m:val="{"/>
                        <m:endChr m:val="}"/>
                        <m:ctrlPr>
                          <w:rPr>
                            <w:rFonts w:ascii="Cambria Math" w:hAnsi="Cambria Math"/>
                            <w:i/>
                            <w:lang w:val="fi-FI"/>
                          </w:rPr>
                        </m:ctrlPr>
                      </m:dPr>
                      <m:e>
                        <m:r>
                          <w:rPr>
                            <w:rFonts w:ascii="Cambria Math" w:hAnsi="Cambria Math"/>
                            <w:lang w:val="fi-FI"/>
                          </w:rPr>
                          <m:t>1, 2, 3</m:t>
                        </m:r>
                      </m:e>
                    </m:d>
                  </m:e>
                </m:d>
                <m:r>
                  <w:rPr>
                    <w:rFonts w:ascii="Cambria Math" w:hAnsi="Cambria Math"/>
                    <w:lang w:val="fi-FI"/>
                  </w:rPr>
                  <m:t>-v</m:t>
                </m:r>
                <m:d>
                  <m:dPr>
                    <m:ctrlPr>
                      <w:rPr>
                        <w:rFonts w:ascii="Cambria Math" w:hAnsi="Cambria Math"/>
                        <w:i/>
                        <w:lang w:val="fi-FI"/>
                      </w:rPr>
                    </m:ctrlPr>
                  </m:dPr>
                  <m:e>
                    <m:d>
                      <m:dPr>
                        <m:begChr m:val="{"/>
                        <m:endChr m:val="}"/>
                        <m:ctrlPr>
                          <w:rPr>
                            <w:rFonts w:ascii="Cambria Math" w:hAnsi="Cambria Math"/>
                            <w:i/>
                            <w:lang w:val="fi-FI"/>
                          </w:rPr>
                        </m:ctrlPr>
                      </m:dPr>
                      <m:e>
                        <m:r>
                          <w:rPr>
                            <w:rFonts w:ascii="Cambria Math" w:hAnsi="Cambria Math"/>
                            <w:lang w:val="fi-FI"/>
                          </w:rPr>
                          <m:t>2, 3</m:t>
                        </m:r>
                      </m:e>
                    </m:d>
                  </m:e>
                </m:d>
                <m:r>
                  <w:rPr>
                    <w:rFonts w:ascii="Cambria Math" w:hAnsi="Cambria Math"/>
                    <w:lang w:val="fi-FI"/>
                  </w:rPr>
                  <m:t>=1-1=0</m:t>
                </m:r>
              </m:oMath>
            </m:oMathPara>
          </w:p>
        </w:tc>
      </w:tr>
      <w:tr w:rsidR="00A9662A" w14:paraId="061F13DE" w14:textId="77777777" w:rsidTr="004F1F2F">
        <w:tc>
          <w:tcPr>
            <w:tcW w:w="1980" w:type="dxa"/>
          </w:tcPr>
          <w:p w14:paraId="49EB3F6E" w14:textId="2CD009A4" w:rsidR="00A9662A" w:rsidRDefault="004F1F2F" w:rsidP="00A9662A">
            <w:pPr>
              <w:pStyle w:val="Leipteksti"/>
              <w:rPr>
                <w:lang w:val="fi-FI"/>
              </w:rPr>
            </w:pPr>
            <w:r>
              <w:rPr>
                <w:lang w:val="fi-FI"/>
              </w:rPr>
              <w:t>3, 1, 2</w:t>
            </w:r>
          </w:p>
        </w:tc>
        <w:tc>
          <w:tcPr>
            <w:tcW w:w="3969" w:type="dxa"/>
          </w:tcPr>
          <w:p w14:paraId="60ED2E88" w14:textId="6E0BFBC5" w:rsidR="00A9662A" w:rsidRDefault="004F1F2F" w:rsidP="004F1F2F">
            <w:pPr>
              <w:pStyle w:val="Leipteksti"/>
              <w:jc w:val="left"/>
              <w:rPr>
                <w:lang w:val="fi-FI"/>
              </w:rPr>
            </w:pPr>
            <m:oMathPara>
              <m:oMath>
                <m:r>
                  <w:rPr>
                    <w:rFonts w:ascii="Cambria Math" w:hAnsi="Cambria Math"/>
                    <w:lang w:val="fi-FI"/>
                  </w:rPr>
                  <m:t>v</m:t>
                </m:r>
                <m:d>
                  <m:dPr>
                    <m:ctrlPr>
                      <w:rPr>
                        <w:rFonts w:ascii="Cambria Math" w:hAnsi="Cambria Math"/>
                        <w:i/>
                        <w:lang w:val="fi-FI"/>
                      </w:rPr>
                    </m:ctrlPr>
                  </m:dPr>
                  <m:e>
                    <m:d>
                      <m:dPr>
                        <m:begChr m:val="{"/>
                        <m:endChr m:val="}"/>
                        <m:ctrlPr>
                          <w:rPr>
                            <w:rFonts w:ascii="Cambria Math" w:hAnsi="Cambria Math"/>
                            <w:i/>
                            <w:lang w:val="fi-FI"/>
                          </w:rPr>
                        </m:ctrlPr>
                      </m:dPr>
                      <m:e>
                        <m:r>
                          <w:rPr>
                            <w:rFonts w:ascii="Cambria Math" w:hAnsi="Cambria Math"/>
                            <w:lang w:val="fi-FI"/>
                          </w:rPr>
                          <m:t>1, 3</m:t>
                        </m:r>
                      </m:e>
                    </m:d>
                  </m:e>
                </m:d>
                <m:r>
                  <w:rPr>
                    <w:rFonts w:ascii="Cambria Math" w:hAnsi="Cambria Math"/>
                    <w:lang w:val="fi-FI"/>
                  </w:rPr>
                  <m:t>-v</m:t>
                </m:r>
                <m:d>
                  <m:dPr>
                    <m:ctrlPr>
                      <w:rPr>
                        <w:rFonts w:ascii="Cambria Math" w:hAnsi="Cambria Math"/>
                        <w:i/>
                        <w:lang w:val="fi-FI"/>
                      </w:rPr>
                    </m:ctrlPr>
                  </m:dPr>
                  <m:e>
                    <m:d>
                      <m:dPr>
                        <m:begChr m:val="{"/>
                        <m:endChr m:val="}"/>
                        <m:ctrlPr>
                          <w:rPr>
                            <w:rFonts w:ascii="Cambria Math" w:hAnsi="Cambria Math"/>
                            <w:i/>
                            <w:lang w:val="fi-FI"/>
                          </w:rPr>
                        </m:ctrlPr>
                      </m:dPr>
                      <m:e>
                        <m:r>
                          <w:rPr>
                            <w:rFonts w:ascii="Cambria Math" w:hAnsi="Cambria Math"/>
                            <w:lang w:val="fi-FI"/>
                          </w:rPr>
                          <m:t>3</m:t>
                        </m:r>
                      </m:e>
                    </m:d>
                  </m:e>
                </m:d>
                <m:r>
                  <w:rPr>
                    <w:rFonts w:ascii="Cambria Math" w:hAnsi="Cambria Math"/>
                    <w:lang w:val="fi-FI"/>
                  </w:rPr>
                  <m:t>=1-0=1</m:t>
                </m:r>
              </m:oMath>
            </m:oMathPara>
          </w:p>
        </w:tc>
      </w:tr>
      <w:tr w:rsidR="00A9662A" w14:paraId="5FE6E795" w14:textId="77777777" w:rsidTr="004F1F2F">
        <w:tc>
          <w:tcPr>
            <w:tcW w:w="1980" w:type="dxa"/>
          </w:tcPr>
          <w:p w14:paraId="7149D3CF" w14:textId="3CC29C10" w:rsidR="00A9662A" w:rsidRDefault="004F1F2F" w:rsidP="00A9662A">
            <w:pPr>
              <w:pStyle w:val="Leipteksti"/>
              <w:rPr>
                <w:lang w:val="fi-FI"/>
              </w:rPr>
            </w:pPr>
            <w:r>
              <w:rPr>
                <w:lang w:val="fi-FI"/>
              </w:rPr>
              <w:t>3, 2, 1</w:t>
            </w:r>
          </w:p>
        </w:tc>
        <w:tc>
          <w:tcPr>
            <w:tcW w:w="3969" w:type="dxa"/>
          </w:tcPr>
          <w:p w14:paraId="384F93D3" w14:textId="165CF292" w:rsidR="00A9662A" w:rsidRDefault="004F1F2F" w:rsidP="004F1F2F">
            <w:pPr>
              <w:pStyle w:val="Leipteksti"/>
              <w:jc w:val="left"/>
              <w:rPr>
                <w:lang w:val="fi-FI"/>
              </w:rPr>
            </w:pPr>
            <m:oMathPara>
              <m:oMath>
                <m:r>
                  <w:rPr>
                    <w:rFonts w:ascii="Cambria Math" w:hAnsi="Cambria Math"/>
                    <w:lang w:val="fi-FI"/>
                  </w:rPr>
                  <m:t>v</m:t>
                </m:r>
                <m:d>
                  <m:dPr>
                    <m:ctrlPr>
                      <w:rPr>
                        <w:rFonts w:ascii="Cambria Math" w:hAnsi="Cambria Math"/>
                        <w:i/>
                        <w:lang w:val="fi-FI"/>
                      </w:rPr>
                    </m:ctrlPr>
                  </m:dPr>
                  <m:e>
                    <m:d>
                      <m:dPr>
                        <m:begChr m:val="{"/>
                        <m:endChr m:val="}"/>
                        <m:ctrlPr>
                          <w:rPr>
                            <w:rFonts w:ascii="Cambria Math" w:hAnsi="Cambria Math"/>
                            <w:i/>
                            <w:lang w:val="fi-FI"/>
                          </w:rPr>
                        </m:ctrlPr>
                      </m:dPr>
                      <m:e>
                        <m:r>
                          <w:rPr>
                            <w:rFonts w:ascii="Cambria Math" w:hAnsi="Cambria Math"/>
                            <w:lang w:val="fi-FI"/>
                          </w:rPr>
                          <m:t>1, 3, 2</m:t>
                        </m:r>
                      </m:e>
                    </m:d>
                  </m:e>
                </m:d>
                <m:r>
                  <w:rPr>
                    <w:rFonts w:ascii="Cambria Math" w:hAnsi="Cambria Math"/>
                    <w:lang w:val="fi-FI"/>
                  </w:rPr>
                  <m:t>-v</m:t>
                </m:r>
                <m:d>
                  <m:dPr>
                    <m:ctrlPr>
                      <w:rPr>
                        <w:rFonts w:ascii="Cambria Math" w:hAnsi="Cambria Math"/>
                        <w:i/>
                        <w:lang w:val="fi-FI"/>
                      </w:rPr>
                    </m:ctrlPr>
                  </m:dPr>
                  <m:e>
                    <m:d>
                      <m:dPr>
                        <m:begChr m:val="{"/>
                        <m:endChr m:val="}"/>
                        <m:ctrlPr>
                          <w:rPr>
                            <w:rFonts w:ascii="Cambria Math" w:hAnsi="Cambria Math"/>
                            <w:i/>
                            <w:lang w:val="fi-FI"/>
                          </w:rPr>
                        </m:ctrlPr>
                      </m:dPr>
                      <m:e>
                        <m:r>
                          <w:rPr>
                            <w:rFonts w:ascii="Cambria Math" w:hAnsi="Cambria Math"/>
                            <w:lang w:val="fi-FI"/>
                          </w:rPr>
                          <m:t>3, 2</m:t>
                        </m:r>
                      </m:e>
                    </m:d>
                  </m:e>
                </m:d>
                <m:r>
                  <w:rPr>
                    <w:rFonts w:ascii="Cambria Math" w:hAnsi="Cambria Math"/>
                    <w:lang w:val="fi-FI"/>
                  </w:rPr>
                  <m:t>=1-1=0</m:t>
                </m:r>
              </m:oMath>
            </m:oMathPara>
          </w:p>
        </w:tc>
      </w:tr>
    </w:tbl>
    <w:p w14:paraId="7EF019F1" w14:textId="58DDB827" w:rsidR="00A9662A" w:rsidRDefault="00A9662A" w:rsidP="00A9662A">
      <w:pPr>
        <w:pStyle w:val="Leipteksti"/>
        <w:rPr>
          <w:lang w:val="fi-FI"/>
        </w:rPr>
      </w:pPr>
    </w:p>
    <w:p w14:paraId="09B24E59" w14:textId="7FBAEBE2" w:rsidR="003E663A" w:rsidRDefault="004F1F2F" w:rsidP="0007071C">
      <w:pPr>
        <w:pStyle w:val="Leipteksti"/>
        <w:rPr>
          <w:lang w:val="fi-FI"/>
        </w:rPr>
      </w:pPr>
      <w:r>
        <w:rPr>
          <w:lang w:val="fi-FI"/>
        </w:rPr>
        <w:t xml:space="preserve">Taulukosta </w:t>
      </w:r>
      <w:r w:rsidR="00CB09F4">
        <w:rPr>
          <w:lang w:val="fi-FI"/>
        </w:rPr>
        <w:t xml:space="preserve">1 </w:t>
      </w:r>
      <w:r w:rsidR="00C2069E">
        <w:rPr>
          <w:lang w:val="fi-FI"/>
        </w:rPr>
        <w:t xml:space="preserve">voidaan laskea, että pelaajan 1 </w:t>
      </w:r>
      <w:r w:rsidR="001E1E57">
        <w:rPr>
          <w:lang w:val="fi-FI"/>
        </w:rPr>
        <w:t xml:space="preserve">eri </w:t>
      </w:r>
      <w:r w:rsidR="007D578C">
        <w:rPr>
          <w:lang w:val="fi-FI"/>
        </w:rPr>
        <w:t xml:space="preserve">skenaarioiden </w:t>
      </w:r>
      <w:r w:rsidR="00C2069E">
        <w:rPr>
          <w:lang w:val="fi-FI"/>
        </w:rPr>
        <w:t xml:space="preserve">kontribuution painotettu keskiarvo on 1/6. Näin ollen </w:t>
      </w:r>
      <m:oMath>
        <m:sSub>
          <m:sSubPr>
            <m:ctrlPr>
              <w:rPr>
                <w:rFonts w:ascii="Cambria Math" w:hAnsi="Cambria Math"/>
                <w:i/>
              </w:rPr>
            </m:ctrlPr>
          </m:sSubPr>
          <m:e>
            <m:r>
              <w:rPr>
                <w:rFonts w:ascii="Cambria Math" w:hAnsi="Cambria Math"/>
              </w:rPr>
              <m:t>ϕ</m:t>
            </m:r>
          </m:e>
          <m:sub>
            <m:r>
              <w:rPr>
                <w:rFonts w:ascii="Cambria Math" w:hAnsi="Cambria Math"/>
              </w:rPr>
              <m:t>i</m:t>
            </m:r>
          </m:sub>
        </m:sSub>
        <m:d>
          <m:dPr>
            <m:ctrlPr>
              <w:rPr>
                <w:rFonts w:ascii="Cambria Math" w:hAnsi="Cambria Math"/>
                <w:i/>
              </w:rPr>
            </m:ctrlPr>
          </m:dPr>
          <m:e>
            <m:r>
              <w:rPr>
                <w:rFonts w:ascii="Cambria Math" w:hAnsi="Cambria Math"/>
              </w:rPr>
              <m:t>v</m:t>
            </m:r>
          </m:e>
        </m:d>
        <m:r>
          <w:rPr>
            <w:rFonts w:ascii="Cambria Math" w:hAnsi="Cambria Math"/>
            <w:lang w:val="fi-FI"/>
          </w:rPr>
          <m:t>=1/6</m:t>
        </m:r>
      </m:oMath>
      <w:r w:rsidR="00C2069E" w:rsidRPr="004F37C1">
        <w:rPr>
          <w:lang w:val="fi-FI"/>
        </w:rPr>
        <w:t xml:space="preserve">. </w:t>
      </w:r>
      <w:r w:rsidR="001E1E57" w:rsidRPr="004F37C1">
        <w:rPr>
          <w:lang w:val="fi-FI"/>
        </w:rPr>
        <w:t xml:space="preserve">Ainoa </w:t>
      </w:r>
      <w:r w:rsidR="007D578C" w:rsidRPr="004F37C1">
        <w:rPr>
          <w:lang w:val="fi-FI"/>
        </w:rPr>
        <w:t>skenaario, jossa pelaajan</w:t>
      </w:r>
      <w:r w:rsidR="00750132">
        <w:rPr>
          <w:lang w:val="fi-FI"/>
        </w:rPr>
        <w:t xml:space="preserve"> 1</w:t>
      </w:r>
      <w:r w:rsidR="007D578C" w:rsidRPr="004F37C1">
        <w:rPr>
          <w:lang w:val="fi-FI"/>
        </w:rPr>
        <w:t xml:space="preserve"> kontribuutio pelin lopputulokseen on 1, on kun pelaaja sa</w:t>
      </w:r>
      <w:r w:rsidR="00947318">
        <w:rPr>
          <w:lang w:val="fi-FI"/>
        </w:rPr>
        <w:t>a</w:t>
      </w:r>
      <w:r w:rsidR="007D578C" w:rsidRPr="004F37C1">
        <w:rPr>
          <w:lang w:val="fi-FI"/>
        </w:rPr>
        <w:t>puu pelihuoneeseen pelaajan 3 jälkeen ja ennen pelaajaa 2.</w:t>
      </w:r>
      <w:r w:rsidR="006F6D8F" w:rsidRPr="004F37C1">
        <w:rPr>
          <w:lang w:val="fi-FI"/>
        </w:rPr>
        <w:t xml:space="preserve"> Jos pelaaja 2 on huoneessa häntä ennen, on pelaajan 1 kontribuutio nolla.</w:t>
      </w:r>
      <w:r w:rsidR="00750132">
        <w:rPr>
          <w:lang w:val="fi-FI"/>
        </w:rPr>
        <w:t xml:space="preserve"> Pelihuoneessa on jo tällöin yksi vasemman käden hansikas, joka tarkoittaa sitä, että pelaajasta 1 ei ollut mitään hyötyä lopputuloksen kannalta.</w:t>
      </w:r>
      <w:r w:rsidR="006F6D8F" w:rsidRPr="004F37C1">
        <w:rPr>
          <w:lang w:val="fi-FI"/>
        </w:rPr>
        <w:t xml:space="preserve"> </w:t>
      </w:r>
      <w:r w:rsidR="007D578C" w:rsidRPr="004F37C1">
        <w:rPr>
          <w:lang w:val="fi-FI"/>
        </w:rPr>
        <w:t>Taulukon perusteella voidaan myös päätellä, että myös pelaajan 2 Shapley-arvo on sama kuin pelaajan 1</w:t>
      </w:r>
      <w:r w:rsidR="006F6D8F" w:rsidRPr="004F37C1">
        <w:rPr>
          <w:lang w:val="fi-FI"/>
        </w:rPr>
        <w:t>, koska molemmilla on sama lähtötilanne</w:t>
      </w:r>
      <w:r w:rsidR="007D578C" w:rsidRPr="004F37C1">
        <w:rPr>
          <w:lang w:val="fi-FI"/>
        </w:rPr>
        <w:t>. Pelaajan 3 Shapley-arvo on puolestaan 4/6. Eli pelaajalla 3 on kaikista suurin kontribuutio</w:t>
      </w:r>
      <w:r w:rsidR="00750132">
        <w:rPr>
          <w:lang w:val="fi-FI"/>
        </w:rPr>
        <w:t xml:space="preserve">iden </w:t>
      </w:r>
      <w:r w:rsidR="007D578C" w:rsidRPr="004F37C1">
        <w:rPr>
          <w:lang w:val="fi-FI"/>
        </w:rPr>
        <w:t xml:space="preserve">keskiarvo eri skenaarioiden kesken. </w:t>
      </w:r>
      <w:r w:rsidR="007D578C">
        <w:rPr>
          <w:lang w:val="fi-FI"/>
        </w:rPr>
        <w:t>Tästä voidaan päätellä, että oikean käden hansikas on</w:t>
      </w:r>
      <w:r w:rsidR="00750132">
        <w:rPr>
          <w:lang w:val="fi-FI"/>
        </w:rPr>
        <w:t xml:space="preserve"> tässä pelissä</w:t>
      </w:r>
      <w:r w:rsidR="007D578C">
        <w:rPr>
          <w:lang w:val="fi-FI"/>
        </w:rPr>
        <w:t xml:space="preserve"> niukka resurssi, jo</w:t>
      </w:r>
      <w:r w:rsidR="00750132">
        <w:rPr>
          <w:lang w:val="fi-FI"/>
        </w:rPr>
        <w:t xml:space="preserve">lloin </w:t>
      </w:r>
      <w:r w:rsidR="007D578C">
        <w:rPr>
          <w:lang w:val="fi-FI"/>
        </w:rPr>
        <w:t>pelaaja</w:t>
      </w:r>
      <w:r w:rsidR="00750132">
        <w:rPr>
          <w:lang w:val="fi-FI"/>
        </w:rPr>
        <w:t>n</w:t>
      </w:r>
      <w:r w:rsidR="007D578C">
        <w:rPr>
          <w:lang w:val="fi-FI"/>
        </w:rPr>
        <w:t xml:space="preserve"> 3 </w:t>
      </w:r>
      <w:r w:rsidR="00750132">
        <w:rPr>
          <w:lang w:val="fi-FI"/>
        </w:rPr>
        <w:t xml:space="preserve">Shapley-arvo on kaikista suurin ja pelaaja 3 </w:t>
      </w:r>
      <w:r w:rsidR="007D578C">
        <w:rPr>
          <w:lang w:val="fi-FI"/>
        </w:rPr>
        <w:t>palkitaan suurimmalla osuudella</w:t>
      </w:r>
      <w:r w:rsidR="00750132">
        <w:rPr>
          <w:lang w:val="fi-FI"/>
        </w:rPr>
        <w:t xml:space="preserve"> pelin lopputuloksesta</w:t>
      </w:r>
      <w:r w:rsidR="007D578C">
        <w:rPr>
          <w:lang w:val="fi-FI"/>
        </w:rPr>
        <w:t xml:space="preserve">. (Wiese, 2010, s. 6). </w:t>
      </w:r>
    </w:p>
    <w:p w14:paraId="70725F9C" w14:textId="77777777" w:rsidR="00B2144E" w:rsidRDefault="00B2144E" w:rsidP="0007071C">
      <w:pPr>
        <w:pStyle w:val="Leipteksti"/>
        <w:rPr>
          <w:lang w:val="fi-FI"/>
        </w:rPr>
      </w:pPr>
    </w:p>
    <w:p w14:paraId="26EFED4C" w14:textId="308B92F5" w:rsidR="00280790" w:rsidRDefault="003E1983" w:rsidP="00280790">
      <w:pPr>
        <w:pStyle w:val="Leipteksti"/>
        <w:rPr>
          <w:lang w:val="fi-FI"/>
        </w:rPr>
      </w:pPr>
      <w:r>
        <w:rPr>
          <w:lang w:val="fi-FI"/>
        </w:rPr>
        <w:t xml:space="preserve">Tässä tutkielmassa käytetään Shapley-arvoa neuroverkkomallien tulkintaan. </w:t>
      </w:r>
      <w:r w:rsidR="00750132">
        <w:rPr>
          <w:lang w:val="fi-FI"/>
        </w:rPr>
        <w:t xml:space="preserve">Neuroverkkoalgoritmeja </w:t>
      </w:r>
      <w:r>
        <w:rPr>
          <w:lang w:val="fi-FI"/>
        </w:rPr>
        <w:t xml:space="preserve">pidetään usein niin kutsuttuina mustina laatikkoina, jotka pystyvät tarkkoihin ennusteisiin mutta syyt ennusteen taustalla jäävät yleensä käyttäjälle </w:t>
      </w:r>
      <w:r>
        <w:rPr>
          <w:lang w:val="fi-FI"/>
        </w:rPr>
        <w:lastRenderedPageBreak/>
        <w:t xml:space="preserve">mysteeriksi (Kinsley &amp; Kukiela, 2020, s. 14). Myös </w:t>
      </w:r>
      <w:r w:rsidRPr="003E1983">
        <w:rPr>
          <w:lang w:val="fi-FI"/>
        </w:rPr>
        <w:t xml:space="preserve">Rodríguez-Pérez </w:t>
      </w:r>
      <w:r>
        <w:rPr>
          <w:lang w:val="fi-FI"/>
        </w:rPr>
        <w:t>ja</w:t>
      </w:r>
      <w:r w:rsidRPr="003E1983">
        <w:rPr>
          <w:lang w:val="fi-FI"/>
        </w:rPr>
        <w:t xml:space="preserve"> Bajorath </w:t>
      </w:r>
      <w:r>
        <w:rPr>
          <w:lang w:val="fi-FI"/>
        </w:rPr>
        <w:t xml:space="preserve">(2020) pitävät useiden koneoppimismallien heikkoutena niiden vaikeaa tulkintaa, joka johtaa siihen, että niitä pidetään niin ikään mustina </w:t>
      </w:r>
      <w:r w:rsidR="00856661">
        <w:rPr>
          <w:lang w:val="fi-FI"/>
        </w:rPr>
        <w:t>laatikoina</w:t>
      </w:r>
      <w:r>
        <w:rPr>
          <w:lang w:val="fi-FI"/>
        </w:rPr>
        <w:t xml:space="preserve">. </w:t>
      </w:r>
      <w:r w:rsidR="003C55F0">
        <w:rPr>
          <w:lang w:val="fi-FI"/>
        </w:rPr>
        <w:t>Yhtenä esimerkkinä he nostavat esiin juuri neuroverk</w:t>
      </w:r>
      <w:r w:rsidR="00750132">
        <w:rPr>
          <w:lang w:val="fi-FI"/>
        </w:rPr>
        <w:t>komallit</w:t>
      </w:r>
      <w:r w:rsidR="003C55F0">
        <w:rPr>
          <w:lang w:val="fi-FI"/>
        </w:rPr>
        <w:t xml:space="preserve">. </w:t>
      </w:r>
      <w:r>
        <w:rPr>
          <w:lang w:val="fi-FI"/>
        </w:rPr>
        <w:t xml:space="preserve"> </w:t>
      </w:r>
      <w:r w:rsidR="003C55F0">
        <w:rPr>
          <w:lang w:val="fi-FI"/>
        </w:rPr>
        <w:t xml:space="preserve">Lähiaikoina on </w:t>
      </w:r>
      <w:r w:rsidR="00750132">
        <w:rPr>
          <w:lang w:val="fi-FI"/>
        </w:rPr>
        <w:t xml:space="preserve">kuitenkin kehitetty </w:t>
      </w:r>
      <w:r w:rsidR="003C55F0">
        <w:rPr>
          <w:lang w:val="fi-FI"/>
        </w:rPr>
        <w:t xml:space="preserve">uusi menetelmä mallien tulkintaan. Menetelmä </w:t>
      </w:r>
      <w:r w:rsidR="00B2144E">
        <w:rPr>
          <w:lang w:val="fi-FI"/>
        </w:rPr>
        <w:t xml:space="preserve">perustuu </w:t>
      </w:r>
      <w:r w:rsidR="003C55F0">
        <w:rPr>
          <w:lang w:val="fi-FI"/>
        </w:rPr>
        <w:t xml:space="preserve">juuri aiemmin käytettyyn Shapley-arvoon, jonka pohjalta </w:t>
      </w:r>
      <w:r w:rsidR="00B2144E">
        <w:rPr>
          <w:lang w:val="fi-FI"/>
        </w:rPr>
        <w:t>Lundberg ja Lee</w:t>
      </w:r>
      <w:r w:rsidR="003C55F0">
        <w:rPr>
          <w:lang w:val="fi-FI"/>
        </w:rPr>
        <w:t xml:space="preserve"> </w:t>
      </w:r>
      <w:r w:rsidR="00B2144E">
        <w:rPr>
          <w:lang w:val="fi-FI"/>
        </w:rPr>
        <w:t>(</w:t>
      </w:r>
      <w:r w:rsidR="00864DB1">
        <w:rPr>
          <w:lang w:val="fi-FI"/>
        </w:rPr>
        <w:t>2017</w:t>
      </w:r>
      <w:r w:rsidR="00B2144E">
        <w:rPr>
          <w:lang w:val="fi-FI"/>
        </w:rPr>
        <w:t xml:space="preserve">) </w:t>
      </w:r>
      <w:r w:rsidR="003C55F0">
        <w:rPr>
          <w:lang w:val="fi-FI"/>
        </w:rPr>
        <w:t xml:space="preserve">ovat </w:t>
      </w:r>
      <w:r w:rsidR="00750132">
        <w:rPr>
          <w:lang w:val="fi-FI"/>
        </w:rPr>
        <w:t xml:space="preserve">luoneet </w:t>
      </w:r>
      <w:r w:rsidR="003C55F0">
        <w:rPr>
          <w:lang w:val="fi-FI"/>
        </w:rPr>
        <w:t xml:space="preserve">niin kutsutun SHAP-tekniikan. SHAP-tekniikalla voidaan tulkita mitä tahansa koneoppimismallia laskemalla mallin käyttämien muuttujien kontribuutioita mallin antamaan ennusteeseen. Näin ollen tässäkin tutkielmassa tulkitaan valmista neuroverkkomallia SHAP-tekniikalla, jolloin on mahdollista arvioida mitkä taloudelliset tunnusluvut ovat mallin ennusteen taustalla. </w:t>
      </w:r>
    </w:p>
    <w:p w14:paraId="57CF0CD6" w14:textId="3D2C5CC9" w:rsidR="00864DB1" w:rsidRDefault="00864DB1" w:rsidP="00280790">
      <w:pPr>
        <w:pStyle w:val="Leipteksti"/>
        <w:rPr>
          <w:lang w:val="fi-FI"/>
        </w:rPr>
      </w:pPr>
    </w:p>
    <w:p w14:paraId="03706F9C" w14:textId="6A508BC8" w:rsidR="00BD3065" w:rsidRDefault="003C55F0" w:rsidP="0007071C">
      <w:pPr>
        <w:pStyle w:val="Leipteksti"/>
        <w:rPr>
          <w:lang w:val="fi-FI"/>
        </w:rPr>
      </w:pPr>
      <w:r>
        <w:rPr>
          <w:lang w:val="fi-FI"/>
        </w:rPr>
        <w:t xml:space="preserve">SHAP-tekniikan taustalla on sama Shapley-arvon kaava </w:t>
      </w:r>
      <w:r w:rsidR="00DC73D1">
        <w:rPr>
          <w:lang w:val="fi-FI"/>
        </w:rPr>
        <w:t>1</w:t>
      </w:r>
      <w:r w:rsidR="00856661">
        <w:rPr>
          <w:lang w:val="fi-FI"/>
        </w:rPr>
        <w:t>1</w:t>
      </w:r>
      <w:r>
        <w:rPr>
          <w:lang w:val="fi-FI"/>
        </w:rPr>
        <w:t xml:space="preserve">. </w:t>
      </w:r>
      <w:r w:rsidR="00280790" w:rsidRPr="00C32D6D">
        <w:rPr>
          <w:lang w:val="fi-FI"/>
        </w:rPr>
        <w:t xml:space="preserve">Kaavassa </w:t>
      </w:r>
      <w:r w:rsidR="00864DB1">
        <w:rPr>
          <w:lang w:val="fi-FI"/>
        </w:rPr>
        <w:t xml:space="preserve">alkuperäinen pelin lopputulos </w:t>
      </w:r>
      <m:oMath>
        <m:r>
          <w:rPr>
            <w:rFonts w:ascii="Cambria Math" w:hAnsi="Cambria Math"/>
            <w:lang w:val="fi-FI"/>
          </w:rPr>
          <m:t>v(S)</m:t>
        </m:r>
      </m:oMath>
      <w:r w:rsidR="00864DB1">
        <w:rPr>
          <w:lang w:val="fi-FI"/>
        </w:rPr>
        <w:t xml:space="preserve"> onkin nyt käytettävän </w:t>
      </w:r>
      <w:r w:rsidR="00750132">
        <w:rPr>
          <w:lang w:val="fi-FI"/>
        </w:rPr>
        <w:t>koneoppimis</w:t>
      </w:r>
      <w:r>
        <w:rPr>
          <w:lang w:val="fi-FI"/>
        </w:rPr>
        <w:t>mallin</w:t>
      </w:r>
      <w:r w:rsidR="00280790" w:rsidRPr="00C32D6D">
        <w:rPr>
          <w:lang w:val="fi-FI"/>
        </w:rPr>
        <w:t xml:space="preserve"> lopputulos</w:t>
      </w:r>
      <w:r w:rsidR="00864DB1">
        <w:rPr>
          <w:lang w:val="fi-FI"/>
        </w:rPr>
        <w:t>, jossa</w:t>
      </w:r>
      <w:r w:rsidR="00280790" w:rsidRPr="00C32D6D">
        <w:rPr>
          <w:lang w:val="fi-FI"/>
        </w:rPr>
        <w:t xml:space="preserve"> </w:t>
      </w:r>
      <m:oMath>
        <m:r>
          <w:rPr>
            <w:rFonts w:ascii="Cambria Math" w:hAnsi="Cambria Math"/>
            <w:lang w:val="fi-FI"/>
          </w:rPr>
          <m:t>S</m:t>
        </m:r>
      </m:oMath>
      <w:r w:rsidR="00280790" w:rsidRPr="00C32D6D">
        <w:rPr>
          <w:lang w:val="fi-FI"/>
        </w:rPr>
        <w:t xml:space="preserve"> on </w:t>
      </w:r>
      <w:r w:rsidR="00864DB1">
        <w:rPr>
          <w:lang w:val="fi-FI"/>
        </w:rPr>
        <w:t>mallissa käytettävien muuttujien koalitio</w:t>
      </w:r>
      <w:r w:rsidR="00280790" w:rsidRPr="00C32D6D">
        <w:rPr>
          <w:lang w:val="fi-FI"/>
        </w:rPr>
        <w:t xml:space="preserve">. Kaavassa </w:t>
      </w:r>
      <m:oMath>
        <m:r>
          <w:rPr>
            <w:rFonts w:ascii="Cambria Math" w:hAnsi="Cambria Math"/>
            <w:lang w:val="fi-FI"/>
          </w:rPr>
          <m:t>N</m:t>
        </m:r>
      </m:oMath>
      <w:r w:rsidR="00280790" w:rsidRPr="00C32D6D">
        <w:rPr>
          <w:lang w:val="fi-FI"/>
        </w:rPr>
        <w:t xml:space="preserve"> puolestaan tarkoittaa kaikkia mahdollisia muuttujia, joita mallissa </w:t>
      </w:r>
      <w:r w:rsidR="00864DB1">
        <w:rPr>
          <w:lang w:val="fi-FI"/>
        </w:rPr>
        <w:t>voidaan käyttää</w:t>
      </w:r>
      <w:r w:rsidR="00280790" w:rsidRPr="00C32D6D">
        <w:rPr>
          <w:lang w:val="fi-FI"/>
        </w:rPr>
        <w:t xml:space="preserve">. </w:t>
      </w:r>
      <w:r w:rsidR="00864DB1">
        <w:rPr>
          <w:lang w:val="fi-FI"/>
        </w:rPr>
        <w:t xml:space="preserve">Kaavassa </w:t>
      </w:r>
      <m:oMath>
        <m:sSub>
          <m:sSubPr>
            <m:ctrlPr>
              <w:rPr>
                <w:rFonts w:ascii="Cambria Math" w:hAnsi="Cambria Math"/>
                <w:i/>
              </w:rPr>
            </m:ctrlPr>
          </m:sSubPr>
          <m:e>
            <m:r>
              <w:rPr>
                <w:rFonts w:ascii="Cambria Math" w:hAnsi="Cambria Math"/>
              </w:rPr>
              <m:t>ϕ</m:t>
            </m:r>
          </m:e>
          <m:sub>
            <m:r>
              <w:rPr>
                <w:rFonts w:ascii="Cambria Math" w:hAnsi="Cambria Math"/>
              </w:rPr>
              <m:t>i</m:t>
            </m:r>
          </m:sub>
        </m:sSub>
        <m:d>
          <m:dPr>
            <m:ctrlPr>
              <w:rPr>
                <w:rFonts w:ascii="Cambria Math" w:hAnsi="Cambria Math"/>
                <w:i/>
              </w:rPr>
            </m:ctrlPr>
          </m:dPr>
          <m:e>
            <m:r>
              <w:rPr>
                <w:rFonts w:ascii="Cambria Math" w:hAnsi="Cambria Math"/>
              </w:rPr>
              <m:t>v</m:t>
            </m:r>
          </m:e>
        </m:d>
      </m:oMath>
      <w:r w:rsidR="00864DB1" w:rsidRPr="004F37C1">
        <w:rPr>
          <w:lang w:val="fi-FI"/>
        </w:rPr>
        <w:t xml:space="preserve"> onkin näin yksittäisen muuttujan </w:t>
      </w:r>
      <m:oMath>
        <m:r>
          <w:rPr>
            <w:rFonts w:ascii="Cambria Math" w:hAnsi="Cambria Math"/>
          </w:rPr>
          <m:t>i</m:t>
        </m:r>
      </m:oMath>
      <w:r w:rsidR="00864DB1" w:rsidRPr="004F37C1">
        <w:rPr>
          <w:lang w:val="fi-FI"/>
        </w:rPr>
        <w:t xml:space="preserve"> Shapley-arvo eli painotettu keskiarvon muuttujan kontribuutiosta mallin </w:t>
      </w:r>
      <w:r w:rsidR="00750132">
        <w:rPr>
          <w:lang w:val="fi-FI"/>
        </w:rPr>
        <w:t>ennusteeseen</w:t>
      </w:r>
      <w:r w:rsidR="00280790" w:rsidRPr="00C32D6D">
        <w:rPr>
          <w:lang w:val="fi-FI"/>
        </w:rPr>
        <w:t xml:space="preserve">. Muuttujien lisääminen joukosta </w:t>
      </w:r>
      <m:oMath>
        <m:r>
          <w:rPr>
            <w:rFonts w:ascii="Cambria Math" w:hAnsi="Cambria Math"/>
            <w:lang w:val="fi-FI"/>
          </w:rPr>
          <m:t>N</m:t>
        </m:r>
      </m:oMath>
      <w:r w:rsidR="00280790" w:rsidRPr="00C32D6D">
        <w:rPr>
          <w:lang w:val="fi-FI"/>
        </w:rPr>
        <w:t xml:space="preserve"> yksitellen mallin käyttämään muuttujien </w:t>
      </w:r>
      <m:oMath>
        <m:r>
          <w:rPr>
            <w:rFonts w:ascii="Cambria Math" w:hAnsi="Cambria Math"/>
            <w:lang w:val="fi-FI"/>
          </w:rPr>
          <m:t>S</m:t>
        </m:r>
      </m:oMath>
      <w:r w:rsidR="00280790" w:rsidRPr="00C32D6D">
        <w:rPr>
          <w:lang w:val="fi-FI"/>
        </w:rPr>
        <w:t xml:space="preserve">  joukkoon </w:t>
      </w:r>
      <w:r w:rsidR="00864DB1">
        <w:rPr>
          <w:lang w:val="fi-FI"/>
        </w:rPr>
        <w:t xml:space="preserve">määrittää yksittäisen muuttujan marginaalikontribuution </w:t>
      </w:r>
      <w:r w:rsidR="00864DB1" w:rsidRPr="00C32D6D">
        <w:rPr>
          <w:lang w:val="fi-FI"/>
        </w:rPr>
        <w:t>(Rodríguez-Pérez &amp; Bajorath, 2020)</w:t>
      </w:r>
      <w:r w:rsidR="00864DB1">
        <w:rPr>
          <w:lang w:val="fi-FI"/>
        </w:rPr>
        <w:t xml:space="preserve"> aivan kuten hansikaspelissä, jossa pelaajat saapuivat pelihuoneeseen eri järjestyksissä</w:t>
      </w:r>
      <w:r w:rsidR="00280790" w:rsidRPr="00C32D6D">
        <w:rPr>
          <w:lang w:val="fi-FI"/>
        </w:rPr>
        <w:t xml:space="preserve">. </w:t>
      </w:r>
      <w:r w:rsidR="00524EC2">
        <w:rPr>
          <w:lang w:val="fi-FI"/>
        </w:rPr>
        <w:t xml:space="preserve">Shapley-arvo </w:t>
      </w:r>
      <m:oMath>
        <m:r>
          <w:rPr>
            <w:rFonts w:ascii="Cambria Math" w:hAnsi="Cambria Math"/>
          </w:rPr>
          <m:t>ϕ</m:t>
        </m:r>
      </m:oMath>
      <w:r w:rsidR="00524EC2" w:rsidRPr="004F37C1">
        <w:rPr>
          <w:lang w:val="fi-FI"/>
        </w:rPr>
        <w:t xml:space="preserve"> lasketaankin kaikkien näiden järjestysten keskiarvona. Näin ollen kaikki skenaariot, joissa muuttuja voidaan lisätä malliin eri järjestyksessä, pitää laskea erikseen. Lundberg ja Lee (2017) kuvaavat tätä Shapley-arvoa muuttujan tärkeytenä mallin lopputuloksessa. </w:t>
      </w:r>
    </w:p>
    <w:p w14:paraId="2DE0AAFC" w14:textId="19E5A040" w:rsidR="00C40CB9" w:rsidRDefault="009D79DF" w:rsidP="00C40CB9">
      <w:pPr>
        <w:pStyle w:val="Otsikko1"/>
      </w:pPr>
      <w:bookmarkStart w:id="16" w:name="_Toc118559378"/>
      <w:r>
        <w:lastRenderedPageBreak/>
        <w:t>Tutkielman aineisto ja menetelmät</w:t>
      </w:r>
      <w:bookmarkEnd w:id="16"/>
    </w:p>
    <w:p w14:paraId="1D5842CF" w14:textId="6238171E" w:rsidR="0066378A" w:rsidRDefault="0066378A" w:rsidP="00A95BED">
      <w:pPr>
        <w:pStyle w:val="Leipteksti"/>
        <w:rPr>
          <w:lang w:val="fi-FI"/>
        </w:rPr>
      </w:pPr>
      <w:r w:rsidRPr="00C32D6D">
        <w:rPr>
          <w:lang w:val="fi-FI"/>
        </w:rPr>
        <w:t xml:space="preserve">Tutkielman tarkoituksena on selvittää, </w:t>
      </w:r>
      <w:r w:rsidR="008B23B5" w:rsidRPr="00C32D6D">
        <w:rPr>
          <w:lang w:val="fi-FI"/>
        </w:rPr>
        <w:t xml:space="preserve">pystytäänkö </w:t>
      </w:r>
      <w:r w:rsidR="00C40DB4">
        <w:rPr>
          <w:lang w:val="fi-FI"/>
        </w:rPr>
        <w:t>keinotekoisilla</w:t>
      </w:r>
      <w:r w:rsidR="008B23B5" w:rsidRPr="00C32D6D">
        <w:rPr>
          <w:lang w:val="fi-FI"/>
        </w:rPr>
        <w:t xml:space="preserve"> </w:t>
      </w:r>
      <w:r w:rsidR="00C40DB4">
        <w:rPr>
          <w:lang w:val="fi-FI"/>
        </w:rPr>
        <w:t xml:space="preserve">neuroverkkomalleilla </w:t>
      </w:r>
      <w:r w:rsidR="008B23B5" w:rsidRPr="00C32D6D">
        <w:rPr>
          <w:lang w:val="fi-FI"/>
        </w:rPr>
        <w:t xml:space="preserve">tekemään tarkempia ennusteita yrityksen mahdollisesta konkurssista, kuin perinteisillä malleilla. Lisäksi tarkoituksena on selvittää, </w:t>
      </w:r>
      <w:r w:rsidR="00626550" w:rsidRPr="00C32D6D">
        <w:rPr>
          <w:lang w:val="fi-FI"/>
        </w:rPr>
        <w:t xml:space="preserve">pystytäänkö </w:t>
      </w:r>
      <w:r w:rsidR="008B23B5" w:rsidRPr="00C32D6D">
        <w:rPr>
          <w:lang w:val="fi-FI"/>
        </w:rPr>
        <w:t>neuroverkkomallin antamaa ennustetta tulkitsemaan peliteorian avulla</w:t>
      </w:r>
      <w:r w:rsidR="00626550" w:rsidRPr="00C32D6D">
        <w:rPr>
          <w:lang w:val="fi-FI"/>
        </w:rPr>
        <w:t>.</w:t>
      </w:r>
      <w:r w:rsidR="008B23B5" w:rsidRPr="00C32D6D">
        <w:rPr>
          <w:lang w:val="fi-FI"/>
        </w:rPr>
        <w:t xml:space="preserve"> Käytännössä tämä tarkoittaisi, että myös konkurssiin johtaneita syitä voitaisiin arvioida neuroverkkoa</w:t>
      </w:r>
      <w:r w:rsidR="00EE1A08">
        <w:rPr>
          <w:lang w:val="fi-FI"/>
        </w:rPr>
        <w:t xml:space="preserve"> ja peliteoriaa</w:t>
      </w:r>
      <w:r w:rsidR="008B23B5" w:rsidRPr="00C32D6D">
        <w:rPr>
          <w:lang w:val="fi-FI"/>
        </w:rPr>
        <w:t xml:space="preserve"> </w:t>
      </w:r>
      <w:r w:rsidR="00EE1A08">
        <w:rPr>
          <w:lang w:val="fi-FI"/>
        </w:rPr>
        <w:t>soveltaen</w:t>
      </w:r>
      <w:r w:rsidR="008B23B5" w:rsidRPr="00C32D6D">
        <w:rPr>
          <w:lang w:val="fi-FI"/>
        </w:rPr>
        <w:t>.</w:t>
      </w:r>
      <w:r w:rsidR="00626550" w:rsidRPr="00C32D6D">
        <w:rPr>
          <w:lang w:val="fi-FI"/>
        </w:rPr>
        <w:t xml:space="preserve"> </w:t>
      </w:r>
      <w:r w:rsidR="007C11E0">
        <w:rPr>
          <w:lang w:val="fi-FI"/>
        </w:rPr>
        <w:t>Tutkielman t</w:t>
      </w:r>
      <w:r w:rsidR="00626550" w:rsidRPr="00C32D6D">
        <w:rPr>
          <w:lang w:val="fi-FI"/>
        </w:rPr>
        <w:t xml:space="preserve">avoitteena on siis </w:t>
      </w:r>
      <w:r w:rsidR="003975C8" w:rsidRPr="00C32D6D">
        <w:rPr>
          <w:lang w:val="fi-FI"/>
        </w:rPr>
        <w:t xml:space="preserve">soveltaa </w:t>
      </w:r>
      <w:r w:rsidR="006B0994">
        <w:rPr>
          <w:lang w:val="fi-FI"/>
        </w:rPr>
        <w:t>tutkielmassa käytettävään aineistoon</w:t>
      </w:r>
      <w:r w:rsidR="003975C8" w:rsidRPr="00C32D6D">
        <w:rPr>
          <w:lang w:val="fi-FI"/>
        </w:rPr>
        <w:t xml:space="preserve"> </w:t>
      </w:r>
      <w:r w:rsidR="008B23B5" w:rsidRPr="00C32D6D">
        <w:rPr>
          <w:lang w:val="fi-FI"/>
        </w:rPr>
        <w:t>erilaisia malleja</w:t>
      </w:r>
      <w:r w:rsidR="003975C8" w:rsidRPr="00C32D6D">
        <w:rPr>
          <w:lang w:val="fi-FI"/>
        </w:rPr>
        <w:t xml:space="preserve">, </w:t>
      </w:r>
      <w:r w:rsidR="008B23B5" w:rsidRPr="00C32D6D">
        <w:rPr>
          <w:lang w:val="fi-FI"/>
        </w:rPr>
        <w:t>joiden</w:t>
      </w:r>
      <w:r w:rsidR="003975C8" w:rsidRPr="00C32D6D">
        <w:rPr>
          <w:lang w:val="fi-FI"/>
        </w:rPr>
        <w:t xml:space="preserve"> tarkoituksena on luokitella </w:t>
      </w:r>
      <w:r w:rsidR="00DE6883" w:rsidRPr="00C32D6D">
        <w:rPr>
          <w:lang w:val="fi-FI"/>
        </w:rPr>
        <w:t>aineistossa olevat yritykset kahteen er</w:t>
      </w:r>
      <w:r w:rsidR="009A61DD" w:rsidRPr="00C32D6D">
        <w:rPr>
          <w:lang w:val="fi-FI"/>
        </w:rPr>
        <w:t>i luokkaan: aktiivisiin</w:t>
      </w:r>
      <w:r w:rsidR="00BF3D7F" w:rsidRPr="00C32D6D">
        <w:rPr>
          <w:lang w:val="fi-FI"/>
        </w:rPr>
        <w:t xml:space="preserve"> yrityksiin</w:t>
      </w:r>
      <w:r w:rsidR="002F0EBD" w:rsidRPr="00C32D6D">
        <w:rPr>
          <w:lang w:val="fi-FI"/>
        </w:rPr>
        <w:t xml:space="preserve"> </w:t>
      </w:r>
      <w:r w:rsidR="00BF3D7F" w:rsidRPr="00C32D6D">
        <w:rPr>
          <w:lang w:val="fi-FI"/>
        </w:rPr>
        <w:t>ja</w:t>
      </w:r>
      <w:r w:rsidR="009A61DD" w:rsidRPr="00C32D6D">
        <w:rPr>
          <w:lang w:val="fi-FI"/>
        </w:rPr>
        <w:t xml:space="preserve"> konkurssiyrityksiin. </w:t>
      </w:r>
      <w:r w:rsidR="008B23B5" w:rsidRPr="00C32D6D">
        <w:rPr>
          <w:lang w:val="fi-FI"/>
        </w:rPr>
        <w:t xml:space="preserve">Näitä malleja arvioidaan erilaisilla suorituskyvyn mittareilla, jotta mallien välisiä eroja voidaan arvioida ja mallit voidaan asettaa </w:t>
      </w:r>
      <w:r w:rsidR="007A2AF6">
        <w:rPr>
          <w:lang w:val="fi-FI"/>
        </w:rPr>
        <w:t xml:space="preserve">suorituskyvyltään </w:t>
      </w:r>
      <w:r w:rsidR="006E0EF1">
        <w:rPr>
          <w:lang w:val="fi-FI"/>
        </w:rPr>
        <w:t>paremmuus</w:t>
      </w:r>
      <w:r w:rsidR="008B23B5" w:rsidRPr="00C32D6D">
        <w:rPr>
          <w:lang w:val="fi-FI"/>
        </w:rPr>
        <w:t>järjestykseen.</w:t>
      </w:r>
      <w:r w:rsidR="00BB1FB8" w:rsidRPr="00C32D6D">
        <w:rPr>
          <w:lang w:val="fi-FI"/>
        </w:rPr>
        <w:t xml:space="preserve"> </w:t>
      </w:r>
      <w:r w:rsidR="008B23B5" w:rsidRPr="00C32D6D">
        <w:rPr>
          <w:lang w:val="fi-FI"/>
        </w:rPr>
        <w:t>Näin ollen t</w:t>
      </w:r>
      <w:r w:rsidR="00BB1FB8" w:rsidRPr="00C32D6D">
        <w:rPr>
          <w:lang w:val="fi-FI"/>
        </w:rPr>
        <w:t>utkielman kaksi päähypoteesia ovat</w:t>
      </w:r>
      <w:r w:rsidR="00B351EC" w:rsidRPr="00C32D6D">
        <w:rPr>
          <w:lang w:val="fi-FI"/>
        </w:rPr>
        <w:t>kin</w:t>
      </w:r>
      <w:r w:rsidR="00BB1FB8" w:rsidRPr="00C32D6D">
        <w:rPr>
          <w:lang w:val="fi-FI"/>
        </w:rPr>
        <w:t>:</w:t>
      </w:r>
    </w:p>
    <w:p w14:paraId="1CDBCCFE" w14:textId="77777777" w:rsidR="00681090" w:rsidRDefault="00681090" w:rsidP="00A95BED">
      <w:pPr>
        <w:pStyle w:val="Leipteksti"/>
        <w:rPr>
          <w:lang w:val="fi-FI"/>
        </w:rPr>
      </w:pPr>
    </w:p>
    <w:p w14:paraId="61855B0D" w14:textId="77777777" w:rsidR="00E1726F" w:rsidRDefault="00E1726F" w:rsidP="00E1726F">
      <w:pPr>
        <w:pStyle w:val="Leipteksti"/>
        <w:rPr>
          <w:i/>
          <w:lang w:val="fi-FI"/>
        </w:rPr>
      </w:pPr>
      <w:r>
        <w:rPr>
          <w:i/>
          <w:lang w:val="fi-FI"/>
        </w:rPr>
        <w:t>H</w:t>
      </w:r>
      <w:r>
        <w:rPr>
          <w:i/>
          <w:vertAlign w:val="subscript"/>
          <w:lang w:val="fi-FI"/>
        </w:rPr>
        <w:t>1</w:t>
      </w:r>
      <w:r>
        <w:rPr>
          <w:i/>
          <w:lang w:val="fi-FI"/>
        </w:rPr>
        <w:t>: Neuroverkkoalgoritmia hyödyntävällä konkurssimallilla pystytään ennustamaan konkurssia paremmin kuin perinteisillä malleilla.</w:t>
      </w:r>
    </w:p>
    <w:p w14:paraId="5402F569" w14:textId="77777777" w:rsidR="00E1726F" w:rsidRPr="00681090" w:rsidRDefault="00E1726F" w:rsidP="00E1726F">
      <w:pPr>
        <w:pStyle w:val="Leipteksti"/>
        <w:rPr>
          <w:i/>
          <w:lang w:val="fi-FI"/>
        </w:rPr>
      </w:pPr>
      <w:r>
        <w:rPr>
          <w:i/>
          <w:lang w:val="fi-FI"/>
        </w:rPr>
        <w:t>H</w:t>
      </w:r>
      <w:r>
        <w:rPr>
          <w:i/>
          <w:vertAlign w:val="subscript"/>
          <w:lang w:val="fi-FI"/>
        </w:rPr>
        <w:t>2</w:t>
      </w:r>
      <w:r>
        <w:rPr>
          <w:i/>
          <w:lang w:val="fi-FI"/>
        </w:rPr>
        <w:t>: Neuroverkkoalgoritmia hyödyntävän konkurssimallin ennustetta voidaan selittää yhteistyöpeliteorian avulla.</w:t>
      </w:r>
    </w:p>
    <w:p w14:paraId="138A0749" w14:textId="77777777" w:rsidR="00681090" w:rsidRPr="00C32D6D" w:rsidRDefault="00681090" w:rsidP="00A95BED">
      <w:pPr>
        <w:pStyle w:val="Leipteksti"/>
        <w:rPr>
          <w:lang w:val="fi-FI"/>
        </w:rPr>
      </w:pPr>
    </w:p>
    <w:p w14:paraId="364D97B3" w14:textId="0CEC700E" w:rsidR="008B23B5" w:rsidRPr="00C32D6D" w:rsidRDefault="008B23B5" w:rsidP="003C58F0">
      <w:pPr>
        <w:pStyle w:val="Leipteksti"/>
        <w:rPr>
          <w:lang w:val="fi-FI"/>
        </w:rPr>
      </w:pPr>
      <w:r w:rsidRPr="00C32D6D">
        <w:rPr>
          <w:lang w:val="fi-FI"/>
        </w:rPr>
        <w:t>Matemaattisesti muotoiltuna, kyseessä on</w:t>
      </w:r>
      <w:r w:rsidR="005C7212" w:rsidRPr="00C32D6D">
        <w:rPr>
          <w:lang w:val="fi-FI"/>
        </w:rPr>
        <w:t xml:space="preserve"> binäärinen</w:t>
      </w:r>
      <w:r w:rsidRPr="00C32D6D">
        <w:rPr>
          <w:lang w:val="fi-FI"/>
        </w:rPr>
        <w:t xml:space="preserve"> luokitteluongelma. Kuten </w:t>
      </w:r>
      <w:r w:rsidR="003216A4">
        <w:rPr>
          <w:lang w:val="fi-FI"/>
        </w:rPr>
        <w:t>aiemmin</w:t>
      </w:r>
      <w:r w:rsidRPr="00C32D6D">
        <w:rPr>
          <w:lang w:val="fi-FI"/>
        </w:rPr>
        <w:t xml:space="preserve"> käytiin läpi, tarkoituksena on ennustaa </w:t>
      </w:r>
      <w:r w:rsidR="00213A65">
        <w:rPr>
          <w:lang w:val="fi-FI"/>
        </w:rPr>
        <w:t>kahteen kategoriaan jaettua</w:t>
      </w:r>
      <w:r w:rsidR="005C7212" w:rsidRPr="00C32D6D">
        <w:rPr>
          <w:lang w:val="fi-FI"/>
        </w:rPr>
        <w:t xml:space="preserve"> vastemuuttujaa</w:t>
      </w:r>
      <w:r w:rsidRPr="00C32D6D">
        <w:rPr>
          <w:lang w:val="fi-FI"/>
        </w:rPr>
        <w:t xml:space="preserve"> mahdollisimman tarkasti</w:t>
      </w:r>
      <w:r w:rsidR="005C7212" w:rsidRPr="00C32D6D">
        <w:rPr>
          <w:lang w:val="fi-FI"/>
        </w:rPr>
        <w:t xml:space="preserve"> erilaisilla malleilla</w:t>
      </w:r>
      <w:r w:rsidRPr="00C32D6D">
        <w:rPr>
          <w:lang w:val="fi-FI"/>
        </w:rPr>
        <w:t xml:space="preserve">. </w:t>
      </w:r>
      <w:r w:rsidR="005C7212" w:rsidRPr="00C32D6D">
        <w:rPr>
          <w:lang w:val="fi-FI"/>
        </w:rPr>
        <w:t xml:space="preserve">Nämä mallit antavat siis parhaan mahdollisen todennäköisyysestimaatin siitä, mihin kategoriaan tai luokkaan havainto kuuluu. </w:t>
      </w:r>
      <w:r w:rsidR="00293AEE">
        <w:rPr>
          <w:lang w:val="fi-FI"/>
        </w:rPr>
        <w:t>Aineisto</w:t>
      </w:r>
      <w:r w:rsidR="00B30FE6">
        <w:rPr>
          <w:lang w:val="fi-FI"/>
        </w:rPr>
        <w:t xml:space="preserve"> sisältää havaintojen todelliset luokat joten, m</w:t>
      </w:r>
      <w:r w:rsidR="005C7212" w:rsidRPr="00C32D6D">
        <w:rPr>
          <w:lang w:val="fi-FI"/>
        </w:rPr>
        <w:t xml:space="preserve">allien suorituskykyä arvioidaan sen mukaan, kuinka tarkasti </w:t>
      </w:r>
      <w:r w:rsidR="00B30FE6">
        <w:rPr>
          <w:lang w:val="fi-FI"/>
        </w:rPr>
        <w:t>mallit luokittelevat havainnot oikein</w:t>
      </w:r>
      <w:r w:rsidR="001A56A1">
        <w:rPr>
          <w:lang w:val="fi-FI"/>
        </w:rPr>
        <w:t>.</w:t>
      </w:r>
      <w:r w:rsidR="00D1058A">
        <w:rPr>
          <w:lang w:val="fi-FI"/>
        </w:rPr>
        <w:t xml:space="preserve"> Tässä tutkielman empiriaosuudessa käydään ensin läpi </w:t>
      </w:r>
      <w:r w:rsidR="000918DD">
        <w:rPr>
          <w:lang w:val="fi-FI"/>
        </w:rPr>
        <w:t xml:space="preserve">tutkittava aineisto ja pyritään luomaan kuva aineistosta deskriptiivisen analyysin avulla. </w:t>
      </w:r>
      <w:r w:rsidR="007C6707">
        <w:rPr>
          <w:lang w:val="fi-FI"/>
        </w:rPr>
        <w:t xml:space="preserve">Analyysin jälkeen aineisto prosessoidaan mallien harjoitusta ja validointia varten. Lopuksi </w:t>
      </w:r>
      <w:r w:rsidR="001A1361">
        <w:rPr>
          <w:lang w:val="fi-FI"/>
        </w:rPr>
        <w:t xml:space="preserve">mallien suorituskykyä testaan ja </w:t>
      </w:r>
      <w:r w:rsidR="00681090">
        <w:rPr>
          <w:lang w:val="fi-FI"/>
        </w:rPr>
        <w:t>parhaan mallin tuloksia pyritään tulkitsemaan Shapley-arvojen avulla</w:t>
      </w:r>
      <w:r w:rsidR="001A1361">
        <w:rPr>
          <w:lang w:val="fi-FI"/>
        </w:rPr>
        <w:t xml:space="preserve">. </w:t>
      </w:r>
    </w:p>
    <w:p w14:paraId="0733BFA7" w14:textId="6966AB1B" w:rsidR="00137178" w:rsidRPr="00C32D6D" w:rsidRDefault="001A75A1" w:rsidP="00137178">
      <w:pPr>
        <w:pStyle w:val="Otsikko2"/>
      </w:pPr>
      <w:bookmarkStart w:id="17" w:name="_Toc118559379"/>
      <w:r>
        <w:lastRenderedPageBreak/>
        <w:t>Aineiston deskriptiivinen analyysi</w:t>
      </w:r>
      <w:bookmarkEnd w:id="17"/>
    </w:p>
    <w:p w14:paraId="4297F9EC" w14:textId="4919C307" w:rsidR="007F1CF5" w:rsidRPr="00327AFB" w:rsidRDefault="007447A3" w:rsidP="007447A3">
      <w:pPr>
        <w:rPr>
          <w:bCs/>
          <w:iCs/>
          <w:szCs w:val="16"/>
        </w:rPr>
      </w:pPr>
      <w:r w:rsidRPr="00327AFB">
        <w:rPr>
          <w:bCs/>
          <w:iCs/>
          <w:szCs w:val="16"/>
        </w:rPr>
        <w:t>Aineiston tutkimus aloitetaan deskriptiivisellä analyysillä, jonka tarkoituksena on luoda tutkittavasti aineistosta yleiskuva kuvailemalla aineistoa sanallisesti tai visualisoimalla sitä (Mann, 2010, s. 3). A</w:t>
      </w:r>
      <w:r w:rsidR="00090EA6" w:rsidRPr="00327AFB">
        <w:rPr>
          <w:bCs/>
          <w:iCs/>
          <w:szCs w:val="16"/>
        </w:rPr>
        <w:t>ineisto on</w:t>
      </w:r>
      <w:r w:rsidR="004B39C1" w:rsidRPr="00327AFB">
        <w:rPr>
          <w:bCs/>
          <w:iCs/>
          <w:szCs w:val="16"/>
        </w:rPr>
        <w:t xml:space="preserve"> ladattu</w:t>
      </w:r>
      <w:r w:rsidR="00090EA6" w:rsidRPr="00327AFB">
        <w:rPr>
          <w:bCs/>
          <w:iCs/>
          <w:szCs w:val="16"/>
        </w:rPr>
        <w:t xml:space="preserve"> UCI Machine Learning</w:t>
      </w:r>
      <w:r w:rsidR="00A862FC" w:rsidRPr="00327AFB">
        <w:rPr>
          <w:bCs/>
          <w:iCs/>
          <w:szCs w:val="16"/>
        </w:rPr>
        <w:t>-</w:t>
      </w:r>
      <w:r w:rsidR="0045565E" w:rsidRPr="00327AFB">
        <w:rPr>
          <w:bCs/>
          <w:iCs/>
          <w:szCs w:val="16"/>
        </w:rPr>
        <w:t>arkistosta</w:t>
      </w:r>
      <w:r w:rsidR="00090EA6" w:rsidRPr="00327AFB">
        <w:rPr>
          <w:bCs/>
          <w:iCs/>
          <w:szCs w:val="16"/>
        </w:rPr>
        <w:t>, joka on kattava koneoppimiseen liittyvä tietokanta</w:t>
      </w:r>
      <w:r w:rsidR="0045565E" w:rsidRPr="00327AFB">
        <w:rPr>
          <w:bCs/>
          <w:iCs/>
          <w:szCs w:val="16"/>
        </w:rPr>
        <w:t xml:space="preserve">. Kyseisestä tietokannasta </w:t>
      </w:r>
      <w:r w:rsidR="00090EA6" w:rsidRPr="00327AFB">
        <w:rPr>
          <w:bCs/>
          <w:iCs/>
          <w:szCs w:val="16"/>
        </w:rPr>
        <w:t xml:space="preserve">löytyy aineistoja erilaisten </w:t>
      </w:r>
      <w:r w:rsidR="00681090" w:rsidRPr="00327AFB">
        <w:rPr>
          <w:bCs/>
          <w:iCs/>
          <w:szCs w:val="16"/>
        </w:rPr>
        <w:t>koneoppimisalgoritmien</w:t>
      </w:r>
      <w:r w:rsidR="00090EA6" w:rsidRPr="00327AFB">
        <w:rPr>
          <w:bCs/>
          <w:iCs/>
          <w:szCs w:val="16"/>
        </w:rPr>
        <w:t xml:space="preserve"> t</w:t>
      </w:r>
      <w:r w:rsidR="00FC137C" w:rsidRPr="00327AFB">
        <w:rPr>
          <w:bCs/>
          <w:iCs/>
          <w:szCs w:val="16"/>
        </w:rPr>
        <w:t>utkimiseen</w:t>
      </w:r>
      <w:r w:rsidR="0045565E" w:rsidRPr="00327AFB">
        <w:rPr>
          <w:bCs/>
          <w:iCs/>
          <w:szCs w:val="16"/>
        </w:rPr>
        <w:t xml:space="preserve"> ja testaamiseen</w:t>
      </w:r>
      <w:r w:rsidR="00090EA6" w:rsidRPr="00327AFB">
        <w:rPr>
          <w:bCs/>
          <w:iCs/>
          <w:szCs w:val="16"/>
        </w:rPr>
        <w:t>. Tietokanta on Kalifornian yliopiston tietojenkäsittelytieteiden ylläpitämä, jonka aineistot ovat vapaassa käytössä.</w:t>
      </w:r>
      <w:r w:rsidR="000D1A4C" w:rsidRPr="00327AFB">
        <w:rPr>
          <w:bCs/>
          <w:iCs/>
          <w:szCs w:val="16"/>
        </w:rPr>
        <w:t xml:space="preserve"> (Dua &amp; Graff, 2019).</w:t>
      </w:r>
      <w:r w:rsidR="00090EA6" w:rsidRPr="00327AFB">
        <w:rPr>
          <w:bCs/>
          <w:iCs/>
          <w:szCs w:val="16"/>
        </w:rPr>
        <w:t xml:space="preserve"> </w:t>
      </w:r>
      <w:r w:rsidR="000D1A4C" w:rsidRPr="00327AFB">
        <w:rPr>
          <w:bCs/>
          <w:iCs/>
          <w:szCs w:val="16"/>
        </w:rPr>
        <w:t>UCI Machine Learning a</w:t>
      </w:r>
      <w:r w:rsidR="00090EA6" w:rsidRPr="00327AFB">
        <w:rPr>
          <w:bCs/>
          <w:iCs/>
          <w:szCs w:val="16"/>
        </w:rPr>
        <w:t xml:space="preserve">rkistosta </w:t>
      </w:r>
      <w:r w:rsidR="00E3712F" w:rsidRPr="00327AFB">
        <w:rPr>
          <w:bCs/>
          <w:iCs/>
          <w:szCs w:val="16"/>
        </w:rPr>
        <w:t>käytetään</w:t>
      </w:r>
      <w:r w:rsidR="00090EA6" w:rsidRPr="00327AFB">
        <w:rPr>
          <w:bCs/>
          <w:iCs/>
          <w:szCs w:val="16"/>
        </w:rPr>
        <w:t xml:space="preserve"> aineistoa, joka koostuu </w:t>
      </w:r>
      <w:r w:rsidR="0079354B" w:rsidRPr="00327AFB">
        <w:rPr>
          <w:bCs/>
          <w:iCs/>
          <w:szCs w:val="16"/>
        </w:rPr>
        <w:t>P</w:t>
      </w:r>
      <w:r w:rsidR="00090EA6" w:rsidRPr="00327AFB">
        <w:rPr>
          <w:bCs/>
          <w:iCs/>
          <w:szCs w:val="16"/>
        </w:rPr>
        <w:t>uola</w:t>
      </w:r>
      <w:r w:rsidR="001424A8" w:rsidRPr="00327AFB">
        <w:rPr>
          <w:bCs/>
          <w:iCs/>
          <w:szCs w:val="16"/>
        </w:rPr>
        <w:t>n markkinoilla toimivien</w:t>
      </w:r>
      <w:r w:rsidR="00090EA6" w:rsidRPr="00327AFB">
        <w:rPr>
          <w:bCs/>
          <w:iCs/>
          <w:szCs w:val="16"/>
        </w:rPr>
        <w:t xml:space="preserve"> yritysten </w:t>
      </w:r>
      <w:r w:rsidR="00BE2EE4" w:rsidRPr="00327AFB">
        <w:rPr>
          <w:bCs/>
          <w:iCs/>
          <w:szCs w:val="16"/>
        </w:rPr>
        <w:t>tilinpäätöstiedoista</w:t>
      </w:r>
      <w:r w:rsidR="00090EA6" w:rsidRPr="00327AFB">
        <w:rPr>
          <w:bCs/>
          <w:iCs/>
          <w:szCs w:val="16"/>
        </w:rPr>
        <w:t xml:space="preserve">. </w:t>
      </w:r>
      <w:r w:rsidR="005F1A9B" w:rsidRPr="00327AFB">
        <w:rPr>
          <w:bCs/>
          <w:iCs/>
          <w:szCs w:val="16"/>
        </w:rPr>
        <w:t>Se</w:t>
      </w:r>
      <w:r w:rsidR="006C3B2A" w:rsidRPr="00327AFB">
        <w:rPr>
          <w:bCs/>
          <w:iCs/>
          <w:szCs w:val="16"/>
        </w:rPr>
        <w:t xml:space="preserve"> sisältää sekä aktiivisia yrityksiä, että konkurssi</w:t>
      </w:r>
      <w:r w:rsidR="00897031" w:rsidRPr="00327AFB">
        <w:rPr>
          <w:bCs/>
          <w:iCs/>
          <w:szCs w:val="16"/>
        </w:rPr>
        <w:t>yrityksiä</w:t>
      </w:r>
      <w:r w:rsidR="00C84496" w:rsidRPr="00327AFB">
        <w:rPr>
          <w:bCs/>
          <w:iCs/>
          <w:szCs w:val="16"/>
        </w:rPr>
        <w:t xml:space="preserve">. </w:t>
      </w:r>
      <w:r w:rsidR="00C23831" w:rsidRPr="00327AFB">
        <w:rPr>
          <w:bCs/>
          <w:iCs/>
          <w:szCs w:val="16"/>
        </w:rPr>
        <w:t xml:space="preserve">Alun perin aineiston on </w:t>
      </w:r>
      <w:r w:rsidR="000A108C" w:rsidRPr="00327AFB">
        <w:rPr>
          <w:bCs/>
          <w:iCs/>
          <w:szCs w:val="16"/>
        </w:rPr>
        <w:t>koonnut</w:t>
      </w:r>
      <w:r w:rsidR="00C23831" w:rsidRPr="00327AFB">
        <w:rPr>
          <w:bCs/>
          <w:iCs/>
          <w:szCs w:val="16"/>
        </w:rPr>
        <w:t xml:space="preserve"> </w:t>
      </w:r>
      <w:r w:rsidR="00840638" w:rsidRPr="00327AFB">
        <w:t>Zięba</w:t>
      </w:r>
      <w:r w:rsidR="00840638" w:rsidRPr="00327AFB">
        <w:rPr>
          <w:bCs/>
          <w:iCs/>
          <w:szCs w:val="16"/>
        </w:rPr>
        <w:t xml:space="preserve"> </w:t>
      </w:r>
      <w:r w:rsidR="00C23831" w:rsidRPr="00327AFB">
        <w:rPr>
          <w:bCs/>
          <w:iCs/>
          <w:szCs w:val="16"/>
        </w:rPr>
        <w:t>ja muut (2016) tutk</w:t>
      </w:r>
      <w:r w:rsidR="007C7503" w:rsidRPr="00327AFB">
        <w:rPr>
          <w:bCs/>
          <w:iCs/>
          <w:szCs w:val="16"/>
        </w:rPr>
        <w:t>iessaan päätöspuumall</w:t>
      </w:r>
      <w:r w:rsidR="005C7212" w:rsidRPr="00327AFB">
        <w:rPr>
          <w:bCs/>
          <w:iCs/>
          <w:szCs w:val="16"/>
        </w:rPr>
        <w:t>ien suorituskykyä konkurssin ennustuksessa</w:t>
      </w:r>
      <w:r w:rsidR="006112B3" w:rsidRPr="00327AFB">
        <w:rPr>
          <w:bCs/>
          <w:iCs/>
          <w:szCs w:val="16"/>
        </w:rPr>
        <w:t xml:space="preserve">. </w:t>
      </w:r>
      <w:r w:rsidR="00E97064" w:rsidRPr="00327AFB">
        <w:rPr>
          <w:bCs/>
          <w:iCs/>
          <w:szCs w:val="16"/>
        </w:rPr>
        <w:t xml:space="preserve">Aineiston varsinainen alkuperä on </w:t>
      </w:r>
      <w:r w:rsidR="00E8271A" w:rsidRPr="00327AFB">
        <w:rPr>
          <w:bCs/>
          <w:iCs/>
          <w:szCs w:val="16"/>
        </w:rPr>
        <w:t>EMIS-tietokanta</w:t>
      </w:r>
      <w:r w:rsidR="00E97064" w:rsidRPr="00327AFB">
        <w:rPr>
          <w:bCs/>
          <w:iCs/>
          <w:szCs w:val="16"/>
        </w:rPr>
        <w:t>.</w:t>
      </w:r>
      <w:r w:rsidR="003A054F" w:rsidRPr="00327AFB">
        <w:rPr>
          <w:bCs/>
          <w:iCs/>
          <w:szCs w:val="16"/>
        </w:rPr>
        <w:t xml:space="preserve"> </w:t>
      </w:r>
      <w:r w:rsidR="00E97064" w:rsidRPr="00327AFB">
        <w:rPr>
          <w:bCs/>
          <w:iCs/>
          <w:szCs w:val="16"/>
        </w:rPr>
        <w:t xml:space="preserve"> </w:t>
      </w:r>
    </w:p>
    <w:p w14:paraId="758BA9C7" w14:textId="77777777" w:rsidR="00840638" w:rsidRPr="00327AFB" w:rsidRDefault="00840638" w:rsidP="00840638">
      <w:pPr>
        <w:rPr>
          <w:bCs/>
          <w:iCs/>
          <w:szCs w:val="16"/>
        </w:rPr>
      </w:pPr>
    </w:p>
    <w:p w14:paraId="387675C3" w14:textId="58089483" w:rsidR="008A6F54" w:rsidRPr="00327AFB" w:rsidRDefault="009F431D" w:rsidP="009071BF">
      <w:pPr>
        <w:rPr>
          <w:bCs/>
          <w:iCs/>
          <w:szCs w:val="16"/>
        </w:rPr>
      </w:pPr>
      <w:r w:rsidRPr="00327AFB">
        <w:rPr>
          <w:bCs/>
          <w:iCs/>
          <w:szCs w:val="16"/>
        </w:rPr>
        <w:t xml:space="preserve">Kokonaisuudessaan </w:t>
      </w:r>
      <w:r w:rsidR="00BD05EC" w:rsidRPr="00327AFB">
        <w:rPr>
          <w:bCs/>
          <w:iCs/>
          <w:szCs w:val="16"/>
        </w:rPr>
        <w:t xml:space="preserve">aineisto sisältää 5 910 </w:t>
      </w:r>
      <w:r w:rsidRPr="00327AFB">
        <w:rPr>
          <w:bCs/>
          <w:iCs/>
          <w:szCs w:val="16"/>
        </w:rPr>
        <w:t>teollisuudenalan</w:t>
      </w:r>
      <w:r w:rsidR="005C7212" w:rsidRPr="00327AFB">
        <w:rPr>
          <w:bCs/>
          <w:iCs/>
          <w:szCs w:val="16"/>
        </w:rPr>
        <w:t xml:space="preserve"> </w:t>
      </w:r>
      <w:r w:rsidR="00BD05EC" w:rsidRPr="00327AFB">
        <w:rPr>
          <w:bCs/>
          <w:iCs/>
          <w:szCs w:val="16"/>
        </w:rPr>
        <w:t>yritystä</w:t>
      </w:r>
      <w:r w:rsidRPr="00327AFB">
        <w:rPr>
          <w:bCs/>
          <w:iCs/>
          <w:szCs w:val="16"/>
        </w:rPr>
        <w:t xml:space="preserve"> tai kuten tässä tutkielmassa kutsutaan, havaintoa. </w:t>
      </w:r>
      <w:r w:rsidR="00354F5B" w:rsidRPr="00327AFB">
        <w:rPr>
          <w:bCs/>
          <w:iCs/>
          <w:szCs w:val="16"/>
        </w:rPr>
        <w:t xml:space="preserve">Nämä havainnot on kerätty </w:t>
      </w:r>
      <w:r w:rsidR="00A071B6" w:rsidRPr="00327AFB">
        <w:rPr>
          <w:bCs/>
          <w:iCs/>
          <w:szCs w:val="16"/>
        </w:rPr>
        <w:t xml:space="preserve">puolan markkinoilta vuosilta </w:t>
      </w:r>
      <w:r w:rsidR="00A51B67" w:rsidRPr="00327AFB">
        <w:rPr>
          <w:bCs/>
          <w:iCs/>
          <w:szCs w:val="16"/>
        </w:rPr>
        <w:t>2000–2013</w:t>
      </w:r>
      <w:r w:rsidR="00A071B6" w:rsidRPr="00327AFB">
        <w:rPr>
          <w:bCs/>
          <w:iCs/>
          <w:szCs w:val="16"/>
        </w:rPr>
        <w:t xml:space="preserve">. </w:t>
      </w:r>
      <w:r w:rsidR="00FA6DD2" w:rsidRPr="00327AFB">
        <w:rPr>
          <w:bCs/>
          <w:iCs/>
          <w:szCs w:val="16"/>
        </w:rPr>
        <w:t>Havaintojen</w:t>
      </w:r>
      <w:r w:rsidR="0046420C" w:rsidRPr="00327AFB">
        <w:rPr>
          <w:bCs/>
          <w:iCs/>
          <w:szCs w:val="16"/>
        </w:rPr>
        <w:t>,</w:t>
      </w:r>
      <w:r w:rsidR="0029740C" w:rsidRPr="00327AFB">
        <w:rPr>
          <w:bCs/>
          <w:iCs/>
          <w:szCs w:val="16"/>
        </w:rPr>
        <w:t xml:space="preserve"> joiden </w:t>
      </w:r>
      <w:r w:rsidR="008A3A07" w:rsidRPr="00327AFB">
        <w:rPr>
          <w:bCs/>
          <w:iCs/>
          <w:szCs w:val="16"/>
        </w:rPr>
        <w:t>kategoria</w:t>
      </w:r>
      <w:r w:rsidR="0029740C" w:rsidRPr="00327AFB">
        <w:rPr>
          <w:bCs/>
          <w:iCs/>
          <w:szCs w:val="16"/>
        </w:rPr>
        <w:t xml:space="preserve"> aineistossa on aktiivinen, on kerätty vuosilta </w:t>
      </w:r>
      <w:r w:rsidR="00A51B67" w:rsidRPr="00327AFB">
        <w:rPr>
          <w:bCs/>
          <w:iCs/>
          <w:szCs w:val="16"/>
        </w:rPr>
        <w:t>2000–2012</w:t>
      </w:r>
      <w:r w:rsidR="0046420C" w:rsidRPr="00327AFB">
        <w:rPr>
          <w:bCs/>
          <w:iCs/>
          <w:szCs w:val="16"/>
        </w:rPr>
        <w:t xml:space="preserve"> ja puolestaan konkurssi</w:t>
      </w:r>
      <w:r w:rsidR="00FA6DD2" w:rsidRPr="00327AFB">
        <w:rPr>
          <w:bCs/>
          <w:iCs/>
          <w:szCs w:val="16"/>
        </w:rPr>
        <w:t>yrityksiksi</w:t>
      </w:r>
      <w:r w:rsidR="0046420C" w:rsidRPr="00327AFB">
        <w:rPr>
          <w:bCs/>
          <w:iCs/>
          <w:szCs w:val="16"/>
        </w:rPr>
        <w:t xml:space="preserve"> </w:t>
      </w:r>
      <w:r w:rsidR="00961A3F" w:rsidRPr="00327AFB">
        <w:rPr>
          <w:bCs/>
          <w:iCs/>
          <w:szCs w:val="16"/>
        </w:rPr>
        <w:t>kategorisoidut</w:t>
      </w:r>
      <w:r w:rsidR="0046420C" w:rsidRPr="00327AFB">
        <w:rPr>
          <w:bCs/>
          <w:iCs/>
          <w:szCs w:val="16"/>
        </w:rPr>
        <w:t xml:space="preserve"> </w:t>
      </w:r>
      <w:r w:rsidR="00FA6DD2" w:rsidRPr="00327AFB">
        <w:rPr>
          <w:bCs/>
          <w:iCs/>
          <w:szCs w:val="16"/>
        </w:rPr>
        <w:t>havainnot</w:t>
      </w:r>
      <w:r w:rsidR="0068609B" w:rsidRPr="00327AFB">
        <w:rPr>
          <w:bCs/>
          <w:iCs/>
          <w:szCs w:val="16"/>
        </w:rPr>
        <w:t xml:space="preserve"> </w:t>
      </w:r>
      <w:r w:rsidR="0046420C" w:rsidRPr="00327AFB">
        <w:rPr>
          <w:bCs/>
          <w:iCs/>
          <w:szCs w:val="16"/>
        </w:rPr>
        <w:t xml:space="preserve">on kerätty vuosilta </w:t>
      </w:r>
      <w:r w:rsidR="00A51B67" w:rsidRPr="00327AFB">
        <w:rPr>
          <w:bCs/>
          <w:iCs/>
          <w:szCs w:val="16"/>
        </w:rPr>
        <w:t>2007–2013</w:t>
      </w:r>
      <w:r w:rsidR="0046420C" w:rsidRPr="00327AFB">
        <w:rPr>
          <w:bCs/>
          <w:iCs/>
          <w:szCs w:val="16"/>
        </w:rPr>
        <w:t>.</w:t>
      </w:r>
      <w:r w:rsidR="00840638" w:rsidRPr="00327AFB">
        <w:rPr>
          <w:bCs/>
          <w:iCs/>
          <w:szCs w:val="16"/>
        </w:rPr>
        <w:t xml:space="preserve"> </w:t>
      </w:r>
      <w:r w:rsidR="0046420C" w:rsidRPr="00327AFB">
        <w:rPr>
          <w:bCs/>
          <w:iCs/>
          <w:szCs w:val="16"/>
        </w:rPr>
        <w:t xml:space="preserve">Kaikkia havaintoja yhdistää se, että </w:t>
      </w:r>
      <w:r w:rsidR="00FD6975" w:rsidRPr="00327AFB">
        <w:rPr>
          <w:bCs/>
          <w:iCs/>
          <w:szCs w:val="16"/>
        </w:rPr>
        <w:t xml:space="preserve">niiden </w:t>
      </w:r>
      <w:r w:rsidR="008A3A07" w:rsidRPr="00327AFB">
        <w:rPr>
          <w:bCs/>
          <w:iCs/>
          <w:szCs w:val="16"/>
        </w:rPr>
        <w:t xml:space="preserve">aineistossa olevat </w:t>
      </w:r>
      <w:r w:rsidR="00FD6975" w:rsidRPr="00327AFB">
        <w:rPr>
          <w:bCs/>
          <w:iCs/>
          <w:szCs w:val="16"/>
        </w:rPr>
        <w:t>tiedot</w:t>
      </w:r>
      <w:r w:rsidR="008A6F54" w:rsidRPr="00327AFB">
        <w:rPr>
          <w:bCs/>
          <w:iCs/>
          <w:szCs w:val="16"/>
        </w:rPr>
        <w:t xml:space="preserve"> on </w:t>
      </w:r>
      <w:r w:rsidR="00FA6DD2" w:rsidRPr="00327AFB">
        <w:rPr>
          <w:bCs/>
          <w:iCs/>
          <w:szCs w:val="16"/>
        </w:rPr>
        <w:t>kerätty vuosi</w:t>
      </w:r>
      <w:r w:rsidR="008A6F54" w:rsidRPr="00327AFB">
        <w:rPr>
          <w:bCs/>
          <w:iCs/>
          <w:szCs w:val="16"/>
        </w:rPr>
        <w:t xml:space="preserve"> ennen </w:t>
      </w:r>
      <w:r w:rsidR="003957D5" w:rsidRPr="00327AFB">
        <w:rPr>
          <w:bCs/>
          <w:iCs/>
          <w:szCs w:val="16"/>
        </w:rPr>
        <w:t xml:space="preserve">yrityksen luokiteltua </w:t>
      </w:r>
      <w:r w:rsidR="001575BB" w:rsidRPr="00327AFB">
        <w:rPr>
          <w:bCs/>
          <w:iCs/>
          <w:szCs w:val="16"/>
        </w:rPr>
        <w:t>kategoriaa</w:t>
      </w:r>
      <w:r w:rsidR="008A6F54" w:rsidRPr="00327AFB">
        <w:rPr>
          <w:bCs/>
          <w:iCs/>
          <w:szCs w:val="16"/>
        </w:rPr>
        <w:t xml:space="preserve">. </w:t>
      </w:r>
      <w:r w:rsidR="00840638" w:rsidRPr="00327AFB">
        <w:rPr>
          <w:bCs/>
          <w:iCs/>
          <w:szCs w:val="16"/>
        </w:rPr>
        <w:t>(</w:t>
      </w:r>
      <w:r w:rsidR="00840638" w:rsidRPr="00327AFB">
        <w:t xml:space="preserve">Zięba ja muut, 2016). </w:t>
      </w:r>
      <w:r w:rsidR="00FA6DD2" w:rsidRPr="00327AFB">
        <w:rPr>
          <w:bCs/>
          <w:iCs/>
          <w:szCs w:val="16"/>
        </w:rPr>
        <w:t>Kategoriaa</w:t>
      </w:r>
      <w:r w:rsidR="00431EE2" w:rsidRPr="00327AFB">
        <w:rPr>
          <w:bCs/>
          <w:iCs/>
          <w:szCs w:val="16"/>
        </w:rPr>
        <w:t xml:space="preserve"> tai niin kutsuttua havainnon luokkaa </w:t>
      </w:r>
      <w:r w:rsidR="00FA6DD2" w:rsidRPr="00327AFB">
        <w:rPr>
          <w:bCs/>
          <w:iCs/>
          <w:szCs w:val="16"/>
        </w:rPr>
        <w:t>kuvataan aineistossa</w:t>
      </w:r>
      <w:r w:rsidR="00E278AA" w:rsidRPr="00327AFB">
        <w:rPr>
          <w:bCs/>
          <w:iCs/>
          <w:szCs w:val="16"/>
        </w:rPr>
        <w:t xml:space="preserve"> muuttujalla</w:t>
      </w:r>
      <w:r w:rsidR="00431EE2" w:rsidRPr="00327AFB">
        <w:rPr>
          <w:bCs/>
          <w:iCs/>
          <w:szCs w:val="16"/>
        </w:rPr>
        <w:t xml:space="preserve"> </w:t>
      </w:r>
      <m:oMath>
        <m:r>
          <w:rPr>
            <w:rFonts w:ascii="Cambria Math" w:hAnsi="Cambria Math"/>
            <w:szCs w:val="16"/>
          </w:rPr>
          <m:t>Y</m:t>
        </m:r>
      </m:oMath>
      <w:r w:rsidR="00431EE2" w:rsidRPr="00327AFB">
        <w:rPr>
          <w:bCs/>
          <w:iCs/>
          <w:szCs w:val="16"/>
        </w:rPr>
        <w:t xml:space="preserve">. </w:t>
      </w:r>
      <w:r w:rsidR="007B49B9" w:rsidRPr="00327AFB">
        <w:rPr>
          <w:bCs/>
          <w:iCs/>
          <w:szCs w:val="16"/>
        </w:rPr>
        <w:t>Tämä</w:t>
      </w:r>
      <w:r w:rsidR="00C411A1" w:rsidRPr="00327AFB">
        <w:rPr>
          <w:bCs/>
          <w:iCs/>
          <w:szCs w:val="16"/>
        </w:rPr>
        <w:t xml:space="preserve"> tutkielman</w:t>
      </w:r>
      <w:r w:rsidR="007B49B9" w:rsidRPr="00327AFB">
        <w:rPr>
          <w:bCs/>
          <w:iCs/>
          <w:szCs w:val="16"/>
        </w:rPr>
        <w:t xml:space="preserve"> </w:t>
      </w:r>
      <w:r w:rsidR="00FA6DD2" w:rsidRPr="00327AFB">
        <w:rPr>
          <w:bCs/>
          <w:iCs/>
          <w:szCs w:val="16"/>
        </w:rPr>
        <w:t>vaste</w:t>
      </w:r>
      <w:r w:rsidR="007B49B9" w:rsidRPr="00327AFB">
        <w:rPr>
          <w:bCs/>
          <w:iCs/>
          <w:szCs w:val="16"/>
        </w:rPr>
        <w:t>muuttuja</w:t>
      </w:r>
      <w:r w:rsidR="001575BB" w:rsidRPr="00327AFB">
        <w:rPr>
          <w:bCs/>
          <w:iCs/>
          <w:szCs w:val="16"/>
        </w:rPr>
        <w:t xml:space="preserve"> </w:t>
      </w:r>
      <m:oMath>
        <m:r>
          <w:rPr>
            <w:rFonts w:ascii="Cambria Math" w:hAnsi="Cambria Math"/>
            <w:szCs w:val="16"/>
          </w:rPr>
          <m:t>Y</m:t>
        </m:r>
      </m:oMath>
      <w:r w:rsidR="007B49B9" w:rsidRPr="00327AFB">
        <w:rPr>
          <w:bCs/>
          <w:iCs/>
          <w:szCs w:val="16"/>
        </w:rPr>
        <w:t xml:space="preserve"> on binäärinen ja </w:t>
      </w:r>
      <w:r w:rsidR="00FA6DD2" w:rsidRPr="00327AFB">
        <w:rPr>
          <w:bCs/>
          <w:iCs/>
          <w:szCs w:val="16"/>
        </w:rPr>
        <w:t xml:space="preserve">se </w:t>
      </w:r>
      <w:r w:rsidR="007B49B9" w:rsidRPr="00327AFB">
        <w:rPr>
          <w:bCs/>
          <w:iCs/>
          <w:szCs w:val="16"/>
        </w:rPr>
        <w:t>saa arvonsa kaavan</w:t>
      </w:r>
      <w:r w:rsidR="001E2D10" w:rsidRPr="00327AFB">
        <w:rPr>
          <w:bCs/>
          <w:iCs/>
          <w:szCs w:val="16"/>
        </w:rPr>
        <w:t xml:space="preserve"> </w:t>
      </w:r>
      <w:r w:rsidR="0038411A">
        <w:rPr>
          <w:bCs/>
          <w:iCs/>
          <w:szCs w:val="16"/>
        </w:rPr>
        <w:t>12</w:t>
      </w:r>
      <w:r w:rsidR="007B49B9" w:rsidRPr="00327AFB">
        <w:rPr>
          <w:bCs/>
          <w:iCs/>
          <w:szCs w:val="16"/>
        </w:rPr>
        <w:t xml:space="preserve"> mukaisesti</w:t>
      </w:r>
      <w:r w:rsidR="001E2D10" w:rsidRPr="00327AFB">
        <w:rPr>
          <w:bCs/>
          <w:iCs/>
          <w:szCs w:val="16"/>
        </w:rPr>
        <w:t>.</w:t>
      </w:r>
      <w:r w:rsidR="009071BF" w:rsidRPr="00327AFB">
        <w:rPr>
          <w:bCs/>
          <w:iCs/>
          <w:szCs w:val="16"/>
        </w:rPr>
        <w:t xml:space="preserve"> Tässä tutkielmassa havaintoja, joiden </w:t>
      </w:r>
      <m:oMath>
        <m:r>
          <w:rPr>
            <w:rFonts w:ascii="Cambria Math" w:hAnsi="Cambria Math"/>
            <w:szCs w:val="16"/>
          </w:rPr>
          <m:t>Y</m:t>
        </m:r>
      </m:oMath>
      <w:r w:rsidR="009071BF" w:rsidRPr="00327AFB">
        <w:rPr>
          <w:szCs w:val="16"/>
        </w:rPr>
        <w:t>:n</w:t>
      </w:r>
      <w:r w:rsidR="009071BF" w:rsidRPr="00327AFB">
        <w:rPr>
          <w:bCs/>
          <w:iCs/>
          <w:szCs w:val="16"/>
        </w:rPr>
        <w:t xml:space="preserve"> arvo on 1, kutsutaan luokaltaan positiivisiksi ja havaintoja, joiden </w:t>
      </w:r>
      <m:oMath>
        <m:r>
          <w:rPr>
            <w:rFonts w:ascii="Cambria Math" w:hAnsi="Cambria Math"/>
            <w:szCs w:val="16"/>
          </w:rPr>
          <m:t>Y</m:t>
        </m:r>
      </m:oMath>
      <w:r w:rsidR="009071BF" w:rsidRPr="00327AFB">
        <w:rPr>
          <w:szCs w:val="16"/>
        </w:rPr>
        <w:t>:n</w:t>
      </w:r>
      <w:r w:rsidR="009071BF" w:rsidRPr="00327AFB">
        <w:rPr>
          <w:bCs/>
          <w:iCs/>
          <w:szCs w:val="16"/>
        </w:rPr>
        <w:t xml:space="preserve"> arvo on 0, puolestaan negatiivisiksi. </w:t>
      </w:r>
    </w:p>
    <w:p w14:paraId="7E283790" w14:textId="67E89D26" w:rsidR="00116CC6" w:rsidRPr="00327AFB" w:rsidRDefault="00116CC6" w:rsidP="008A6F54">
      <w:pPr>
        <w:rPr>
          <w:bCs/>
          <w:iCs/>
          <w:szCs w:val="16"/>
        </w:rPr>
      </w:pPr>
    </w:p>
    <w:p w14:paraId="2AEFD77D" w14:textId="1AF27ECA" w:rsidR="00116CC6" w:rsidRPr="00327AFB" w:rsidRDefault="00116CC6" w:rsidP="00116CC6">
      <w:pPr>
        <w:rPr>
          <w:bCs/>
          <w:iCs/>
          <w:szCs w:val="16"/>
        </w:rPr>
      </w:pPr>
      <w:r w:rsidRPr="00327AFB">
        <w:t>(</w:t>
      </w:r>
      <w:r w:rsidR="0038411A">
        <w:t>12</w:t>
      </w:r>
      <w:r w:rsidRPr="00327AFB">
        <w:t>)</w:t>
      </w:r>
      <w:r w:rsidRPr="00327AFB">
        <w:tab/>
      </w:r>
      <w:r w:rsidRPr="00327AFB">
        <w:tab/>
      </w:r>
      <w:r w:rsidRPr="00327AFB">
        <w:tab/>
      </w:r>
      <m:oMath>
        <m:r>
          <w:rPr>
            <w:rFonts w:ascii="Cambria Math" w:hAnsi="Cambria Math"/>
            <w:szCs w:val="16"/>
          </w:rPr>
          <m:t xml:space="preserve">Y= </m:t>
        </m:r>
        <m:d>
          <m:dPr>
            <m:begChr m:val="{"/>
            <m:endChr m:val=""/>
            <m:ctrlPr>
              <w:rPr>
                <w:rFonts w:ascii="Cambria Math" w:hAnsi="Cambria Math"/>
                <w:bCs/>
                <w:i/>
                <w:iCs/>
                <w:szCs w:val="16"/>
              </w:rPr>
            </m:ctrlPr>
          </m:dPr>
          <m:e>
            <m:eqArr>
              <m:eqArrPr>
                <m:ctrlPr>
                  <w:rPr>
                    <w:rFonts w:ascii="Cambria Math" w:hAnsi="Cambria Math"/>
                    <w:bCs/>
                    <w:i/>
                    <w:iCs/>
                    <w:szCs w:val="16"/>
                  </w:rPr>
                </m:ctrlPr>
              </m:eqArrPr>
              <m:e>
                <m:r>
                  <w:rPr>
                    <w:rFonts w:ascii="Cambria Math" w:hAnsi="Cambria Math"/>
                    <w:szCs w:val="16"/>
                  </w:rPr>
                  <m:t>0 , kun aktiivinen havainto</m:t>
                </m:r>
              </m:e>
              <m:e>
                <m:r>
                  <w:rPr>
                    <w:rFonts w:ascii="Cambria Math" w:hAnsi="Cambria Math"/>
                    <w:szCs w:val="16"/>
                  </w:rPr>
                  <m:t>1 , kun konkurssihavainto</m:t>
                </m:r>
              </m:e>
            </m:eqArr>
          </m:e>
        </m:d>
      </m:oMath>
    </w:p>
    <w:p w14:paraId="61E1B529" w14:textId="77777777" w:rsidR="00116CC6" w:rsidRPr="00327AFB" w:rsidRDefault="00116CC6" w:rsidP="008A6F54">
      <w:pPr>
        <w:rPr>
          <w:bCs/>
          <w:iCs/>
          <w:szCs w:val="16"/>
        </w:rPr>
      </w:pPr>
    </w:p>
    <w:p w14:paraId="6DAEB118" w14:textId="120B726B" w:rsidR="00A07C7F" w:rsidRPr="00C32D6D" w:rsidRDefault="00FA6DD2" w:rsidP="00DC3617">
      <w:pPr>
        <w:rPr>
          <w:bCs/>
          <w:iCs/>
          <w:szCs w:val="16"/>
        </w:rPr>
      </w:pPr>
      <w:r w:rsidRPr="00327AFB">
        <w:rPr>
          <w:bCs/>
          <w:iCs/>
          <w:szCs w:val="16"/>
        </w:rPr>
        <w:t>Tutkittava a</w:t>
      </w:r>
      <w:r w:rsidR="00313FC2" w:rsidRPr="00327AFB">
        <w:rPr>
          <w:bCs/>
          <w:iCs/>
          <w:szCs w:val="16"/>
        </w:rPr>
        <w:t xml:space="preserve">ineisto on </w:t>
      </w:r>
      <w:r w:rsidR="007E42EF" w:rsidRPr="00327AFB">
        <w:rPr>
          <w:bCs/>
          <w:iCs/>
          <w:szCs w:val="16"/>
        </w:rPr>
        <w:t>luokittelultaan</w:t>
      </w:r>
      <w:r w:rsidR="005258D1" w:rsidRPr="00327AFB">
        <w:rPr>
          <w:bCs/>
          <w:iCs/>
          <w:szCs w:val="16"/>
        </w:rPr>
        <w:t xml:space="preserve"> hyvin epätasapainoinen. </w:t>
      </w:r>
      <w:r w:rsidR="005F0E1D" w:rsidRPr="00327AFB">
        <w:rPr>
          <w:bCs/>
          <w:iCs/>
          <w:szCs w:val="16"/>
        </w:rPr>
        <w:t>Epätasapaino</w:t>
      </w:r>
      <w:r w:rsidR="00252777" w:rsidRPr="00327AFB">
        <w:rPr>
          <w:bCs/>
          <w:iCs/>
          <w:szCs w:val="16"/>
        </w:rPr>
        <w:t>isella</w:t>
      </w:r>
      <w:r w:rsidR="005F0E1D" w:rsidRPr="00327AFB">
        <w:rPr>
          <w:bCs/>
          <w:iCs/>
          <w:szCs w:val="16"/>
        </w:rPr>
        <w:t xml:space="preserve"> </w:t>
      </w:r>
      <w:r w:rsidR="00252777" w:rsidRPr="00327AFB">
        <w:rPr>
          <w:bCs/>
          <w:iCs/>
          <w:szCs w:val="16"/>
        </w:rPr>
        <w:t xml:space="preserve">aineistolla </w:t>
      </w:r>
      <w:r w:rsidR="00842C12" w:rsidRPr="00327AFB">
        <w:rPr>
          <w:bCs/>
          <w:iCs/>
          <w:szCs w:val="16"/>
        </w:rPr>
        <w:t xml:space="preserve">tarkoitetaan aineistoa, jossa havainnot ovat </w:t>
      </w:r>
      <w:r w:rsidR="00BE13EF" w:rsidRPr="00327AFB">
        <w:rPr>
          <w:bCs/>
          <w:iCs/>
          <w:szCs w:val="16"/>
        </w:rPr>
        <w:t>jakautuneet epätasaisesti tutkittaviin luokkiin</w:t>
      </w:r>
      <w:r w:rsidR="00EE77F2" w:rsidRPr="00327AFB">
        <w:rPr>
          <w:bCs/>
          <w:iCs/>
          <w:szCs w:val="16"/>
        </w:rPr>
        <w:t xml:space="preserve"> (</w:t>
      </w:r>
      <w:r w:rsidR="00E10B41" w:rsidRPr="00327AFB">
        <w:rPr>
          <w:bCs/>
          <w:iCs/>
          <w:szCs w:val="16"/>
        </w:rPr>
        <w:t>Lu</w:t>
      </w:r>
      <w:r w:rsidR="00066BF4" w:rsidRPr="00327AFB">
        <w:rPr>
          <w:bCs/>
          <w:iCs/>
          <w:szCs w:val="16"/>
        </w:rPr>
        <w:t>que ja muut, 2019</w:t>
      </w:r>
      <w:r w:rsidR="00472A8D" w:rsidRPr="00327AFB">
        <w:rPr>
          <w:bCs/>
          <w:iCs/>
          <w:szCs w:val="16"/>
        </w:rPr>
        <w:t>, s. 218</w:t>
      </w:r>
      <w:r w:rsidR="00EE77F2" w:rsidRPr="00327AFB">
        <w:rPr>
          <w:bCs/>
          <w:iCs/>
          <w:szCs w:val="16"/>
        </w:rPr>
        <w:t>)</w:t>
      </w:r>
      <w:r w:rsidR="00BE13EF" w:rsidRPr="00327AFB">
        <w:rPr>
          <w:bCs/>
          <w:iCs/>
          <w:szCs w:val="16"/>
        </w:rPr>
        <w:t>.</w:t>
      </w:r>
      <w:r w:rsidR="0006194E" w:rsidRPr="00327AFB">
        <w:rPr>
          <w:bCs/>
          <w:iCs/>
          <w:szCs w:val="16"/>
        </w:rPr>
        <w:t xml:space="preserve"> </w:t>
      </w:r>
      <w:r w:rsidR="00B86CFC" w:rsidRPr="00327AFB">
        <w:rPr>
          <w:bCs/>
          <w:iCs/>
          <w:szCs w:val="16"/>
        </w:rPr>
        <w:t xml:space="preserve">Vähemmistöluokaksi kutsutaan </w:t>
      </w:r>
      <w:r w:rsidR="00B86CFC" w:rsidRPr="00327AFB">
        <w:rPr>
          <w:bCs/>
          <w:iCs/>
          <w:szCs w:val="16"/>
        </w:rPr>
        <w:lastRenderedPageBreak/>
        <w:t xml:space="preserve">luokkaa, </w:t>
      </w:r>
      <w:r w:rsidR="00420EED" w:rsidRPr="00327AFB">
        <w:rPr>
          <w:bCs/>
          <w:iCs/>
          <w:szCs w:val="16"/>
        </w:rPr>
        <w:t>jossa havaintojen osuus kaikista havainnoista on pienempi kuin 50 %</w:t>
      </w:r>
      <w:r w:rsidR="005F0E1D" w:rsidRPr="00327AFB">
        <w:rPr>
          <w:bCs/>
          <w:iCs/>
          <w:szCs w:val="16"/>
        </w:rPr>
        <w:t xml:space="preserve"> </w:t>
      </w:r>
      <w:r w:rsidR="00D46713" w:rsidRPr="00327AFB">
        <w:rPr>
          <w:bCs/>
          <w:iCs/>
          <w:szCs w:val="16"/>
        </w:rPr>
        <w:t xml:space="preserve">(Mazumder, </w:t>
      </w:r>
      <w:r w:rsidR="00E173B8" w:rsidRPr="00327AFB">
        <w:rPr>
          <w:bCs/>
          <w:iCs/>
          <w:szCs w:val="16"/>
        </w:rPr>
        <w:t xml:space="preserve">2021). </w:t>
      </w:r>
      <w:r w:rsidR="00083083" w:rsidRPr="00327AFB">
        <w:rPr>
          <w:bCs/>
          <w:iCs/>
          <w:szCs w:val="16"/>
        </w:rPr>
        <w:t xml:space="preserve">Tämän tutkielman havainnoista </w:t>
      </w:r>
      <w:r w:rsidR="0008052D" w:rsidRPr="00327AFB">
        <w:rPr>
          <w:bCs/>
          <w:iCs/>
          <w:szCs w:val="16"/>
        </w:rPr>
        <w:t>6,9</w:t>
      </w:r>
      <w:r w:rsidR="00DE270F" w:rsidRPr="00327AFB">
        <w:rPr>
          <w:bCs/>
          <w:iCs/>
          <w:szCs w:val="16"/>
        </w:rPr>
        <w:t>4</w:t>
      </w:r>
      <w:r w:rsidR="0008052D" w:rsidRPr="00327AFB">
        <w:rPr>
          <w:bCs/>
          <w:iCs/>
          <w:szCs w:val="16"/>
        </w:rPr>
        <w:t xml:space="preserve"> % </w:t>
      </w:r>
      <w:r w:rsidR="00CE1534" w:rsidRPr="00327AFB">
        <w:rPr>
          <w:bCs/>
          <w:iCs/>
          <w:szCs w:val="16"/>
        </w:rPr>
        <w:t xml:space="preserve">kuuluu positiiviseen </w:t>
      </w:r>
      <w:r w:rsidR="00742146" w:rsidRPr="00327AFB">
        <w:rPr>
          <w:bCs/>
          <w:iCs/>
          <w:szCs w:val="16"/>
        </w:rPr>
        <w:t>luokkaan,</w:t>
      </w:r>
      <w:r w:rsidR="00681090" w:rsidRPr="00327AFB">
        <w:rPr>
          <w:bCs/>
          <w:iCs/>
          <w:szCs w:val="16"/>
        </w:rPr>
        <w:t xml:space="preserve"> joten </w:t>
      </w:r>
      <w:r w:rsidR="007627A0" w:rsidRPr="00327AFB">
        <w:rPr>
          <w:bCs/>
          <w:iCs/>
          <w:szCs w:val="16"/>
        </w:rPr>
        <w:t xml:space="preserve">aineisto sisältää aktiivisia yrityksiä </w:t>
      </w:r>
      <w:r w:rsidR="00AF3670" w:rsidRPr="00327AFB">
        <w:rPr>
          <w:bCs/>
          <w:iCs/>
          <w:szCs w:val="16"/>
        </w:rPr>
        <w:t>5 500</w:t>
      </w:r>
      <w:r w:rsidR="007627A0" w:rsidRPr="00327AFB">
        <w:rPr>
          <w:bCs/>
          <w:iCs/>
          <w:szCs w:val="16"/>
        </w:rPr>
        <w:t xml:space="preserve"> ja konkurssiyrityksiä </w:t>
      </w:r>
      <w:r w:rsidR="00AF3670" w:rsidRPr="00327AFB">
        <w:rPr>
          <w:bCs/>
          <w:iCs/>
          <w:szCs w:val="16"/>
        </w:rPr>
        <w:t>410</w:t>
      </w:r>
      <w:r w:rsidR="007627A0" w:rsidRPr="00327AFB">
        <w:rPr>
          <w:bCs/>
          <w:iCs/>
          <w:szCs w:val="16"/>
        </w:rPr>
        <w:t xml:space="preserve"> kappaletta. Tästä voidaankin päätellä, että konkurssiyritykset ovat aineistossa selvä vähemmistöluokka</w:t>
      </w:r>
      <w:r w:rsidR="000C32DF" w:rsidRPr="00327AFB">
        <w:rPr>
          <w:bCs/>
          <w:iCs/>
          <w:szCs w:val="16"/>
        </w:rPr>
        <w:t>.</w:t>
      </w:r>
      <w:r w:rsidR="00160947" w:rsidRPr="00327AFB">
        <w:rPr>
          <w:bCs/>
          <w:iCs/>
          <w:szCs w:val="16"/>
        </w:rPr>
        <w:t xml:space="preserve"> </w:t>
      </w:r>
      <w:r w:rsidR="00093D3C" w:rsidRPr="00327AFB">
        <w:rPr>
          <w:bCs/>
          <w:iCs/>
          <w:szCs w:val="16"/>
        </w:rPr>
        <w:t>Tällainen e</w:t>
      </w:r>
      <w:r w:rsidR="006A6A67" w:rsidRPr="00327AFB">
        <w:rPr>
          <w:bCs/>
          <w:iCs/>
          <w:szCs w:val="16"/>
        </w:rPr>
        <w:t xml:space="preserve">pätasapaino </w:t>
      </w:r>
      <w:r w:rsidR="00165429" w:rsidRPr="00327AFB">
        <w:rPr>
          <w:bCs/>
          <w:iCs/>
          <w:szCs w:val="16"/>
        </w:rPr>
        <w:t xml:space="preserve">vaikuttaa </w:t>
      </w:r>
      <w:r w:rsidR="00A531BB" w:rsidRPr="00327AFB">
        <w:rPr>
          <w:bCs/>
          <w:iCs/>
          <w:szCs w:val="16"/>
        </w:rPr>
        <w:t xml:space="preserve">ensinnäkin </w:t>
      </w:r>
      <w:r w:rsidR="00165429" w:rsidRPr="00327AFB">
        <w:rPr>
          <w:bCs/>
          <w:iCs/>
          <w:szCs w:val="16"/>
        </w:rPr>
        <w:t xml:space="preserve">suorituskyvyn </w:t>
      </w:r>
      <w:r w:rsidR="0038411A">
        <w:rPr>
          <w:bCs/>
          <w:iCs/>
          <w:szCs w:val="16"/>
        </w:rPr>
        <w:t xml:space="preserve">mittareihin </w:t>
      </w:r>
      <w:r w:rsidR="00A531BB" w:rsidRPr="00327AFB">
        <w:rPr>
          <w:bCs/>
          <w:iCs/>
          <w:szCs w:val="16"/>
        </w:rPr>
        <w:t>mutta</w:t>
      </w:r>
      <w:r w:rsidR="00A534BC" w:rsidRPr="00327AFB">
        <w:rPr>
          <w:bCs/>
          <w:iCs/>
          <w:szCs w:val="16"/>
        </w:rPr>
        <w:t xml:space="preserve"> </w:t>
      </w:r>
      <w:r w:rsidR="00A531BB" w:rsidRPr="00327AFB">
        <w:rPr>
          <w:bCs/>
          <w:iCs/>
          <w:szCs w:val="16"/>
        </w:rPr>
        <w:t xml:space="preserve">se </w:t>
      </w:r>
      <w:r w:rsidR="00A534BC" w:rsidRPr="00327AFB">
        <w:rPr>
          <w:bCs/>
          <w:iCs/>
          <w:szCs w:val="16"/>
        </w:rPr>
        <w:t>aiheutta</w:t>
      </w:r>
      <w:r w:rsidR="00A531BB" w:rsidRPr="00327AFB">
        <w:rPr>
          <w:bCs/>
          <w:iCs/>
          <w:szCs w:val="16"/>
        </w:rPr>
        <w:t xml:space="preserve">a </w:t>
      </w:r>
      <w:r w:rsidR="00A534BC" w:rsidRPr="00327AFB">
        <w:rPr>
          <w:bCs/>
          <w:iCs/>
          <w:szCs w:val="16"/>
        </w:rPr>
        <w:t xml:space="preserve">ongelmia </w:t>
      </w:r>
      <w:r w:rsidR="00A531BB" w:rsidRPr="00327AFB">
        <w:rPr>
          <w:bCs/>
          <w:iCs/>
          <w:szCs w:val="16"/>
        </w:rPr>
        <w:t xml:space="preserve">myös </w:t>
      </w:r>
      <w:r w:rsidR="00A534BC" w:rsidRPr="00327AFB">
        <w:rPr>
          <w:bCs/>
          <w:iCs/>
          <w:szCs w:val="16"/>
        </w:rPr>
        <w:t>neuroverkkomallien oppimisprosessissa</w:t>
      </w:r>
      <w:r w:rsidR="00A531BB" w:rsidRPr="00327AFB">
        <w:rPr>
          <w:bCs/>
          <w:iCs/>
          <w:szCs w:val="16"/>
        </w:rPr>
        <w:t>. Prosessi</w:t>
      </w:r>
      <w:r w:rsidR="00C000CB" w:rsidRPr="00327AFB">
        <w:rPr>
          <w:bCs/>
          <w:iCs/>
          <w:szCs w:val="16"/>
        </w:rPr>
        <w:t xml:space="preserve">ssa </w:t>
      </w:r>
      <w:r w:rsidR="00A534BC" w:rsidRPr="00507513">
        <w:rPr>
          <w:bCs/>
          <w:iCs/>
          <w:szCs w:val="16"/>
        </w:rPr>
        <w:t xml:space="preserve">vähemmistöluokan kannalta </w:t>
      </w:r>
      <w:r w:rsidR="003D442D" w:rsidRPr="00507513">
        <w:rPr>
          <w:bCs/>
          <w:iCs/>
          <w:szCs w:val="16"/>
        </w:rPr>
        <w:t>oleellisten yhteyksien oppiminen on vaikeampaa</w:t>
      </w:r>
      <w:r w:rsidR="00DC3617" w:rsidRPr="00507513">
        <w:rPr>
          <w:bCs/>
          <w:iCs/>
          <w:szCs w:val="16"/>
        </w:rPr>
        <w:t>, jos luokkien väliset erot eivät ole selviä (</w:t>
      </w:r>
      <w:r w:rsidR="007C2F07" w:rsidRPr="00507513">
        <w:rPr>
          <w:bCs/>
          <w:iCs/>
          <w:szCs w:val="16"/>
        </w:rPr>
        <w:t xml:space="preserve">Luque ja muut, 2019, s. </w:t>
      </w:r>
      <w:r w:rsidR="00D36451" w:rsidRPr="00507513">
        <w:rPr>
          <w:bCs/>
          <w:iCs/>
          <w:szCs w:val="16"/>
        </w:rPr>
        <w:t xml:space="preserve">218; </w:t>
      </w:r>
      <w:r w:rsidR="00DC3617" w:rsidRPr="00507513">
        <w:rPr>
          <w:bCs/>
          <w:iCs/>
          <w:szCs w:val="16"/>
        </w:rPr>
        <w:t xml:space="preserve">Murphey ja muut, 2004). </w:t>
      </w:r>
      <w:r w:rsidR="00583360" w:rsidRPr="00507513">
        <w:rPr>
          <w:bCs/>
          <w:iCs/>
          <w:szCs w:val="16"/>
        </w:rPr>
        <w:t xml:space="preserve">Näin ollen epätasapaino on hyvä ottaa huomioon </w:t>
      </w:r>
      <w:r w:rsidR="0038411A">
        <w:rPr>
          <w:bCs/>
          <w:iCs/>
          <w:szCs w:val="16"/>
        </w:rPr>
        <w:t>käytettävissä malleissa</w:t>
      </w:r>
      <w:r w:rsidR="00681090" w:rsidRPr="00507513">
        <w:rPr>
          <w:bCs/>
          <w:iCs/>
          <w:szCs w:val="16"/>
        </w:rPr>
        <w:t>.</w:t>
      </w:r>
    </w:p>
    <w:p w14:paraId="4FEEF698" w14:textId="1D76FDF0" w:rsidR="005E18D9" w:rsidRPr="00C32D6D" w:rsidRDefault="005E18D9" w:rsidP="008A6F54">
      <w:pPr>
        <w:rPr>
          <w:bCs/>
          <w:iCs/>
          <w:szCs w:val="16"/>
        </w:rPr>
      </w:pPr>
    </w:p>
    <w:p w14:paraId="1F65180A" w14:textId="6ED98FB5" w:rsidR="007447A3" w:rsidRDefault="00B57F4E" w:rsidP="00BC40A6">
      <w:pPr>
        <w:rPr>
          <w:bCs/>
          <w:iCs/>
          <w:szCs w:val="16"/>
        </w:rPr>
      </w:pPr>
      <w:r w:rsidRPr="00CE00E7">
        <w:rPr>
          <w:bCs/>
          <w:iCs/>
          <w:szCs w:val="16"/>
        </w:rPr>
        <w:t xml:space="preserve">Jokainen </w:t>
      </w:r>
      <w:r w:rsidR="0012786E" w:rsidRPr="00CE00E7">
        <w:rPr>
          <w:bCs/>
          <w:iCs/>
          <w:szCs w:val="16"/>
        </w:rPr>
        <w:t>aineistossa oleva</w:t>
      </w:r>
      <w:r w:rsidR="00FA6DD2" w:rsidRPr="00CE00E7">
        <w:rPr>
          <w:bCs/>
          <w:iCs/>
          <w:szCs w:val="16"/>
        </w:rPr>
        <w:t xml:space="preserve"> </w:t>
      </w:r>
      <w:r w:rsidRPr="00CE00E7">
        <w:rPr>
          <w:bCs/>
          <w:iCs/>
          <w:szCs w:val="16"/>
        </w:rPr>
        <w:t xml:space="preserve">havainto sisältää 64 erilaista </w:t>
      </w:r>
      <w:r w:rsidR="0012786E" w:rsidRPr="00CE00E7">
        <w:rPr>
          <w:bCs/>
          <w:iCs/>
          <w:szCs w:val="16"/>
        </w:rPr>
        <w:t xml:space="preserve">tilinpäätöstiedoista johdettua </w:t>
      </w:r>
      <w:r w:rsidR="00356913" w:rsidRPr="00CE00E7">
        <w:rPr>
          <w:bCs/>
          <w:iCs/>
          <w:szCs w:val="16"/>
        </w:rPr>
        <w:t>tunnus</w:t>
      </w:r>
      <w:r w:rsidR="0012786E" w:rsidRPr="00CE00E7">
        <w:rPr>
          <w:bCs/>
          <w:iCs/>
          <w:szCs w:val="16"/>
        </w:rPr>
        <w:t>lukua</w:t>
      </w:r>
      <w:r w:rsidR="00E031A0" w:rsidRPr="00CE00E7">
        <w:rPr>
          <w:bCs/>
          <w:iCs/>
          <w:szCs w:val="16"/>
        </w:rPr>
        <w:t xml:space="preserve"> tai kuten tässä tutkielmassa kutsutaan, muuttujaa</w:t>
      </w:r>
      <w:r w:rsidRPr="00CE00E7">
        <w:rPr>
          <w:bCs/>
          <w:iCs/>
          <w:szCs w:val="16"/>
        </w:rPr>
        <w:t xml:space="preserve">. Muuttujat on käsittelyn helpottamiseksi nimetty </w:t>
      </w:r>
      <w:r w:rsidR="00E031A0" w:rsidRPr="00CE00E7">
        <w:rPr>
          <w:bCs/>
          <w:iCs/>
          <w:szCs w:val="16"/>
        </w:rPr>
        <w:t>X1–X64</w:t>
      </w:r>
      <w:r w:rsidR="00FA6DD2" w:rsidRPr="00CE00E7">
        <w:rPr>
          <w:bCs/>
          <w:iCs/>
          <w:szCs w:val="16"/>
        </w:rPr>
        <w:t xml:space="preserve"> ja niiden </w:t>
      </w:r>
      <w:r w:rsidR="00CF1A73" w:rsidRPr="00CE00E7">
        <w:rPr>
          <w:bCs/>
          <w:iCs/>
          <w:szCs w:val="16"/>
        </w:rPr>
        <w:t xml:space="preserve">laskukaavat </w:t>
      </w:r>
      <w:r w:rsidR="00FA6DD2" w:rsidRPr="00CE00E7">
        <w:rPr>
          <w:bCs/>
          <w:iCs/>
          <w:szCs w:val="16"/>
        </w:rPr>
        <w:t xml:space="preserve">on </w:t>
      </w:r>
      <w:r w:rsidR="009D5468" w:rsidRPr="00CE00E7">
        <w:rPr>
          <w:bCs/>
          <w:iCs/>
          <w:szCs w:val="16"/>
        </w:rPr>
        <w:t xml:space="preserve">kuvattu </w:t>
      </w:r>
      <w:r w:rsidR="005E067E">
        <w:rPr>
          <w:bCs/>
          <w:iCs/>
          <w:szCs w:val="16"/>
        </w:rPr>
        <w:t xml:space="preserve">suomeksi </w:t>
      </w:r>
      <w:r w:rsidR="00122635" w:rsidRPr="00CE00E7">
        <w:rPr>
          <w:bCs/>
          <w:iCs/>
          <w:szCs w:val="16"/>
        </w:rPr>
        <w:t>liitteessä</w:t>
      </w:r>
      <w:r w:rsidR="00BC7181" w:rsidRPr="00CE00E7">
        <w:rPr>
          <w:bCs/>
          <w:iCs/>
          <w:szCs w:val="16"/>
        </w:rPr>
        <w:t xml:space="preserve"> </w:t>
      </w:r>
      <w:r w:rsidR="00122635" w:rsidRPr="00CE00E7">
        <w:rPr>
          <w:bCs/>
          <w:iCs/>
          <w:szCs w:val="16"/>
        </w:rPr>
        <w:t>1</w:t>
      </w:r>
      <w:r w:rsidR="00BC7181" w:rsidRPr="00CE00E7">
        <w:rPr>
          <w:bCs/>
          <w:iCs/>
          <w:szCs w:val="16"/>
        </w:rPr>
        <w:t>.</w:t>
      </w:r>
      <w:r w:rsidR="00616FE0" w:rsidRPr="00CE00E7">
        <w:rPr>
          <w:bCs/>
          <w:iCs/>
          <w:szCs w:val="16"/>
        </w:rPr>
        <w:t xml:space="preserve"> </w:t>
      </w:r>
      <w:r w:rsidR="00156B06" w:rsidRPr="00CE00E7">
        <w:rPr>
          <w:bCs/>
          <w:iCs/>
          <w:szCs w:val="16"/>
        </w:rPr>
        <w:t xml:space="preserve">Muuttujien valintaan </w:t>
      </w:r>
      <w:r w:rsidR="00554FAF" w:rsidRPr="00CE00E7">
        <w:t>Zięba</w:t>
      </w:r>
      <w:r w:rsidR="00554FAF" w:rsidRPr="00CE00E7">
        <w:rPr>
          <w:bCs/>
          <w:iCs/>
          <w:szCs w:val="16"/>
        </w:rPr>
        <w:t xml:space="preserve">n </w:t>
      </w:r>
      <w:r w:rsidR="00156B06" w:rsidRPr="00CE00E7">
        <w:rPr>
          <w:bCs/>
          <w:iCs/>
          <w:szCs w:val="16"/>
        </w:rPr>
        <w:t>ja muiden (2016</w:t>
      </w:r>
      <w:r w:rsidR="002137E7" w:rsidRPr="00CE00E7">
        <w:rPr>
          <w:bCs/>
          <w:iCs/>
          <w:szCs w:val="16"/>
        </w:rPr>
        <w:t>, s. 11–12</w:t>
      </w:r>
      <w:r w:rsidR="00156B06" w:rsidRPr="00CE00E7">
        <w:rPr>
          <w:bCs/>
          <w:iCs/>
          <w:szCs w:val="16"/>
        </w:rPr>
        <w:t>) mukaan</w:t>
      </w:r>
      <w:r w:rsidR="0038411A">
        <w:rPr>
          <w:bCs/>
          <w:iCs/>
          <w:szCs w:val="16"/>
        </w:rPr>
        <w:t xml:space="preserve"> on</w:t>
      </w:r>
      <w:r w:rsidR="00156B06" w:rsidRPr="00CE00E7">
        <w:rPr>
          <w:bCs/>
          <w:iCs/>
          <w:szCs w:val="16"/>
        </w:rPr>
        <w:t xml:space="preserve"> va</w:t>
      </w:r>
      <w:r w:rsidR="00D140F6" w:rsidRPr="00CE00E7">
        <w:rPr>
          <w:bCs/>
          <w:iCs/>
          <w:szCs w:val="16"/>
        </w:rPr>
        <w:t>ikuttanut niiden saatavuus alkuperäisestä tietolähteestä, sekä heidän läpikäymänsä aikaisemmat tutkimukset aiheesta.</w:t>
      </w:r>
      <w:r w:rsidR="007447A3" w:rsidRPr="00CE00E7">
        <w:rPr>
          <w:bCs/>
          <w:iCs/>
          <w:szCs w:val="16"/>
        </w:rPr>
        <w:t xml:space="preserve"> Kaikkia </w:t>
      </w:r>
      <w:r w:rsidR="00122635" w:rsidRPr="00CE00E7">
        <w:rPr>
          <w:bCs/>
          <w:iCs/>
          <w:szCs w:val="16"/>
        </w:rPr>
        <w:t>liitteessä 1</w:t>
      </w:r>
      <w:r w:rsidR="007447A3" w:rsidRPr="00CE00E7">
        <w:rPr>
          <w:bCs/>
          <w:iCs/>
          <w:szCs w:val="16"/>
        </w:rPr>
        <w:t xml:space="preserve"> olevia muuttujia ei käytetä lopullisissa malleissa</w:t>
      </w:r>
      <w:r w:rsidR="00C07BF4">
        <w:rPr>
          <w:bCs/>
          <w:iCs/>
          <w:szCs w:val="16"/>
        </w:rPr>
        <w:t>, sillä</w:t>
      </w:r>
      <w:r w:rsidR="007447A3" w:rsidRPr="00CE00E7">
        <w:rPr>
          <w:bCs/>
          <w:iCs/>
          <w:szCs w:val="16"/>
        </w:rPr>
        <w:t xml:space="preserve"> </w:t>
      </w:r>
      <w:r w:rsidR="00C07BF4">
        <w:rPr>
          <w:bCs/>
          <w:iCs/>
          <w:szCs w:val="16"/>
        </w:rPr>
        <w:t xml:space="preserve">niitä </w:t>
      </w:r>
      <w:r w:rsidR="007447A3" w:rsidRPr="00CE00E7">
        <w:rPr>
          <w:bCs/>
          <w:iCs/>
          <w:szCs w:val="16"/>
        </w:rPr>
        <w:t xml:space="preserve">karsitaan mahdollisten puuttuvien arvojen sekä multikollineaarisuuden osalta pois. </w:t>
      </w:r>
      <w:r w:rsidR="00AA3C9F">
        <w:rPr>
          <w:bCs/>
          <w:iCs/>
          <w:szCs w:val="16"/>
        </w:rPr>
        <w:t>Muuttujien a</w:t>
      </w:r>
      <w:r w:rsidR="00122635" w:rsidRPr="00CE00E7">
        <w:rPr>
          <w:bCs/>
          <w:iCs/>
          <w:szCs w:val="16"/>
        </w:rPr>
        <w:t xml:space="preserve">lkuperäiset englanninkieliset </w:t>
      </w:r>
      <w:r w:rsidR="0038411A">
        <w:rPr>
          <w:bCs/>
          <w:iCs/>
          <w:szCs w:val="16"/>
        </w:rPr>
        <w:t xml:space="preserve">nimet ja </w:t>
      </w:r>
      <w:r w:rsidR="00AA3C9F">
        <w:rPr>
          <w:bCs/>
          <w:iCs/>
          <w:szCs w:val="16"/>
        </w:rPr>
        <w:t xml:space="preserve">kaavat </w:t>
      </w:r>
      <w:r w:rsidR="00122635" w:rsidRPr="00CE00E7">
        <w:rPr>
          <w:bCs/>
          <w:iCs/>
          <w:szCs w:val="16"/>
        </w:rPr>
        <w:t xml:space="preserve">on esitetty liitteessä </w:t>
      </w:r>
      <w:r w:rsidR="00E17C86">
        <w:rPr>
          <w:bCs/>
          <w:iCs/>
          <w:szCs w:val="16"/>
        </w:rPr>
        <w:t>2</w:t>
      </w:r>
      <w:r w:rsidR="00122635" w:rsidRPr="00CE00E7">
        <w:rPr>
          <w:bCs/>
          <w:iCs/>
          <w:szCs w:val="16"/>
        </w:rPr>
        <w:t>.</w:t>
      </w:r>
    </w:p>
    <w:p w14:paraId="4F794973" w14:textId="77777777" w:rsidR="007447A3" w:rsidRDefault="007447A3" w:rsidP="00DF2E9D">
      <w:pPr>
        <w:rPr>
          <w:bCs/>
          <w:iCs/>
          <w:szCs w:val="16"/>
        </w:rPr>
      </w:pPr>
    </w:p>
    <w:p w14:paraId="57744CDC" w14:textId="12E825EE" w:rsidR="007447A3" w:rsidRPr="007447A3" w:rsidRDefault="007447A3" w:rsidP="007447A3">
      <w:pPr>
        <w:pStyle w:val="Otsikko2"/>
      </w:pPr>
      <w:bookmarkStart w:id="18" w:name="_Toc118559380"/>
      <w:r>
        <w:t>Aineiston prosessointi</w:t>
      </w:r>
      <w:bookmarkEnd w:id="18"/>
    </w:p>
    <w:p w14:paraId="5C01A5D7" w14:textId="5A94B2F6" w:rsidR="00DE12A6" w:rsidRPr="00DB1831" w:rsidRDefault="007447A3" w:rsidP="00DF2E9D">
      <w:pPr>
        <w:rPr>
          <w:bCs/>
          <w:iCs/>
          <w:szCs w:val="16"/>
        </w:rPr>
      </w:pPr>
      <w:r>
        <w:rPr>
          <w:bCs/>
          <w:iCs/>
          <w:szCs w:val="16"/>
        </w:rPr>
        <w:t xml:space="preserve">Aineiston prosessoinnin tarkoituksena, on saattaa se sellaiseen muotoon, että mallien soveltaminen ja arviointi onnistuu. </w:t>
      </w:r>
      <w:r w:rsidR="004E4FE7">
        <w:rPr>
          <w:bCs/>
          <w:iCs/>
          <w:szCs w:val="16"/>
        </w:rPr>
        <w:t>P</w:t>
      </w:r>
      <w:r w:rsidR="0090745B">
        <w:rPr>
          <w:bCs/>
          <w:iCs/>
          <w:szCs w:val="16"/>
        </w:rPr>
        <w:t xml:space="preserve">rosessointi aloitetaan poikkeavista </w:t>
      </w:r>
      <w:r w:rsidR="0007240A">
        <w:rPr>
          <w:bCs/>
          <w:iCs/>
          <w:szCs w:val="16"/>
        </w:rPr>
        <w:t>arvoista</w:t>
      </w:r>
      <w:r w:rsidR="0090745B">
        <w:rPr>
          <w:bCs/>
          <w:iCs/>
          <w:szCs w:val="16"/>
        </w:rPr>
        <w:t xml:space="preserve">. Poikkeavalla </w:t>
      </w:r>
      <w:r w:rsidR="00866300">
        <w:rPr>
          <w:bCs/>
          <w:iCs/>
          <w:szCs w:val="16"/>
        </w:rPr>
        <w:t>arvolla</w:t>
      </w:r>
      <w:r w:rsidR="0090745B">
        <w:rPr>
          <w:bCs/>
          <w:iCs/>
          <w:szCs w:val="16"/>
        </w:rPr>
        <w:t xml:space="preserve"> tarkoitetaan sellaisen havainnon yksittäisen muuttujan arvoa, joka poikkeaa saman muuttujan </w:t>
      </w:r>
      <w:r w:rsidR="006F0BE4">
        <w:rPr>
          <w:bCs/>
          <w:iCs/>
          <w:szCs w:val="16"/>
        </w:rPr>
        <w:t>muiden havaintojen arvoista merkittävästi</w:t>
      </w:r>
      <w:r w:rsidR="0090745B">
        <w:rPr>
          <w:bCs/>
          <w:iCs/>
          <w:szCs w:val="16"/>
        </w:rPr>
        <w:t xml:space="preserve">. </w:t>
      </w:r>
      <w:r w:rsidR="00221BE8">
        <w:rPr>
          <w:bCs/>
          <w:iCs/>
          <w:szCs w:val="16"/>
        </w:rPr>
        <w:t xml:space="preserve">Arvo on siis poikkeuksellisen kaukana muuttujan </w:t>
      </w:r>
      <w:r w:rsidR="000F4771">
        <w:rPr>
          <w:bCs/>
          <w:iCs/>
          <w:szCs w:val="16"/>
        </w:rPr>
        <w:t xml:space="preserve">arvojen </w:t>
      </w:r>
      <w:r w:rsidR="00221BE8">
        <w:rPr>
          <w:bCs/>
          <w:iCs/>
          <w:szCs w:val="16"/>
        </w:rPr>
        <w:t xml:space="preserve">keskiarvosta (Hellerstein, 2008). </w:t>
      </w:r>
      <w:r w:rsidR="0090745B">
        <w:rPr>
          <w:bCs/>
          <w:iCs/>
          <w:szCs w:val="16"/>
        </w:rPr>
        <w:t>Tällainen muista poikkeava arvo voi olla</w:t>
      </w:r>
      <w:r w:rsidR="0007240A">
        <w:rPr>
          <w:bCs/>
          <w:iCs/>
          <w:szCs w:val="16"/>
        </w:rPr>
        <w:t xml:space="preserve"> aineistossa</w:t>
      </w:r>
      <w:r w:rsidR="0090745B">
        <w:rPr>
          <w:bCs/>
          <w:iCs/>
          <w:szCs w:val="16"/>
        </w:rPr>
        <w:t xml:space="preserve"> joko oikein tai väärin, </w:t>
      </w:r>
      <w:r w:rsidR="004E4FE7">
        <w:rPr>
          <w:bCs/>
          <w:iCs/>
          <w:szCs w:val="16"/>
        </w:rPr>
        <w:t>riippuen siitä, miten aineisto on kerätty. Joka tapauksessa</w:t>
      </w:r>
      <w:r w:rsidR="0090745B">
        <w:rPr>
          <w:bCs/>
          <w:iCs/>
          <w:szCs w:val="16"/>
        </w:rPr>
        <w:t xml:space="preserve"> </w:t>
      </w:r>
      <w:r w:rsidR="004E4FE7">
        <w:rPr>
          <w:bCs/>
          <w:iCs/>
          <w:szCs w:val="16"/>
        </w:rPr>
        <w:t>poikkeavalla arvolla</w:t>
      </w:r>
      <w:r w:rsidR="0090745B">
        <w:rPr>
          <w:bCs/>
          <w:iCs/>
          <w:szCs w:val="16"/>
        </w:rPr>
        <w:t xml:space="preserve"> on mahdollisesti vaikutuksia tutkielman tuloksiin. (</w:t>
      </w:r>
      <w:r w:rsidR="009C105F">
        <w:rPr>
          <w:bCs/>
          <w:iCs/>
          <w:szCs w:val="16"/>
        </w:rPr>
        <w:t>Tilastokeskus, n.d.</w:t>
      </w:r>
      <w:r w:rsidR="0090745B">
        <w:rPr>
          <w:bCs/>
          <w:iCs/>
          <w:szCs w:val="16"/>
        </w:rPr>
        <w:t xml:space="preserve">). </w:t>
      </w:r>
      <w:r w:rsidR="00A3772E">
        <w:rPr>
          <w:bCs/>
          <w:iCs/>
          <w:szCs w:val="16"/>
        </w:rPr>
        <w:t xml:space="preserve">Tässä tutkielmassa </w:t>
      </w:r>
      <w:r w:rsidR="00E357FE">
        <w:rPr>
          <w:bCs/>
          <w:iCs/>
          <w:szCs w:val="16"/>
        </w:rPr>
        <w:t xml:space="preserve">kaikkien muuttujien </w:t>
      </w:r>
      <w:r w:rsidR="00A3772E">
        <w:rPr>
          <w:bCs/>
          <w:iCs/>
          <w:szCs w:val="16"/>
        </w:rPr>
        <w:t>p</w:t>
      </w:r>
      <w:r w:rsidR="00E15367">
        <w:rPr>
          <w:bCs/>
          <w:iCs/>
          <w:szCs w:val="16"/>
        </w:rPr>
        <w:t xml:space="preserve">oikkeavat arvot winsoroidaan eli korvataan valitun persentiilin arvolla (Hellerstein, 2008). Tässä tutkielmassa 1-persentiilien ylittävät ja alittavat arvot korvataan samaisen </w:t>
      </w:r>
      <w:r w:rsidR="00E15367">
        <w:rPr>
          <w:bCs/>
          <w:iCs/>
          <w:szCs w:val="16"/>
        </w:rPr>
        <w:lastRenderedPageBreak/>
        <w:t xml:space="preserve">persentiilin arvolla. </w:t>
      </w:r>
      <w:r w:rsidR="00587C49">
        <w:rPr>
          <w:bCs/>
          <w:iCs/>
          <w:szCs w:val="16"/>
        </w:rPr>
        <w:t>Winsorointimenetelmää on esitetty kaavassa</w:t>
      </w:r>
      <w:r w:rsidR="00B75141" w:rsidRPr="006A5389">
        <w:rPr>
          <w:bCs/>
          <w:iCs/>
          <w:szCs w:val="16"/>
        </w:rPr>
        <w:t xml:space="preserve"> </w:t>
      </w:r>
      <w:r w:rsidR="00DC73D1" w:rsidRPr="006A5389">
        <w:rPr>
          <w:bCs/>
          <w:iCs/>
          <w:szCs w:val="16"/>
        </w:rPr>
        <w:t>1</w:t>
      </w:r>
      <w:r w:rsidR="00CB09F4">
        <w:rPr>
          <w:bCs/>
          <w:iCs/>
          <w:szCs w:val="16"/>
        </w:rPr>
        <w:t>3</w:t>
      </w:r>
      <w:r w:rsidR="00587C49">
        <w:rPr>
          <w:bCs/>
          <w:iCs/>
          <w:szCs w:val="16"/>
        </w:rPr>
        <w:t>, jossa</w:t>
      </w:r>
      <w:r w:rsidR="00B75141" w:rsidRPr="006A5389">
        <w:rPr>
          <w:bCs/>
          <w:iCs/>
          <w:szCs w:val="16"/>
        </w:rPr>
        <w:t xml:space="preserve"> </w:t>
      </w:r>
      <m:oMath>
        <m:r>
          <w:rPr>
            <w:rFonts w:ascii="Cambria Math" w:hAnsi="Cambria Math"/>
            <w:szCs w:val="16"/>
          </w:rPr>
          <m:t>c</m:t>
        </m:r>
      </m:oMath>
      <w:r w:rsidR="00B75141" w:rsidRPr="006A5389">
        <w:rPr>
          <w:bCs/>
          <w:iCs/>
          <w:szCs w:val="16"/>
        </w:rPr>
        <w:t xml:space="preserve"> kuvaa</w:t>
      </w:r>
      <w:r w:rsidR="00B75141">
        <w:rPr>
          <w:bCs/>
          <w:iCs/>
          <w:szCs w:val="16"/>
        </w:rPr>
        <w:t xml:space="preserve"> valitun persentiilin arvoa ja </w:t>
      </w:r>
      <m:oMath>
        <m:r>
          <w:rPr>
            <w:rFonts w:ascii="Cambria Math" w:hAnsi="Cambria Math"/>
            <w:szCs w:val="16"/>
          </w:rPr>
          <m:t>x</m:t>
        </m:r>
      </m:oMath>
      <w:r w:rsidR="00B75141">
        <w:rPr>
          <w:bCs/>
          <w:iCs/>
          <w:szCs w:val="16"/>
        </w:rPr>
        <w:t xml:space="preserve"> käsiteltävää muuttujan arvoa</w:t>
      </w:r>
      <w:r w:rsidR="00DB1831">
        <w:rPr>
          <w:bCs/>
          <w:iCs/>
          <w:szCs w:val="16"/>
        </w:rPr>
        <w:t xml:space="preserve"> (</w:t>
      </w:r>
      <w:r w:rsidR="00DB1831" w:rsidRPr="00DB1831">
        <w:rPr>
          <w:bCs/>
          <w:iCs/>
          <w:szCs w:val="16"/>
        </w:rPr>
        <w:t>Signorell</w:t>
      </w:r>
      <w:r w:rsidR="00DB1831">
        <w:rPr>
          <w:bCs/>
          <w:iCs/>
          <w:szCs w:val="16"/>
        </w:rPr>
        <w:t>, 2022).</w:t>
      </w:r>
    </w:p>
    <w:p w14:paraId="6460DCA0" w14:textId="72FCDEAF" w:rsidR="005F783C" w:rsidRDefault="005F783C" w:rsidP="00DF2E9D">
      <w:pPr>
        <w:rPr>
          <w:bCs/>
          <w:iCs/>
          <w:szCs w:val="16"/>
        </w:rPr>
      </w:pPr>
    </w:p>
    <w:p w14:paraId="1FE36690" w14:textId="0EEFE41A" w:rsidR="005F783C" w:rsidRPr="00C32D6D" w:rsidRDefault="005F783C" w:rsidP="005F783C">
      <w:pPr>
        <w:rPr>
          <w:bCs/>
          <w:iCs/>
          <w:szCs w:val="16"/>
        </w:rPr>
      </w:pPr>
      <w:r>
        <w:t>(</w:t>
      </w:r>
      <w:r w:rsidR="006A5389">
        <w:t>1</w:t>
      </w:r>
      <w:r w:rsidR="00CB09F4">
        <w:t>3</w:t>
      </w:r>
      <w:r>
        <w:t>)</w:t>
      </w:r>
      <w:r>
        <w:tab/>
      </w:r>
      <w:r>
        <w:tab/>
      </w:r>
      <w:r>
        <w:tab/>
      </w:r>
      <m:oMath>
        <m:sSub>
          <m:sSubPr>
            <m:ctrlPr>
              <w:rPr>
                <w:rFonts w:ascii="Cambria Math" w:hAnsi="Cambria Math"/>
                <w:i/>
                <w:szCs w:val="16"/>
              </w:rPr>
            </m:ctrlPr>
          </m:sSubPr>
          <m:e>
            <m:r>
              <w:rPr>
                <w:rFonts w:ascii="Cambria Math" w:hAnsi="Cambria Math"/>
                <w:szCs w:val="16"/>
              </w:rPr>
              <m:t>x</m:t>
            </m:r>
          </m:e>
          <m:sub>
            <m:r>
              <w:rPr>
                <w:rFonts w:ascii="Cambria Math" w:hAnsi="Cambria Math"/>
                <w:szCs w:val="16"/>
              </w:rPr>
              <m:t>winsoroitu</m:t>
            </m:r>
          </m:sub>
        </m:sSub>
        <m:r>
          <w:rPr>
            <w:rFonts w:ascii="Cambria Math" w:hAnsi="Cambria Math"/>
            <w:szCs w:val="16"/>
          </w:rPr>
          <m:t>=</m:t>
        </m:r>
        <m:d>
          <m:dPr>
            <m:begChr m:val="{"/>
            <m:endChr m:val=""/>
            <m:ctrlPr>
              <w:rPr>
                <w:rFonts w:ascii="Cambria Math" w:hAnsi="Cambria Math"/>
                <w:bCs/>
                <w:i/>
                <w:iCs/>
                <w:szCs w:val="16"/>
              </w:rPr>
            </m:ctrlPr>
          </m:dPr>
          <m:e>
            <m:eqArr>
              <m:eqArrPr>
                <m:ctrlPr>
                  <w:rPr>
                    <w:rFonts w:ascii="Cambria Math" w:hAnsi="Cambria Math"/>
                    <w:bCs/>
                    <w:i/>
                    <w:iCs/>
                    <w:szCs w:val="16"/>
                  </w:rPr>
                </m:ctrlPr>
              </m:eqArrPr>
              <m:e>
                <m:r>
                  <w:rPr>
                    <w:rFonts w:ascii="Cambria Math" w:hAnsi="Cambria Math"/>
                    <w:szCs w:val="16"/>
                  </w:rPr>
                  <m:t>-c, kun x≤ -c</m:t>
                </m:r>
              </m:e>
              <m:e>
                <m:r>
                  <w:rPr>
                    <w:rFonts w:ascii="Cambria Math" w:hAnsi="Cambria Math"/>
                    <w:szCs w:val="16"/>
                  </w:rPr>
                  <m:t xml:space="preserve">x, kun </m:t>
                </m:r>
                <m:d>
                  <m:dPr>
                    <m:begChr m:val="|"/>
                    <m:endChr m:val="|"/>
                    <m:ctrlPr>
                      <w:rPr>
                        <w:rFonts w:ascii="Cambria Math" w:hAnsi="Cambria Math"/>
                        <w:bCs/>
                        <w:i/>
                        <w:iCs/>
                        <w:szCs w:val="16"/>
                      </w:rPr>
                    </m:ctrlPr>
                  </m:dPr>
                  <m:e>
                    <m:r>
                      <w:rPr>
                        <w:rFonts w:ascii="Cambria Math" w:hAnsi="Cambria Math"/>
                        <w:szCs w:val="16"/>
                      </w:rPr>
                      <m:t>x</m:t>
                    </m:r>
                  </m:e>
                </m:d>
                <m:r>
                  <w:rPr>
                    <w:rFonts w:ascii="Cambria Math" w:hAnsi="Cambria Math"/>
                    <w:szCs w:val="16"/>
                  </w:rPr>
                  <m:t>&lt;c</m:t>
                </m:r>
                <m:ctrlPr>
                  <w:rPr>
                    <w:rFonts w:ascii="Cambria Math" w:eastAsia="Cambria Math" w:hAnsi="Cambria Math" w:cs="Cambria Math"/>
                    <w:bCs/>
                    <w:i/>
                    <w:iCs/>
                    <w:szCs w:val="16"/>
                  </w:rPr>
                </m:ctrlPr>
              </m:e>
              <m:e>
                <m:r>
                  <w:rPr>
                    <w:rFonts w:ascii="Cambria Math" w:eastAsia="Cambria Math" w:hAnsi="Cambria Math" w:cs="Cambria Math"/>
                    <w:szCs w:val="16"/>
                  </w:rPr>
                  <m:t>c, kun x ≥c</m:t>
                </m:r>
              </m:e>
            </m:eqArr>
          </m:e>
        </m:d>
      </m:oMath>
    </w:p>
    <w:p w14:paraId="7EBD6551" w14:textId="42E4CD6F" w:rsidR="004D3EF1" w:rsidRDefault="004D3EF1" w:rsidP="00DF2E9D">
      <w:pPr>
        <w:rPr>
          <w:bCs/>
          <w:iCs/>
          <w:szCs w:val="16"/>
        </w:rPr>
      </w:pPr>
    </w:p>
    <w:p w14:paraId="524E39EB" w14:textId="2EA6E00D" w:rsidR="004D3EF1" w:rsidRDefault="007E587A" w:rsidP="003A29C2">
      <w:pPr>
        <w:rPr>
          <w:bCs/>
          <w:iCs/>
          <w:szCs w:val="16"/>
        </w:rPr>
      </w:pPr>
      <w:r>
        <w:rPr>
          <w:bCs/>
          <w:iCs/>
          <w:szCs w:val="16"/>
        </w:rPr>
        <w:t>Poikkeavien arvojen lisäksi tarkastellaan aineiston puuttuvia arvoja</w:t>
      </w:r>
      <w:r w:rsidR="004D3EF1">
        <w:rPr>
          <w:bCs/>
          <w:iCs/>
          <w:szCs w:val="16"/>
        </w:rPr>
        <w:t xml:space="preserve">. Puuttuvalla arvolla tarkoitetaan sellaista muuttujan arvoa, joka on jostain syystä aineistossa </w:t>
      </w:r>
      <w:r w:rsidR="004D0AAC">
        <w:rPr>
          <w:bCs/>
          <w:iCs/>
          <w:szCs w:val="16"/>
        </w:rPr>
        <w:t>tyhjä</w:t>
      </w:r>
      <w:r w:rsidR="005273B4">
        <w:rPr>
          <w:bCs/>
          <w:iCs/>
          <w:szCs w:val="16"/>
        </w:rPr>
        <w:t xml:space="preserve"> (Yhteiskuntatieteellinen tietoarkisto)</w:t>
      </w:r>
      <w:r w:rsidR="004D0AAC">
        <w:rPr>
          <w:bCs/>
          <w:iCs/>
          <w:szCs w:val="16"/>
        </w:rPr>
        <w:t xml:space="preserve">. </w:t>
      </w:r>
      <w:r w:rsidR="0005500A">
        <w:rPr>
          <w:bCs/>
          <w:iCs/>
          <w:szCs w:val="16"/>
        </w:rPr>
        <w:t xml:space="preserve">Jos puuttuvia arvoja ei prosessoida tai poisteta, </w:t>
      </w:r>
      <w:r w:rsidR="00732DBA">
        <w:rPr>
          <w:bCs/>
          <w:iCs/>
          <w:szCs w:val="16"/>
        </w:rPr>
        <w:t xml:space="preserve">saattavat ne aiheuttaa huonoa suorituskykyä malleissa. Lisäksi ne saattavat vääristää mallien ennustetta. </w:t>
      </w:r>
      <w:r w:rsidR="00B93AA1">
        <w:rPr>
          <w:bCs/>
          <w:iCs/>
          <w:szCs w:val="16"/>
        </w:rPr>
        <w:t xml:space="preserve">(Demirtas, 2018). </w:t>
      </w:r>
      <w:r w:rsidR="004D3EF1" w:rsidRPr="006A5389">
        <w:rPr>
          <w:bCs/>
          <w:iCs/>
          <w:szCs w:val="16"/>
        </w:rPr>
        <w:t xml:space="preserve">Kuviossa </w:t>
      </w:r>
      <w:r w:rsidR="0038411A">
        <w:rPr>
          <w:bCs/>
          <w:iCs/>
          <w:szCs w:val="16"/>
        </w:rPr>
        <w:t>4</w:t>
      </w:r>
      <w:r w:rsidR="004D3EF1" w:rsidRPr="006A5389">
        <w:rPr>
          <w:bCs/>
          <w:iCs/>
          <w:szCs w:val="16"/>
        </w:rPr>
        <w:t xml:space="preserve"> on</w:t>
      </w:r>
      <w:r w:rsidR="004D3EF1">
        <w:rPr>
          <w:bCs/>
          <w:iCs/>
          <w:szCs w:val="16"/>
        </w:rPr>
        <w:t xml:space="preserve"> kuvattu puuttuvien arvojen muuttujakohtainen osuus saman muuttujan kaikista arvoista. </w:t>
      </w:r>
      <w:r w:rsidR="008E14C3">
        <w:rPr>
          <w:bCs/>
          <w:iCs/>
          <w:szCs w:val="16"/>
        </w:rPr>
        <w:t xml:space="preserve">Lisäksi kuviossa on esitetty puuttuvat arvot </w:t>
      </w:r>
      <w:r w:rsidR="00F22B67">
        <w:rPr>
          <w:bCs/>
          <w:iCs/>
          <w:szCs w:val="16"/>
        </w:rPr>
        <w:t>luokkien välillä.</w:t>
      </w:r>
    </w:p>
    <w:p w14:paraId="1E10CA69" w14:textId="272A7165" w:rsidR="004D3EF1" w:rsidRDefault="004D3EF1" w:rsidP="004D3EF1">
      <w:pPr>
        <w:rPr>
          <w:bCs/>
          <w:iCs/>
          <w:szCs w:val="16"/>
        </w:rPr>
      </w:pPr>
      <w:r>
        <w:rPr>
          <w:bCs/>
          <w:iCs/>
          <w:noProof/>
          <w:szCs w:val="16"/>
        </w:rPr>
        <w:drawing>
          <wp:inline distT="0" distB="0" distL="0" distR="0" wp14:anchorId="268ED603" wp14:editId="50B4F772">
            <wp:extent cx="5400040" cy="3341370"/>
            <wp:effectExtent l="0" t="0" r="0" b="0"/>
            <wp:docPr id="31" name="Kuva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Kuva 31"/>
                    <pic:cNvPicPr/>
                  </pic:nvPicPr>
                  <pic:blipFill>
                    <a:blip r:embed="rId13">
                      <a:extLst>
                        <a:ext uri="{28A0092B-C50C-407E-A947-70E740481C1C}">
                          <a14:useLocalDpi xmlns:a14="http://schemas.microsoft.com/office/drawing/2010/main" val="0"/>
                        </a:ext>
                      </a:extLst>
                    </a:blip>
                    <a:stretch>
                      <a:fillRect/>
                    </a:stretch>
                  </pic:blipFill>
                  <pic:spPr>
                    <a:xfrm>
                      <a:off x="0" y="0"/>
                      <a:ext cx="5400040" cy="3341370"/>
                    </a:xfrm>
                    <a:prstGeom prst="rect">
                      <a:avLst/>
                    </a:prstGeom>
                  </pic:spPr>
                </pic:pic>
              </a:graphicData>
            </a:graphic>
          </wp:inline>
        </w:drawing>
      </w:r>
    </w:p>
    <w:p w14:paraId="224CF4C7" w14:textId="1402BB14" w:rsidR="00507629" w:rsidRDefault="00507629" w:rsidP="00546D2E">
      <w:pPr>
        <w:pStyle w:val="Figure"/>
      </w:pPr>
      <w:r w:rsidRPr="00507629">
        <w:rPr>
          <w:b/>
        </w:rPr>
        <w:t xml:space="preserve">Kuvio </w:t>
      </w:r>
      <w:r w:rsidR="0038411A">
        <w:rPr>
          <w:b/>
        </w:rPr>
        <w:t>4</w:t>
      </w:r>
      <w:r>
        <w:t xml:space="preserve">. </w:t>
      </w:r>
      <w:r w:rsidR="001B2680">
        <w:t>Aineiston puuttuvat arvot (Omat laskelmat).</w:t>
      </w:r>
      <w:r>
        <w:t xml:space="preserve"> </w:t>
      </w:r>
    </w:p>
    <w:p w14:paraId="0531D00D" w14:textId="77777777" w:rsidR="004D3EF1" w:rsidRDefault="004D3EF1" w:rsidP="004D3EF1">
      <w:pPr>
        <w:rPr>
          <w:bCs/>
          <w:iCs/>
          <w:szCs w:val="16"/>
        </w:rPr>
      </w:pPr>
    </w:p>
    <w:p w14:paraId="63073526" w14:textId="7B14CABC" w:rsidR="004D3EF1" w:rsidRPr="00C32D6D" w:rsidRDefault="004D3EF1" w:rsidP="00533E61">
      <w:r>
        <w:rPr>
          <w:bCs/>
          <w:iCs/>
          <w:szCs w:val="16"/>
        </w:rPr>
        <w:t xml:space="preserve">Kuviosta </w:t>
      </w:r>
      <w:r w:rsidR="0038411A">
        <w:rPr>
          <w:bCs/>
          <w:iCs/>
          <w:szCs w:val="16"/>
        </w:rPr>
        <w:t>4</w:t>
      </w:r>
      <w:r w:rsidR="00715219">
        <w:rPr>
          <w:bCs/>
          <w:iCs/>
          <w:szCs w:val="16"/>
        </w:rPr>
        <w:t xml:space="preserve"> </w:t>
      </w:r>
      <w:r>
        <w:rPr>
          <w:bCs/>
          <w:iCs/>
          <w:szCs w:val="16"/>
        </w:rPr>
        <w:t>voidaan päätellä, että muuttuja X37 sisältää suuren määrän puuttuvia arvoja havaintojen kesken.</w:t>
      </w:r>
      <w:r w:rsidR="00F22B67">
        <w:rPr>
          <w:bCs/>
          <w:iCs/>
          <w:szCs w:val="16"/>
        </w:rPr>
        <w:t xml:space="preserve"> </w:t>
      </w:r>
      <w:r w:rsidR="00402744">
        <w:rPr>
          <w:bCs/>
          <w:iCs/>
          <w:szCs w:val="16"/>
        </w:rPr>
        <w:t>Kyseisessä muuttujassa on p</w:t>
      </w:r>
      <w:r w:rsidR="00F22B67">
        <w:rPr>
          <w:bCs/>
          <w:iCs/>
          <w:szCs w:val="16"/>
        </w:rPr>
        <w:t>uuttuvia arvoja sekä konkurssi, että ei-konkurssiyhtiöissä</w:t>
      </w:r>
      <w:r w:rsidR="004D5A77">
        <w:rPr>
          <w:bCs/>
          <w:iCs/>
          <w:szCs w:val="16"/>
        </w:rPr>
        <w:t>.</w:t>
      </w:r>
      <w:r>
        <w:rPr>
          <w:bCs/>
          <w:iCs/>
          <w:szCs w:val="16"/>
        </w:rPr>
        <w:t xml:space="preserve"> </w:t>
      </w:r>
      <w:r w:rsidR="008D479A">
        <w:rPr>
          <w:bCs/>
          <w:iCs/>
          <w:szCs w:val="16"/>
        </w:rPr>
        <w:t xml:space="preserve">Kuvaajassa vasemmalla on esitetty aineiston ei-konkurssiyhtiöt, kun </w:t>
      </w:r>
      <w:r w:rsidR="008D479A">
        <w:rPr>
          <w:bCs/>
          <w:iCs/>
          <w:szCs w:val="16"/>
        </w:rPr>
        <w:lastRenderedPageBreak/>
        <w:t>taas oikealla vain konkurssiyhtiöt. X37-</w:t>
      </w:r>
      <w:r w:rsidR="004D5A77">
        <w:rPr>
          <w:bCs/>
          <w:iCs/>
          <w:szCs w:val="16"/>
        </w:rPr>
        <w:t xml:space="preserve">muuttujan ottaminen mukaan tutkimukseen on </w:t>
      </w:r>
      <w:r w:rsidR="00715219">
        <w:rPr>
          <w:bCs/>
          <w:iCs/>
          <w:szCs w:val="16"/>
        </w:rPr>
        <w:t xml:space="preserve">hankalaa, joten se karsitaan kokonaan pois. Lisäksi kuviosta nähdään, että konkurssiyhtiöillä on </w:t>
      </w:r>
      <w:r w:rsidR="00EB0426">
        <w:rPr>
          <w:bCs/>
          <w:iCs/>
          <w:szCs w:val="16"/>
        </w:rPr>
        <w:t xml:space="preserve">suhteessa </w:t>
      </w:r>
      <w:r w:rsidR="00715219">
        <w:rPr>
          <w:bCs/>
          <w:iCs/>
          <w:szCs w:val="16"/>
        </w:rPr>
        <w:t>enemmän puuttuvia arvoja kuin terveillä yhtiöillä. Tämä voi johtua esimerkiksi siitä, että konkurssiyhtiöiden raportointi on puutteellista</w:t>
      </w:r>
      <w:r w:rsidR="003555B3">
        <w:rPr>
          <w:bCs/>
          <w:iCs/>
          <w:szCs w:val="16"/>
        </w:rPr>
        <w:t xml:space="preserve"> tai </w:t>
      </w:r>
      <w:r w:rsidR="00FB088E">
        <w:rPr>
          <w:bCs/>
          <w:iCs/>
          <w:szCs w:val="16"/>
        </w:rPr>
        <w:t>on myös mahdollista, että puuttuva arvo</w:t>
      </w:r>
      <w:r w:rsidR="003555B3">
        <w:rPr>
          <w:bCs/>
          <w:iCs/>
          <w:szCs w:val="16"/>
        </w:rPr>
        <w:t xml:space="preserve"> on </w:t>
      </w:r>
      <w:r w:rsidR="00FB088E">
        <w:rPr>
          <w:bCs/>
          <w:iCs/>
          <w:szCs w:val="16"/>
        </w:rPr>
        <w:t xml:space="preserve">todellisuudessa </w:t>
      </w:r>
      <w:r w:rsidR="003555B3">
        <w:rPr>
          <w:bCs/>
          <w:iCs/>
          <w:szCs w:val="16"/>
        </w:rPr>
        <w:t>nolla</w:t>
      </w:r>
      <w:r w:rsidR="00C03735">
        <w:rPr>
          <w:bCs/>
          <w:iCs/>
          <w:szCs w:val="16"/>
        </w:rPr>
        <w:t>.</w:t>
      </w:r>
      <w:r w:rsidR="003555B3">
        <w:rPr>
          <w:bCs/>
          <w:iCs/>
          <w:szCs w:val="16"/>
        </w:rPr>
        <w:t xml:space="preserve"> </w:t>
      </w:r>
      <w:r w:rsidR="00554FAF" w:rsidRPr="004F37C1">
        <w:t>Zięba</w:t>
      </w:r>
      <w:r w:rsidR="00554FAF">
        <w:rPr>
          <w:bCs/>
          <w:iCs/>
          <w:szCs w:val="16"/>
        </w:rPr>
        <w:t xml:space="preserve"> </w:t>
      </w:r>
      <w:r w:rsidR="00DA22FD">
        <w:rPr>
          <w:bCs/>
          <w:iCs/>
          <w:szCs w:val="16"/>
        </w:rPr>
        <w:t xml:space="preserve">ja </w:t>
      </w:r>
      <w:r w:rsidR="00DA22FD" w:rsidRPr="00327AFB">
        <w:rPr>
          <w:bCs/>
          <w:iCs/>
          <w:szCs w:val="16"/>
        </w:rPr>
        <w:t xml:space="preserve">muut </w:t>
      </w:r>
      <w:r w:rsidR="00965D51" w:rsidRPr="00327AFB">
        <w:rPr>
          <w:bCs/>
          <w:iCs/>
          <w:szCs w:val="16"/>
        </w:rPr>
        <w:t xml:space="preserve">(2016) </w:t>
      </w:r>
      <w:r w:rsidR="00DA22FD" w:rsidRPr="00327AFB">
        <w:rPr>
          <w:bCs/>
          <w:iCs/>
          <w:szCs w:val="16"/>
        </w:rPr>
        <w:t>eivät</w:t>
      </w:r>
      <w:r w:rsidR="00DA22FD">
        <w:rPr>
          <w:bCs/>
          <w:iCs/>
          <w:szCs w:val="16"/>
        </w:rPr>
        <w:t xml:space="preserve"> ole tutkimuksessaan maininnut </w:t>
      </w:r>
      <w:r w:rsidR="00FB088E">
        <w:rPr>
          <w:bCs/>
          <w:iCs/>
          <w:szCs w:val="16"/>
        </w:rPr>
        <w:t>aineiston puuttuvista arvoista</w:t>
      </w:r>
      <w:r w:rsidR="00206FBB">
        <w:rPr>
          <w:bCs/>
          <w:iCs/>
          <w:szCs w:val="16"/>
        </w:rPr>
        <w:t>, joten on vaikea vetää johtopäätöksiä</w:t>
      </w:r>
      <w:r w:rsidR="0038411A">
        <w:rPr>
          <w:bCs/>
          <w:iCs/>
          <w:szCs w:val="16"/>
        </w:rPr>
        <w:t>,</w:t>
      </w:r>
      <w:r w:rsidR="00206FBB">
        <w:rPr>
          <w:bCs/>
          <w:iCs/>
          <w:szCs w:val="16"/>
        </w:rPr>
        <w:t xml:space="preserve"> mitä puuttuvat arvot todellisuudessa ovat. Olisi loogista ottaa ne mukaan selittävinä tekijöinä malleihin mutta koska </w:t>
      </w:r>
      <w:r w:rsidR="00646AE2">
        <w:rPr>
          <w:bCs/>
          <w:iCs/>
          <w:szCs w:val="16"/>
        </w:rPr>
        <w:t>logiikkaa niiden taustalla</w:t>
      </w:r>
      <w:r w:rsidR="0038411A">
        <w:rPr>
          <w:bCs/>
          <w:iCs/>
          <w:szCs w:val="16"/>
        </w:rPr>
        <w:t xml:space="preserve"> ei tunneta</w:t>
      </w:r>
      <w:r w:rsidR="00646AE2">
        <w:rPr>
          <w:bCs/>
          <w:iCs/>
          <w:szCs w:val="16"/>
        </w:rPr>
        <w:t xml:space="preserve">, saattaa se johtaa todellisuutta </w:t>
      </w:r>
      <w:r w:rsidR="001E445C">
        <w:rPr>
          <w:bCs/>
          <w:iCs/>
          <w:szCs w:val="16"/>
        </w:rPr>
        <w:t>vääristäviin</w:t>
      </w:r>
      <w:r w:rsidR="00646AE2">
        <w:rPr>
          <w:bCs/>
          <w:iCs/>
          <w:szCs w:val="16"/>
        </w:rPr>
        <w:t xml:space="preserve"> </w:t>
      </w:r>
      <w:r w:rsidR="008D479A">
        <w:rPr>
          <w:bCs/>
          <w:iCs/>
          <w:szCs w:val="16"/>
        </w:rPr>
        <w:t>tuloksiin</w:t>
      </w:r>
      <w:r w:rsidR="00646AE2">
        <w:rPr>
          <w:bCs/>
          <w:iCs/>
          <w:szCs w:val="16"/>
        </w:rPr>
        <w:t xml:space="preserve">. Tästä syystä muuttuja X37 poistetaan ja </w:t>
      </w:r>
      <w:r w:rsidR="0038411A">
        <w:rPr>
          <w:bCs/>
          <w:iCs/>
          <w:szCs w:val="16"/>
        </w:rPr>
        <w:t>muiden muuttujien</w:t>
      </w:r>
      <w:r w:rsidR="00646AE2">
        <w:rPr>
          <w:bCs/>
          <w:iCs/>
          <w:szCs w:val="16"/>
        </w:rPr>
        <w:t xml:space="preserve"> puuttuvat arvot </w:t>
      </w:r>
      <w:r w:rsidR="00F22E23">
        <w:rPr>
          <w:bCs/>
          <w:iCs/>
          <w:szCs w:val="16"/>
        </w:rPr>
        <w:t>imputoidaan</w:t>
      </w:r>
      <w:r w:rsidR="00646AE2">
        <w:rPr>
          <w:bCs/>
          <w:iCs/>
          <w:szCs w:val="16"/>
        </w:rPr>
        <w:t xml:space="preserve">. </w:t>
      </w:r>
      <w:r w:rsidR="003C068A">
        <w:rPr>
          <w:bCs/>
          <w:iCs/>
          <w:szCs w:val="16"/>
        </w:rPr>
        <w:t>Imputoinnissa</w:t>
      </w:r>
      <w:r w:rsidR="00F22E23">
        <w:rPr>
          <w:bCs/>
          <w:iCs/>
          <w:szCs w:val="16"/>
        </w:rPr>
        <w:t xml:space="preserve"> puuttuvan arvon tilalle asetetaan paras mahdollinen estimaatti</w:t>
      </w:r>
      <w:r w:rsidR="00C60629">
        <w:rPr>
          <w:bCs/>
          <w:iCs/>
          <w:szCs w:val="16"/>
        </w:rPr>
        <w:t xml:space="preserve"> </w:t>
      </w:r>
      <w:r w:rsidR="0038411A">
        <w:rPr>
          <w:bCs/>
          <w:iCs/>
          <w:szCs w:val="16"/>
        </w:rPr>
        <w:t xml:space="preserve">puuttuvasta </w:t>
      </w:r>
      <w:r w:rsidR="00C60629">
        <w:rPr>
          <w:bCs/>
          <w:iCs/>
          <w:szCs w:val="16"/>
        </w:rPr>
        <w:t>arvosta</w:t>
      </w:r>
      <w:r w:rsidR="000D25A0">
        <w:rPr>
          <w:bCs/>
          <w:iCs/>
          <w:szCs w:val="16"/>
        </w:rPr>
        <w:t>.</w:t>
      </w:r>
      <w:r w:rsidR="00BE6916">
        <w:rPr>
          <w:bCs/>
          <w:iCs/>
          <w:szCs w:val="16"/>
        </w:rPr>
        <w:t xml:space="preserve"> </w:t>
      </w:r>
      <w:r w:rsidR="009C37B3">
        <w:rPr>
          <w:bCs/>
          <w:iCs/>
          <w:szCs w:val="16"/>
        </w:rPr>
        <w:t>Menetelmänä tässä prosessi</w:t>
      </w:r>
      <w:r w:rsidR="00F669E7">
        <w:rPr>
          <w:bCs/>
          <w:iCs/>
          <w:szCs w:val="16"/>
        </w:rPr>
        <w:t xml:space="preserve">ssa toimii PMM-tekniikka, </w:t>
      </w:r>
      <w:r w:rsidR="00AF0B29">
        <w:rPr>
          <w:bCs/>
          <w:iCs/>
          <w:szCs w:val="16"/>
        </w:rPr>
        <w:t xml:space="preserve">jossa </w:t>
      </w:r>
      <w:r w:rsidR="00B87E05">
        <w:rPr>
          <w:bCs/>
          <w:iCs/>
          <w:szCs w:val="16"/>
        </w:rPr>
        <w:t xml:space="preserve">lineaarisen regressiomallin avulla ennustetaan </w:t>
      </w:r>
      <w:r w:rsidR="0021481E">
        <w:rPr>
          <w:bCs/>
          <w:iCs/>
          <w:szCs w:val="16"/>
        </w:rPr>
        <w:t xml:space="preserve">kohdemuuttujalle arvot kaikkien havaintojen kesken. Mallin luomiseksi käytetään niitä havaintoja, jossa puuttuvia arvoja ei ole. </w:t>
      </w:r>
      <w:r w:rsidR="007741CB">
        <w:rPr>
          <w:bCs/>
          <w:iCs/>
          <w:szCs w:val="16"/>
        </w:rPr>
        <w:t xml:space="preserve">Niin kutsutuksi arvon luovuttajaksi valitaan se </w:t>
      </w:r>
      <w:r w:rsidR="0073574F">
        <w:rPr>
          <w:bCs/>
          <w:iCs/>
          <w:szCs w:val="16"/>
        </w:rPr>
        <w:t xml:space="preserve">havainto, </w:t>
      </w:r>
      <w:r w:rsidR="00FE7641">
        <w:rPr>
          <w:bCs/>
          <w:iCs/>
          <w:szCs w:val="16"/>
        </w:rPr>
        <w:t xml:space="preserve">jolla ei </w:t>
      </w:r>
      <w:r w:rsidR="00FE7641" w:rsidRPr="00327AFB">
        <w:rPr>
          <w:bCs/>
          <w:iCs/>
          <w:szCs w:val="16"/>
        </w:rPr>
        <w:t xml:space="preserve">ole puuttuvia arvoja ja </w:t>
      </w:r>
      <w:r w:rsidR="0073574F" w:rsidRPr="00327AFB">
        <w:rPr>
          <w:bCs/>
          <w:iCs/>
          <w:szCs w:val="16"/>
        </w:rPr>
        <w:t>jossa regressiomallin ennuste on lähimpänä puuttuvan arv</w:t>
      </w:r>
      <w:r w:rsidR="00533E61" w:rsidRPr="00327AFB">
        <w:rPr>
          <w:bCs/>
          <w:iCs/>
          <w:szCs w:val="16"/>
        </w:rPr>
        <w:t>on ennustetta. Puuttuva arvo imputoidaan tämän luovuttajan arvolla eikä varsinaisella ennusteella. (</w:t>
      </w:r>
      <w:r w:rsidR="009C105F" w:rsidRPr="00327AFB">
        <w:rPr>
          <w:bCs/>
          <w:iCs/>
          <w:szCs w:val="16"/>
        </w:rPr>
        <w:t>Tilastokeskus, n.d.</w:t>
      </w:r>
      <w:r w:rsidR="00533E61" w:rsidRPr="00327AFB">
        <w:rPr>
          <w:bCs/>
          <w:iCs/>
          <w:szCs w:val="16"/>
        </w:rPr>
        <w:t>).</w:t>
      </w:r>
      <w:r w:rsidR="00533E61">
        <w:rPr>
          <w:bCs/>
          <w:iCs/>
          <w:szCs w:val="16"/>
        </w:rPr>
        <w:t xml:space="preserve"> </w:t>
      </w:r>
    </w:p>
    <w:p w14:paraId="5EAA02A6" w14:textId="77777777" w:rsidR="004D3EF1" w:rsidRDefault="004D3EF1" w:rsidP="00DF2E9D">
      <w:pPr>
        <w:rPr>
          <w:bCs/>
          <w:iCs/>
          <w:szCs w:val="16"/>
        </w:rPr>
      </w:pPr>
    </w:p>
    <w:p w14:paraId="59485022" w14:textId="1652B9A0" w:rsidR="007158B1" w:rsidRPr="00327AFB" w:rsidRDefault="004E4FE7" w:rsidP="007158B1">
      <w:pPr>
        <w:rPr>
          <w:bCs/>
          <w:iCs/>
          <w:szCs w:val="16"/>
        </w:rPr>
      </w:pPr>
      <w:r>
        <w:rPr>
          <w:bCs/>
          <w:iCs/>
          <w:szCs w:val="16"/>
        </w:rPr>
        <w:t xml:space="preserve">Kun </w:t>
      </w:r>
      <w:r w:rsidR="0038411A">
        <w:rPr>
          <w:bCs/>
          <w:iCs/>
          <w:szCs w:val="16"/>
        </w:rPr>
        <w:t xml:space="preserve">aineiston </w:t>
      </w:r>
      <w:r>
        <w:rPr>
          <w:bCs/>
          <w:iCs/>
          <w:szCs w:val="16"/>
        </w:rPr>
        <w:t xml:space="preserve">poikkeavat </w:t>
      </w:r>
      <w:r w:rsidR="00C60629">
        <w:rPr>
          <w:bCs/>
          <w:iCs/>
          <w:szCs w:val="16"/>
        </w:rPr>
        <w:t xml:space="preserve">ja puuttuvat </w:t>
      </w:r>
      <w:r>
        <w:rPr>
          <w:bCs/>
          <w:iCs/>
          <w:szCs w:val="16"/>
        </w:rPr>
        <w:t xml:space="preserve">arvot on käsitelty, </w:t>
      </w:r>
      <w:r w:rsidR="007158B1" w:rsidRPr="00C32D6D">
        <w:rPr>
          <w:bCs/>
          <w:iCs/>
          <w:szCs w:val="16"/>
        </w:rPr>
        <w:t xml:space="preserve">muuttujien välistä kollineaarisuutta on myös hyvä </w:t>
      </w:r>
      <w:r w:rsidR="007158B1">
        <w:rPr>
          <w:bCs/>
          <w:iCs/>
          <w:szCs w:val="16"/>
        </w:rPr>
        <w:t>tarkastella</w:t>
      </w:r>
      <w:r>
        <w:rPr>
          <w:bCs/>
          <w:iCs/>
          <w:szCs w:val="16"/>
        </w:rPr>
        <w:t xml:space="preserve">. Multikollineaarisuus saattaa </w:t>
      </w:r>
      <w:r w:rsidR="007158B1" w:rsidRPr="00C32D6D">
        <w:rPr>
          <w:bCs/>
          <w:iCs/>
          <w:szCs w:val="16"/>
        </w:rPr>
        <w:t>aiheuttaa niin kutsuttua ylisovittamista varsinkin neuroverkkomalleissa</w:t>
      </w:r>
      <w:r w:rsidR="007158B1">
        <w:rPr>
          <w:bCs/>
          <w:iCs/>
          <w:szCs w:val="16"/>
        </w:rPr>
        <w:t xml:space="preserve">. </w:t>
      </w:r>
      <w:r>
        <w:rPr>
          <w:bCs/>
          <w:iCs/>
          <w:szCs w:val="16"/>
        </w:rPr>
        <w:t>Y</w:t>
      </w:r>
      <w:r w:rsidR="007158B1">
        <w:rPr>
          <w:bCs/>
          <w:iCs/>
          <w:szCs w:val="16"/>
        </w:rPr>
        <w:t>lisovittaminen johtuu</w:t>
      </w:r>
      <w:r w:rsidR="007158B1" w:rsidRPr="00C32D6D">
        <w:rPr>
          <w:bCs/>
          <w:iCs/>
          <w:szCs w:val="16"/>
        </w:rPr>
        <w:t xml:space="preserve"> </w:t>
      </w:r>
      <w:r w:rsidR="007158B1">
        <w:rPr>
          <w:bCs/>
          <w:iCs/>
          <w:szCs w:val="16"/>
        </w:rPr>
        <w:t xml:space="preserve">siitä, että </w:t>
      </w:r>
      <w:r w:rsidR="007158B1" w:rsidRPr="00C32D6D">
        <w:rPr>
          <w:bCs/>
          <w:iCs/>
          <w:szCs w:val="16"/>
        </w:rPr>
        <w:t>kahden kollineaarisen muuttujan vaikutuksia ennustettavaan luokkaan on vaikea yksilöidä (</w:t>
      </w:r>
      <w:r w:rsidR="007158B1" w:rsidRPr="00C32D6D">
        <w:t xml:space="preserve">Chan ja muut, </w:t>
      </w:r>
      <w:r w:rsidR="007158B1" w:rsidRPr="00991874">
        <w:t>2022</w:t>
      </w:r>
      <w:r w:rsidR="007158B1" w:rsidRPr="00C32D6D">
        <w:rPr>
          <w:bCs/>
          <w:iCs/>
          <w:szCs w:val="16"/>
        </w:rPr>
        <w:t xml:space="preserve">). Toisin sanoen mallin on vaikea arvioida kahden kollineaarisen muuttujan välillä, kumpi </w:t>
      </w:r>
      <w:r w:rsidR="007158B1">
        <w:rPr>
          <w:bCs/>
          <w:iCs/>
          <w:szCs w:val="16"/>
        </w:rPr>
        <w:t>muuttujista</w:t>
      </w:r>
      <w:r w:rsidR="007158B1" w:rsidRPr="00C32D6D">
        <w:rPr>
          <w:bCs/>
          <w:iCs/>
          <w:szCs w:val="16"/>
        </w:rPr>
        <w:t xml:space="preserve"> vaikuttaa havainnon </w:t>
      </w:r>
      <w:r w:rsidR="007158B1">
        <w:rPr>
          <w:bCs/>
          <w:iCs/>
          <w:szCs w:val="16"/>
        </w:rPr>
        <w:t xml:space="preserve">todelliseen </w:t>
      </w:r>
      <w:r w:rsidR="007158B1" w:rsidRPr="00C32D6D">
        <w:rPr>
          <w:bCs/>
          <w:iCs/>
          <w:szCs w:val="16"/>
        </w:rPr>
        <w:t xml:space="preserve">luokkaan. Täydellinen kollineaarisuus kahden muuttujan </w:t>
      </w:r>
      <m:oMath>
        <m:sSub>
          <m:sSubPr>
            <m:ctrlPr>
              <w:rPr>
                <w:rFonts w:ascii="Cambria Math" w:hAnsi="Cambria Math"/>
                <w:bCs/>
                <w:i/>
                <w:iCs/>
                <w:szCs w:val="16"/>
              </w:rPr>
            </m:ctrlPr>
          </m:sSubPr>
          <m:e>
            <m:r>
              <w:rPr>
                <w:rFonts w:ascii="Cambria Math" w:hAnsi="Cambria Math"/>
                <w:szCs w:val="16"/>
              </w:rPr>
              <m:t>X</m:t>
            </m:r>
          </m:e>
          <m:sub>
            <m:r>
              <w:rPr>
                <w:rFonts w:ascii="Cambria Math" w:hAnsi="Cambria Math"/>
                <w:szCs w:val="16"/>
              </w:rPr>
              <m:t>1</m:t>
            </m:r>
          </m:sub>
        </m:sSub>
      </m:oMath>
      <w:r w:rsidR="007158B1" w:rsidRPr="00C32D6D">
        <w:rPr>
          <w:bCs/>
          <w:iCs/>
          <w:szCs w:val="16"/>
        </w:rPr>
        <w:t xml:space="preserve"> ja </w:t>
      </w:r>
      <m:oMath>
        <m:sSub>
          <m:sSubPr>
            <m:ctrlPr>
              <w:rPr>
                <w:rFonts w:ascii="Cambria Math" w:hAnsi="Cambria Math"/>
                <w:bCs/>
                <w:i/>
                <w:iCs/>
                <w:szCs w:val="16"/>
              </w:rPr>
            </m:ctrlPr>
          </m:sSubPr>
          <m:e>
            <m:r>
              <w:rPr>
                <w:rFonts w:ascii="Cambria Math" w:hAnsi="Cambria Math"/>
                <w:szCs w:val="16"/>
              </w:rPr>
              <m:t>X</m:t>
            </m:r>
          </m:e>
          <m:sub>
            <m:r>
              <w:rPr>
                <w:rFonts w:ascii="Cambria Math" w:hAnsi="Cambria Math"/>
                <w:szCs w:val="16"/>
              </w:rPr>
              <m:t>2</m:t>
            </m:r>
          </m:sub>
        </m:sSub>
      </m:oMath>
      <w:r w:rsidR="007158B1" w:rsidRPr="00C32D6D">
        <w:rPr>
          <w:bCs/>
          <w:iCs/>
          <w:szCs w:val="16"/>
        </w:rPr>
        <w:t xml:space="preserve"> välillä tarkoittaa sitä, että löytyy sellaiset kertoimet </w:t>
      </w:r>
      <m:oMath>
        <m:sSub>
          <m:sSubPr>
            <m:ctrlPr>
              <w:rPr>
                <w:rFonts w:ascii="Cambria Math" w:hAnsi="Cambria Math"/>
                <w:bCs/>
                <w:i/>
                <w:iCs/>
                <w:szCs w:val="16"/>
              </w:rPr>
            </m:ctrlPr>
          </m:sSubPr>
          <m:e>
            <m:r>
              <w:rPr>
                <w:rFonts w:ascii="Cambria Math" w:hAnsi="Cambria Math"/>
                <w:szCs w:val="16"/>
              </w:rPr>
              <m:t>ω</m:t>
            </m:r>
          </m:e>
          <m:sub>
            <m:r>
              <w:rPr>
                <w:rFonts w:ascii="Cambria Math" w:hAnsi="Cambria Math"/>
                <w:szCs w:val="16"/>
              </w:rPr>
              <m:t>0</m:t>
            </m:r>
          </m:sub>
        </m:sSub>
      </m:oMath>
      <w:r w:rsidR="007158B1" w:rsidRPr="00C32D6D">
        <w:rPr>
          <w:bCs/>
          <w:iCs/>
          <w:szCs w:val="16"/>
        </w:rPr>
        <w:t xml:space="preserve"> ja </w:t>
      </w:r>
      <m:oMath>
        <m:sSub>
          <m:sSubPr>
            <m:ctrlPr>
              <w:rPr>
                <w:rFonts w:ascii="Cambria Math" w:hAnsi="Cambria Math"/>
                <w:bCs/>
                <w:i/>
                <w:iCs/>
                <w:szCs w:val="16"/>
              </w:rPr>
            </m:ctrlPr>
          </m:sSubPr>
          <m:e>
            <m:r>
              <w:rPr>
                <w:rFonts w:ascii="Cambria Math" w:hAnsi="Cambria Math"/>
                <w:szCs w:val="16"/>
              </w:rPr>
              <m:t>ω</m:t>
            </m:r>
          </m:e>
          <m:sub>
            <m:r>
              <w:rPr>
                <w:rFonts w:ascii="Cambria Math" w:hAnsi="Cambria Math"/>
                <w:szCs w:val="16"/>
              </w:rPr>
              <m:t>1</m:t>
            </m:r>
          </m:sub>
        </m:sSub>
      </m:oMath>
      <w:r w:rsidR="007158B1" w:rsidRPr="00C32D6D">
        <w:rPr>
          <w:bCs/>
          <w:iCs/>
          <w:szCs w:val="16"/>
        </w:rPr>
        <w:t>,</w:t>
      </w:r>
      <w:r w:rsidR="007158B1">
        <w:rPr>
          <w:bCs/>
          <w:iCs/>
          <w:szCs w:val="16"/>
        </w:rPr>
        <w:t xml:space="preserve"> </w:t>
      </w:r>
      <w:r w:rsidR="007158B1" w:rsidRPr="00C32D6D">
        <w:rPr>
          <w:bCs/>
          <w:iCs/>
          <w:szCs w:val="16"/>
        </w:rPr>
        <w:t>jotka</w:t>
      </w:r>
      <w:r w:rsidR="007158B1">
        <w:rPr>
          <w:bCs/>
          <w:iCs/>
          <w:szCs w:val="16"/>
        </w:rPr>
        <w:t xml:space="preserve"> toteuttavat kaavan</w:t>
      </w:r>
      <w:r w:rsidR="007158B1" w:rsidRPr="00C32D6D">
        <w:rPr>
          <w:bCs/>
          <w:iCs/>
          <w:szCs w:val="16"/>
        </w:rPr>
        <w:t xml:space="preserve"> </w:t>
      </w:r>
      <m:oMath>
        <m:sSub>
          <m:sSubPr>
            <m:ctrlPr>
              <w:rPr>
                <w:rFonts w:ascii="Cambria Math" w:hAnsi="Cambria Math"/>
                <w:bCs/>
                <w:i/>
                <w:iCs/>
                <w:szCs w:val="16"/>
              </w:rPr>
            </m:ctrlPr>
          </m:sSubPr>
          <m:e>
            <m:r>
              <w:rPr>
                <w:rFonts w:ascii="Cambria Math" w:hAnsi="Cambria Math"/>
                <w:szCs w:val="16"/>
              </w:rPr>
              <m:t>X</m:t>
            </m:r>
          </m:e>
          <m:sub>
            <m:r>
              <w:rPr>
                <w:rFonts w:ascii="Cambria Math" w:hAnsi="Cambria Math"/>
                <w:szCs w:val="16"/>
              </w:rPr>
              <m:t>2</m:t>
            </m:r>
          </m:sub>
        </m:sSub>
        <m:r>
          <w:rPr>
            <w:rFonts w:ascii="Cambria Math" w:hAnsi="Cambria Math"/>
            <w:szCs w:val="16"/>
          </w:rPr>
          <m:t xml:space="preserve">= </m:t>
        </m:r>
        <m:sSub>
          <m:sSubPr>
            <m:ctrlPr>
              <w:rPr>
                <w:rFonts w:ascii="Cambria Math" w:hAnsi="Cambria Math"/>
                <w:bCs/>
                <w:i/>
                <w:iCs/>
                <w:szCs w:val="16"/>
              </w:rPr>
            </m:ctrlPr>
          </m:sSubPr>
          <m:e>
            <m:r>
              <w:rPr>
                <w:rFonts w:ascii="Cambria Math" w:hAnsi="Cambria Math"/>
                <w:szCs w:val="16"/>
              </w:rPr>
              <m:t>ω</m:t>
            </m:r>
          </m:e>
          <m:sub>
            <m:r>
              <w:rPr>
                <w:rFonts w:ascii="Cambria Math" w:hAnsi="Cambria Math"/>
                <w:szCs w:val="16"/>
              </w:rPr>
              <m:t>0</m:t>
            </m:r>
          </m:sub>
        </m:sSub>
        <m:r>
          <w:rPr>
            <w:rFonts w:ascii="Cambria Math" w:hAnsi="Cambria Math"/>
            <w:szCs w:val="16"/>
          </w:rPr>
          <m:t xml:space="preserve">+ </m:t>
        </m:r>
        <m:sSub>
          <m:sSubPr>
            <m:ctrlPr>
              <w:rPr>
                <w:rFonts w:ascii="Cambria Math" w:hAnsi="Cambria Math"/>
                <w:bCs/>
                <w:i/>
                <w:iCs/>
                <w:szCs w:val="16"/>
              </w:rPr>
            </m:ctrlPr>
          </m:sSubPr>
          <m:e>
            <m:r>
              <w:rPr>
                <w:rFonts w:ascii="Cambria Math" w:hAnsi="Cambria Math"/>
                <w:szCs w:val="16"/>
              </w:rPr>
              <m:t>ω</m:t>
            </m:r>
          </m:e>
          <m:sub>
            <m:r>
              <w:rPr>
                <w:rFonts w:ascii="Cambria Math" w:hAnsi="Cambria Math"/>
                <w:szCs w:val="16"/>
              </w:rPr>
              <m:t>1</m:t>
            </m:r>
          </m:sub>
        </m:sSub>
        <m:sSub>
          <m:sSubPr>
            <m:ctrlPr>
              <w:rPr>
                <w:rFonts w:ascii="Cambria Math" w:hAnsi="Cambria Math"/>
                <w:bCs/>
                <w:i/>
                <w:iCs/>
                <w:szCs w:val="16"/>
              </w:rPr>
            </m:ctrlPr>
          </m:sSubPr>
          <m:e>
            <m:r>
              <w:rPr>
                <w:rFonts w:ascii="Cambria Math" w:hAnsi="Cambria Math"/>
                <w:szCs w:val="16"/>
              </w:rPr>
              <m:t>X</m:t>
            </m:r>
          </m:e>
          <m:sub>
            <m:r>
              <w:rPr>
                <w:rFonts w:ascii="Cambria Math" w:hAnsi="Cambria Math"/>
                <w:szCs w:val="16"/>
              </w:rPr>
              <m:t>1</m:t>
            </m:r>
          </m:sub>
        </m:sSub>
      </m:oMath>
      <w:r w:rsidR="007158B1">
        <w:rPr>
          <w:bCs/>
          <w:iCs/>
          <w:szCs w:val="16"/>
        </w:rPr>
        <w:t xml:space="preserve">. </w:t>
      </w:r>
      <w:r w:rsidR="007158B1" w:rsidRPr="00C32D6D">
        <w:rPr>
          <w:bCs/>
          <w:iCs/>
          <w:szCs w:val="16"/>
        </w:rPr>
        <w:t xml:space="preserve">Tällöin muuttujat ovat toistensa lineaarikombinaatioita. Usean muuttujan kollineaarisuutta kutsutaan </w:t>
      </w:r>
      <w:r w:rsidR="007158B1" w:rsidRPr="00327AFB">
        <w:rPr>
          <w:bCs/>
          <w:iCs/>
          <w:szCs w:val="16"/>
        </w:rPr>
        <w:t>multikollineaarisuudeksi.</w:t>
      </w:r>
      <w:r w:rsidR="007158B1" w:rsidRPr="00327AFB">
        <w:rPr>
          <w:rFonts w:ascii="Cambria Math" w:hAnsi="Cambria Math"/>
          <w:bCs/>
          <w:i/>
          <w:iCs/>
          <w:szCs w:val="16"/>
        </w:rPr>
        <w:t xml:space="preserve"> </w:t>
      </w:r>
      <w:r w:rsidR="007158B1" w:rsidRPr="00327AFB">
        <w:rPr>
          <w:bCs/>
          <w:iCs/>
          <w:szCs w:val="16"/>
        </w:rPr>
        <w:t xml:space="preserve">Kollineaarisuutta voidaan tutkia muuttujien välisellä korrelaatiolla, johon käytetään </w:t>
      </w:r>
      <w:r w:rsidRPr="00327AFB">
        <w:rPr>
          <w:bCs/>
          <w:iCs/>
          <w:szCs w:val="16"/>
        </w:rPr>
        <w:t xml:space="preserve">Pearsonin </w:t>
      </w:r>
      <w:r w:rsidR="007158B1" w:rsidRPr="00327AFB">
        <w:rPr>
          <w:bCs/>
          <w:iCs/>
          <w:szCs w:val="16"/>
        </w:rPr>
        <w:t>korrelaatiokerrointa. (</w:t>
      </w:r>
      <w:r w:rsidR="007158B1" w:rsidRPr="00327AFB">
        <w:t>Sushmitha, 2020).</w:t>
      </w:r>
      <w:r w:rsidR="007158B1" w:rsidRPr="00327AFB">
        <w:rPr>
          <w:bCs/>
          <w:iCs/>
          <w:szCs w:val="16"/>
        </w:rPr>
        <w:t xml:space="preserve"> Kerroin lasketaan kaavalla </w:t>
      </w:r>
      <w:r w:rsidR="0038411A">
        <w:rPr>
          <w:bCs/>
          <w:iCs/>
          <w:szCs w:val="16"/>
        </w:rPr>
        <w:t>14</w:t>
      </w:r>
      <w:r w:rsidR="0073642E" w:rsidRPr="00327AFB">
        <w:rPr>
          <w:bCs/>
          <w:iCs/>
          <w:szCs w:val="16"/>
        </w:rPr>
        <w:t>.</w:t>
      </w:r>
    </w:p>
    <w:p w14:paraId="3C23D491" w14:textId="459E9B10" w:rsidR="005C0CD5" w:rsidRPr="00327AFB" w:rsidRDefault="005C0CD5" w:rsidP="007158B1">
      <w:pPr>
        <w:rPr>
          <w:bCs/>
          <w:iCs/>
          <w:szCs w:val="16"/>
        </w:rPr>
      </w:pPr>
    </w:p>
    <w:p w14:paraId="7AC33C7B" w14:textId="672D3ADB" w:rsidR="005C0CD5" w:rsidRPr="00327AFB" w:rsidRDefault="005C0CD5" w:rsidP="005C0CD5">
      <w:pPr>
        <w:rPr>
          <w:bCs/>
          <w:iCs/>
          <w:szCs w:val="16"/>
        </w:rPr>
      </w:pPr>
      <w:r w:rsidRPr="00327AFB">
        <w:t>(</w:t>
      </w:r>
      <w:r w:rsidR="0038411A">
        <w:t>14</w:t>
      </w:r>
      <w:r w:rsidRPr="00327AFB">
        <w:t>)</w:t>
      </w:r>
      <w:r w:rsidR="00116CC6" w:rsidRPr="00327AFB">
        <w:tab/>
      </w:r>
      <w:r w:rsidRPr="00327AFB">
        <w:tab/>
      </w:r>
      <w:r w:rsidRPr="00327AFB">
        <w:tab/>
      </w:r>
      <m:oMath>
        <m:sSub>
          <m:sSubPr>
            <m:ctrlPr>
              <w:rPr>
                <w:rFonts w:ascii="Cambria Math" w:hAnsi="Cambria Math"/>
                <w:bCs/>
                <w:i/>
                <w:iCs/>
                <w:szCs w:val="16"/>
              </w:rPr>
            </m:ctrlPr>
          </m:sSubPr>
          <m:e>
            <m:r>
              <w:rPr>
                <w:rFonts w:ascii="Cambria Math" w:hAnsi="Cambria Math"/>
                <w:szCs w:val="16"/>
              </w:rPr>
              <m:t>ρ</m:t>
            </m:r>
          </m:e>
          <m:sub>
            <m:sSub>
              <m:sSubPr>
                <m:ctrlPr>
                  <w:rPr>
                    <w:rFonts w:ascii="Cambria Math" w:hAnsi="Cambria Math"/>
                    <w:bCs/>
                    <w:i/>
                    <w:iCs/>
                    <w:szCs w:val="16"/>
                  </w:rPr>
                </m:ctrlPr>
              </m:sSubPr>
              <m:e>
                <m:r>
                  <w:rPr>
                    <w:rFonts w:ascii="Cambria Math" w:hAnsi="Cambria Math"/>
                    <w:szCs w:val="16"/>
                  </w:rPr>
                  <m:t>X</m:t>
                </m:r>
              </m:e>
              <m:sub>
                <m:r>
                  <w:rPr>
                    <w:rFonts w:ascii="Cambria Math" w:hAnsi="Cambria Math"/>
                    <w:szCs w:val="16"/>
                  </w:rPr>
                  <m:t>1</m:t>
                </m:r>
              </m:sub>
            </m:sSub>
            <m:sSub>
              <m:sSubPr>
                <m:ctrlPr>
                  <w:rPr>
                    <w:rFonts w:ascii="Cambria Math" w:hAnsi="Cambria Math"/>
                    <w:bCs/>
                    <w:i/>
                    <w:iCs/>
                    <w:szCs w:val="16"/>
                  </w:rPr>
                </m:ctrlPr>
              </m:sSubPr>
              <m:e>
                <m:r>
                  <w:rPr>
                    <w:rFonts w:ascii="Cambria Math" w:hAnsi="Cambria Math"/>
                    <w:szCs w:val="16"/>
                  </w:rPr>
                  <m:t>X</m:t>
                </m:r>
              </m:e>
              <m:sub>
                <m:r>
                  <w:rPr>
                    <w:rFonts w:ascii="Cambria Math" w:hAnsi="Cambria Math"/>
                    <w:szCs w:val="16"/>
                  </w:rPr>
                  <m:t>2</m:t>
                </m:r>
              </m:sub>
            </m:sSub>
          </m:sub>
        </m:sSub>
        <m:r>
          <w:rPr>
            <w:rFonts w:ascii="Cambria Math" w:hAnsi="Cambria Math"/>
            <w:szCs w:val="16"/>
          </w:rPr>
          <m:t>=</m:t>
        </m:r>
        <m:f>
          <m:fPr>
            <m:ctrlPr>
              <w:rPr>
                <w:rFonts w:ascii="Cambria Math" w:hAnsi="Cambria Math"/>
                <w:bCs/>
                <w:i/>
                <w:iCs/>
                <w:szCs w:val="16"/>
              </w:rPr>
            </m:ctrlPr>
          </m:fPr>
          <m:num>
            <m:r>
              <w:rPr>
                <w:rFonts w:ascii="Cambria Math" w:hAnsi="Cambria Math"/>
                <w:szCs w:val="16"/>
              </w:rPr>
              <m:t>cov(</m:t>
            </m:r>
            <m:sSub>
              <m:sSubPr>
                <m:ctrlPr>
                  <w:rPr>
                    <w:rFonts w:ascii="Cambria Math" w:hAnsi="Cambria Math"/>
                    <w:bCs/>
                    <w:i/>
                    <w:iCs/>
                    <w:szCs w:val="16"/>
                  </w:rPr>
                </m:ctrlPr>
              </m:sSubPr>
              <m:e>
                <m:r>
                  <w:rPr>
                    <w:rFonts w:ascii="Cambria Math" w:hAnsi="Cambria Math"/>
                    <w:szCs w:val="16"/>
                  </w:rPr>
                  <m:t>X</m:t>
                </m:r>
              </m:e>
              <m:sub>
                <m:r>
                  <w:rPr>
                    <w:rFonts w:ascii="Cambria Math" w:hAnsi="Cambria Math"/>
                    <w:szCs w:val="16"/>
                  </w:rPr>
                  <m:t>1</m:t>
                </m:r>
              </m:sub>
            </m:sSub>
            <m:r>
              <w:rPr>
                <w:rFonts w:ascii="Cambria Math" w:hAnsi="Cambria Math"/>
                <w:szCs w:val="16"/>
              </w:rPr>
              <m:t xml:space="preserve">, </m:t>
            </m:r>
            <m:sSub>
              <m:sSubPr>
                <m:ctrlPr>
                  <w:rPr>
                    <w:rFonts w:ascii="Cambria Math" w:hAnsi="Cambria Math"/>
                    <w:bCs/>
                    <w:i/>
                    <w:iCs/>
                    <w:szCs w:val="16"/>
                  </w:rPr>
                </m:ctrlPr>
              </m:sSubPr>
              <m:e>
                <m:r>
                  <w:rPr>
                    <w:rFonts w:ascii="Cambria Math" w:hAnsi="Cambria Math"/>
                    <w:szCs w:val="16"/>
                  </w:rPr>
                  <m:t>X</m:t>
                </m:r>
              </m:e>
              <m:sub>
                <m:r>
                  <w:rPr>
                    <w:rFonts w:ascii="Cambria Math" w:hAnsi="Cambria Math"/>
                    <w:szCs w:val="16"/>
                  </w:rPr>
                  <m:t>2</m:t>
                </m:r>
              </m:sub>
            </m:sSub>
            <m:r>
              <w:rPr>
                <w:rFonts w:ascii="Cambria Math" w:hAnsi="Cambria Math"/>
                <w:szCs w:val="16"/>
              </w:rPr>
              <m:t>)</m:t>
            </m:r>
          </m:num>
          <m:den>
            <m:sSub>
              <m:sSubPr>
                <m:ctrlPr>
                  <w:rPr>
                    <w:rFonts w:ascii="Cambria Math" w:hAnsi="Cambria Math"/>
                    <w:bCs/>
                    <w:i/>
                    <w:iCs/>
                    <w:szCs w:val="16"/>
                  </w:rPr>
                </m:ctrlPr>
              </m:sSubPr>
              <m:e>
                <m:r>
                  <w:rPr>
                    <w:rFonts w:ascii="Cambria Math" w:hAnsi="Cambria Math"/>
                    <w:szCs w:val="16"/>
                  </w:rPr>
                  <m:t>σ</m:t>
                </m:r>
              </m:e>
              <m:sub>
                <m:sSub>
                  <m:sSubPr>
                    <m:ctrlPr>
                      <w:rPr>
                        <w:rFonts w:ascii="Cambria Math" w:hAnsi="Cambria Math"/>
                        <w:bCs/>
                        <w:i/>
                        <w:iCs/>
                        <w:szCs w:val="16"/>
                      </w:rPr>
                    </m:ctrlPr>
                  </m:sSubPr>
                  <m:e>
                    <m:r>
                      <w:rPr>
                        <w:rFonts w:ascii="Cambria Math" w:hAnsi="Cambria Math"/>
                        <w:szCs w:val="16"/>
                      </w:rPr>
                      <m:t>x</m:t>
                    </m:r>
                  </m:e>
                  <m:sub>
                    <m:r>
                      <w:rPr>
                        <w:rFonts w:ascii="Cambria Math" w:hAnsi="Cambria Math"/>
                        <w:szCs w:val="16"/>
                      </w:rPr>
                      <m:t>1</m:t>
                    </m:r>
                  </m:sub>
                </m:sSub>
              </m:sub>
            </m:sSub>
            <m:sSub>
              <m:sSubPr>
                <m:ctrlPr>
                  <w:rPr>
                    <w:rFonts w:ascii="Cambria Math" w:hAnsi="Cambria Math"/>
                    <w:bCs/>
                    <w:i/>
                    <w:iCs/>
                    <w:szCs w:val="16"/>
                  </w:rPr>
                </m:ctrlPr>
              </m:sSubPr>
              <m:e>
                <m:r>
                  <w:rPr>
                    <w:rFonts w:ascii="Cambria Math" w:hAnsi="Cambria Math"/>
                    <w:szCs w:val="16"/>
                  </w:rPr>
                  <m:t>σ</m:t>
                </m:r>
              </m:e>
              <m:sub>
                <m:sSub>
                  <m:sSubPr>
                    <m:ctrlPr>
                      <w:rPr>
                        <w:rFonts w:ascii="Cambria Math" w:hAnsi="Cambria Math"/>
                        <w:bCs/>
                        <w:i/>
                        <w:iCs/>
                        <w:szCs w:val="16"/>
                      </w:rPr>
                    </m:ctrlPr>
                  </m:sSubPr>
                  <m:e>
                    <m:r>
                      <w:rPr>
                        <w:rFonts w:ascii="Cambria Math" w:hAnsi="Cambria Math"/>
                        <w:szCs w:val="16"/>
                      </w:rPr>
                      <m:t>x</m:t>
                    </m:r>
                  </m:e>
                  <m:sub>
                    <m:r>
                      <w:rPr>
                        <w:rFonts w:ascii="Cambria Math" w:hAnsi="Cambria Math"/>
                        <w:szCs w:val="16"/>
                      </w:rPr>
                      <m:t>2</m:t>
                    </m:r>
                  </m:sub>
                </m:sSub>
              </m:sub>
            </m:sSub>
          </m:den>
        </m:f>
      </m:oMath>
    </w:p>
    <w:p w14:paraId="5A0B68E1" w14:textId="2EF4265B" w:rsidR="005C0CD5" w:rsidRPr="00327AFB" w:rsidRDefault="005C0CD5" w:rsidP="005C0CD5">
      <w:pPr>
        <w:pStyle w:val="Leipteksti"/>
        <w:rPr>
          <w:lang w:val="fi-FI"/>
        </w:rPr>
      </w:pPr>
    </w:p>
    <w:p w14:paraId="1007CB4C" w14:textId="71B9BD93" w:rsidR="007158B1" w:rsidRPr="009A1FD2" w:rsidRDefault="007158B1" w:rsidP="009A1FD2">
      <w:r w:rsidRPr="00327AFB">
        <w:rPr>
          <w:bCs/>
          <w:iCs/>
          <w:szCs w:val="16"/>
        </w:rPr>
        <w:t xml:space="preserve">Kaavassa Pearsonin korrelaatiokerroin </w:t>
      </w:r>
      <m:oMath>
        <m:r>
          <w:rPr>
            <w:rFonts w:ascii="Cambria Math" w:hAnsi="Cambria Math"/>
            <w:szCs w:val="16"/>
          </w:rPr>
          <m:t>ρ</m:t>
        </m:r>
      </m:oMath>
      <w:r w:rsidRPr="00327AFB">
        <w:rPr>
          <w:bCs/>
          <w:iCs/>
          <w:szCs w:val="16"/>
        </w:rPr>
        <w:t xml:space="preserve"> kahden muuttujan </w:t>
      </w:r>
      <m:oMath>
        <m:sSub>
          <m:sSubPr>
            <m:ctrlPr>
              <w:rPr>
                <w:rFonts w:ascii="Cambria Math" w:hAnsi="Cambria Math"/>
                <w:bCs/>
                <w:i/>
                <w:iCs/>
                <w:szCs w:val="16"/>
              </w:rPr>
            </m:ctrlPr>
          </m:sSubPr>
          <m:e>
            <m:r>
              <w:rPr>
                <w:rFonts w:ascii="Cambria Math" w:hAnsi="Cambria Math"/>
                <w:szCs w:val="16"/>
              </w:rPr>
              <m:t>X</m:t>
            </m:r>
          </m:e>
          <m:sub>
            <m:r>
              <w:rPr>
                <w:rFonts w:ascii="Cambria Math" w:hAnsi="Cambria Math"/>
                <w:szCs w:val="16"/>
              </w:rPr>
              <m:t>1</m:t>
            </m:r>
          </m:sub>
        </m:sSub>
      </m:oMath>
      <w:r w:rsidRPr="00327AFB">
        <w:rPr>
          <w:bCs/>
          <w:iCs/>
          <w:szCs w:val="16"/>
        </w:rPr>
        <w:t xml:space="preserve"> ja </w:t>
      </w:r>
      <m:oMath>
        <m:sSub>
          <m:sSubPr>
            <m:ctrlPr>
              <w:rPr>
                <w:rFonts w:ascii="Cambria Math" w:hAnsi="Cambria Math"/>
                <w:bCs/>
                <w:i/>
                <w:iCs/>
                <w:szCs w:val="16"/>
              </w:rPr>
            </m:ctrlPr>
          </m:sSubPr>
          <m:e>
            <m:r>
              <w:rPr>
                <w:rFonts w:ascii="Cambria Math" w:hAnsi="Cambria Math"/>
                <w:szCs w:val="16"/>
              </w:rPr>
              <m:t>X</m:t>
            </m:r>
          </m:e>
          <m:sub>
            <m:r>
              <w:rPr>
                <w:rFonts w:ascii="Cambria Math" w:hAnsi="Cambria Math"/>
                <w:szCs w:val="16"/>
              </w:rPr>
              <m:t>2</m:t>
            </m:r>
          </m:sub>
        </m:sSub>
      </m:oMath>
      <w:r w:rsidRPr="00327AFB">
        <w:rPr>
          <w:bCs/>
          <w:iCs/>
          <w:szCs w:val="16"/>
        </w:rPr>
        <w:t xml:space="preserve"> välillä lasketaan käyttämällä näiden kahden muuttujan välistä kovarianssia </w:t>
      </w:r>
      <m:oMath>
        <m:r>
          <w:rPr>
            <w:rFonts w:ascii="Cambria Math" w:hAnsi="Cambria Math"/>
            <w:szCs w:val="16"/>
          </w:rPr>
          <m:t>cov</m:t>
        </m:r>
      </m:oMath>
      <w:r w:rsidRPr="00327AFB">
        <w:rPr>
          <w:bCs/>
          <w:iCs/>
          <w:szCs w:val="16"/>
        </w:rPr>
        <w:t xml:space="preserve"> ja muuttujien omia keskihajontoja </w:t>
      </w:r>
      <m:oMath>
        <m:r>
          <w:rPr>
            <w:rFonts w:ascii="Cambria Math" w:hAnsi="Cambria Math"/>
            <w:szCs w:val="16"/>
          </w:rPr>
          <m:t>σ</m:t>
        </m:r>
      </m:oMath>
      <w:r w:rsidR="00B027C2" w:rsidRPr="00327AFB">
        <w:rPr>
          <w:bCs/>
          <w:iCs/>
          <w:szCs w:val="16"/>
        </w:rPr>
        <w:t>.</w:t>
      </w:r>
      <w:r w:rsidRPr="00327AFB">
        <w:rPr>
          <w:bCs/>
          <w:iCs/>
          <w:szCs w:val="16"/>
        </w:rPr>
        <w:t xml:space="preserve"> (</w:t>
      </w:r>
      <w:r w:rsidR="009C105F" w:rsidRPr="00327AFB">
        <w:rPr>
          <w:bCs/>
          <w:iCs/>
          <w:szCs w:val="16"/>
        </w:rPr>
        <w:t>Tilastokeskus, n.d.</w:t>
      </w:r>
      <w:r w:rsidRPr="00327AFB">
        <w:rPr>
          <w:bCs/>
          <w:iCs/>
          <w:szCs w:val="16"/>
        </w:rPr>
        <w:t xml:space="preserve">). </w:t>
      </w:r>
      <w:r w:rsidR="004E2F41" w:rsidRPr="00327AFB">
        <w:rPr>
          <w:bCs/>
          <w:iCs/>
          <w:szCs w:val="16"/>
        </w:rPr>
        <w:t xml:space="preserve">Berry ja muut (1985, s. 43) kirjassaan </w:t>
      </w:r>
      <w:r w:rsidR="0025279A" w:rsidRPr="00327AFB">
        <w:rPr>
          <w:bCs/>
          <w:iCs/>
          <w:szCs w:val="16"/>
        </w:rPr>
        <w:t>mainitsevat, että y</w:t>
      </w:r>
      <w:r w:rsidRPr="00327AFB">
        <w:rPr>
          <w:bCs/>
          <w:iCs/>
          <w:szCs w:val="16"/>
        </w:rPr>
        <w:t>leisenä rajana kollineaarisuudelle on pidetty</w:t>
      </w:r>
      <w:r>
        <w:rPr>
          <w:bCs/>
          <w:iCs/>
          <w:szCs w:val="16"/>
        </w:rPr>
        <w:t xml:space="preserve"> korrelaatiokertoimen arvoja -0,80 ja 0,80. Jos negatiivinen tai positiivinen korrelaatio on kahden muuttujan välillä vahvempaa, on multikollineaarisuudella todennäköisesti vaikutusta</w:t>
      </w:r>
      <w:r w:rsidR="004720DD">
        <w:rPr>
          <w:bCs/>
          <w:iCs/>
          <w:szCs w:val="16"/>
        </w:rPr>
        <w:t xml:space="preserve"> mallin suorituskykyyn</w:t>
      </w:r>
      <w:r>
        <w:rPr>
          <w:bCs/>
          <w:iCs/>
          <w:szCs w:val="16"/>
        </w:rPr>
        <w:t xml:space="preserve">. </w:t>
      </w:r>
      <w:r w:rsidR="0025279A">
        <w:rPr>
          <w:bCs/>
          <w:iCs/>
          <w:szCs w:val="16"/>
        </w:rPr>
        <w:t xml:space="preserve">He </w:t>
      </w:r>
      <w:r>
        <w:rPr>
          <w:bCs/>
          <w:iCs/>
          <w:szCs w:val="16"/>
        </w:rPr>
        <w:t>myös</w:t>
      </w:r>
      <w:r w:rsidR="0025279A">
        <w:rPr>
          <w:bCs/>
          <w:iCs/>
          <w:szCs w:val="16"/>
        </w:rPr>
        <w:t xml:space="preserve"> toteavat</w:t>
      </w:r>
      <w:r>
        <w:rPr>
          <w:bCs/>
          <w:iCs/>
          <w:szCs w:val="16"/>
        </w:rPr>
        <w:t xml:space="preserve">, että </w:t>
      </w:r>
      <w:r w:rsidR="0025279A">
        <w:rPr>
          <w:bCs/>
          <w:iCs/>
          <w:szCs w:val="16"/>
        </w:rPr>
        <w:t xml:space="preserve">yleisten </w:t>
      </w:r>
      <w:r>
        <w:rPr>
          <w:bCs/>
          <w:iCs/>
          <w:szCs w:val="16"/>
        </w:rPr>
        <w:t xml:space="preserve">korrelaatiorajojen määrittäminen on todellisuudessa hankalaa. Pienessä aineistossa suositellaan pienempiä rajoja, kun taas suuremmassa aineistossa raja voi olla itseisarvoltaan esimerkiksi 0,85. Tässä tutkielmassa käytetään rajana -0,80 negatiivista ja 0,8 positiivista korrelaatiota. </w:t>
      </w:r>
      <w:r w:rsidR="004D3EF1">
        <w:rPr>
          <w:bCs/>
          <w:iCs/>
          <w:szCs w:val="16"/>
        </w:rPr>
        <w:t xml:space="preserve">Jos kahden muuttujan välinen korrelaatio on itseisarvoltaan </w:t>
      </w:r>
      <w:r w:rsidR="00FF47AA">
        <w:rPr>
          <w:bCs/>
          <w:iCs/>
          <w:szCs w:val="16"/>
        </w:rPr>
        <w:t>suurempaa</w:t>
      </w:r>
      <w:r w:rsidR="004D3EF1">
        <w:rPr>
          <w:bCs/>
          <w:iCs/>
          <w:szCs w:val="16"/>
        </w:rPr>
        <w:t xml:space="preserve"> kuin 0,80</w:t>
      </w:r>
      <w:r w:rsidR="00FF47AA">
        <w:rPr>
          <w:bCs/>
          <w:iCs/>
          <w:szCs w:val="16"/>
        </w:rPr>
        <w:t xml:space="preserve">, </w:t>
      </w:r>
      <w:r w:rsidR="004D3EF1">
        <w:rPr>
          <w:bCs/>
          <w:iCs/>
          <w:szCs w:val="16"/>
        </w:rPr>
        <w:t>toinen muuttujista karsitaan pois</w:t>
      </w:r>
      <w:r w:rsidR="004E4FE7">
        <w:rPr>
          <w:bCs/>
          <w:iCs/>
          <w:szCs w:val="16"/>
        </w:rPr>
        <w:t>.</w:t>
      </w:r>
      <w:r w:rsidR="004D3EF1">
        <w:rPr>
          <w:bCs/>
          <w:iCs/>
          <w:szCs w:val="16"/>
        </w:rPr>
        <w:t xml:space="preserve"> Muuttujien välinen korrelaatio on esitetty kuviossa </w:t>
      </w:r>
      <w:r w:rsidR="0038411A">
        <w:rPr>
          <w:bCs/>
          <w:iCs/>
          <w:szCs w:val="16"/>
        </w:rPr>
        <w:t>5</w:t>
      </w:r>
      <w:r w:rsidR="004D3EF1">
        <w:rPr>
          <w:bCs/>
          <w:iCs/>
          <w:szCs w:val="16"/>
        </w:rPr>
        <w:t xml:space="preserve">. </w:t>
      </w:r>
      <w:r w:rsidR="009A1FD2">
        <w:t xml:space="preserve">Kuviossa on punaisella merkitty negatiivinen korrelaatio ja vihreällä positiivinen korrelaatio. Mitä vahvempaa korrelaatio on, sitä tummempi on väri. </w:t>
      </w:r>
    </w:p>
    <w:p w14:paraId="1CB52DEE" w14:textId="6DAFD0EF" w:rsidR="00DE12A6" w:rsidRDefault="00DE12A6" w:rsidP="007158B1">
      <w:pPr>
        <w:rPr>
          <w:bCs/>
          <w:iCs/>
          <w:szCs w:val="16"/>
        </w:rPr>
      </w:pPr>
    </w:p>
    <w:p w14:paraId="0CEF59FD" w14:textId="0DC380DE" w:rsidR="00DE12A6" w:rsidRDefault="00A54787" w:rsidP="001D575D">
      <w:pPr>
        <w:jc w:val="center"/>
        <w:rPr>
          <w:bCs/>
          <w:iCs/>
          <w:szCs w:val="16"/>
        </w:rPr>
      </w:pPr>
      <w:r>
        <w:rPr>
          <w:bCs/>
          <w:iCs/>
          <w:noProof/>
          <w:szCs w:val="16"/>
        </w:rPr>
        <w:drawing>
          <wp:inline distT="0" distB="0" distL="0" distR="0" wp14:anchorId="2033811E" wp14:editId="4354935D">
            <wp:extent cx="4933994" cy="3052996"/>
            <wp:effectExtent l="0" t="0" r="0" b="0"/>
            <wp:docPr id="28" name="Kuva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Kuva 28"/>
                    <pic:cNvPicPr/>
                  </pic:nvPicPr>
                  <pic:blipFill>
                    <a:blip r:embed="rId14">
                      <a:extLst>
                        <a:ext uri="{28A0092B-C50C-407E-A947-70E740481C1C}">
                          <a14:useLocalDpi xmlns:a14="http://schemas.microsoft.com/office/drawing/2010/main" val="0"/>
                        </a:ext>
                      </a:extLst>
                    </a:blip>
                    <a:stretch>
                      <a:fillRect/>
                    </a:stretch>
                  </pic:blipFill>
                  <pic:spPr>
                    <a:xfrm>
                      <a:off x="0" y="0"/>
                      <a:ext cx="4939097" cy="3056154"/>
                    </a:xfrm>
                    <a:prstGeom prst="rect">
                      <a:avLst/>
                    </a:prstGeom>
                  </pic:spPr>
                </pic:pic>
              </a:graphicData>
            </a:graphic>
          </wp:inline>
        </w:drawing>
      </w:r>
    </w:p>
    <w:p w14:paraId="0DD1B9AC" w14:textId="143E0A69" w:rsidR="00DE12A6" w:rsidRDefault="00DE12A6" w:rsidP="00AC1C82">
      <w:pPr>
        <w:pStyle w:val="Figure"/>
      </w:pPr>
      <w:r w:rsidRPr="004D3EF1">
        <w:rPr>
          <w:b/>
        </w:rPr>
        <w:t xml:space="preserve">Kuvio </w:t>
      </w:r>
      <w:r w:rsidR="0038411A">
        <w:rPr>
          <w:b/>
        </w:rPr>
        <w:t>5</w:t>
      </w:r>
      <w:r w:rsidRPr="004D3EF1">
        <w:rPr>
          <w:b/>
        </w:rPr>
        <w:t>.</w:t>
      </w:r>
      <w:r>
        <w:t xml:space="preserve"> </w:t>
      </w:r>
      <w:r w:rsidR="001B2680">
        <w:t>Aineiston korrelaatiomatriisi (Omat laskelmat).</w:t>
      </w:r>
    </w:p>
    <w:p w14:paraId="4DF9F81A" w14:textId="09AFE3A7" w:rsidR="001F3EDD" w:rsidRDefault="001F3EDD" w:rsidP="001F3EDD"/>
    <w:p w14:paraId="3C2102F6" w14:textId="71553EA9" w:rsidR="009A6866" w:rsidRDefault="0064591D" w:rsidP="009A6866">
      <w:pPr>
        <w:pStyle w:val="Leipteksti"/>
        <w:rPr>
          <w:lang w:val="fi-FI"/>
        </w:rPr>
      </w:pPr>
      <w:r>
        <w:rPr>
          <w:lang w:val="fi-FI"/>
        </w:rPr>
        <w:t>Kun aineiston multikollineaarisuutta on vähennetty</w:t>
      </w:r>
      <w:r w:rsidR="003D1F17">
        <w:rPr>
          <w:lang w:val="fi-FI"/>
        </w:rPr>
        <w:t xml:space="preserve"> poistamalla </w:t>
      </w:r>
      <w:r w:rsidR="00587C49">
        <w:rPr>
          <w:lang w:val="fi-FI"/>
        </w:rPr>
        <w:t xml:space="preserve">kollineaarisia </w:t>
      </w:r>
      <w:r w:rsidR="003D1F17">
        <w:rPr>
          <w:lang w:val="fi-FI"/>
        </w:rPr>
        <w:t>muuttujia</w:t>
      </w:r>
      <w:r>
        <w:rPr>
          <w:lang w:val="fi-FI"/>
        </w:rPr>
        <w:t>, aineisto standardisoidaan</w:t>
      </w:r>
      <w:r w:rsidR="004D3EF1" w:rsidRPr="00C32D6D">
        <w:rPr>
          <w:lang w:val="fi-FI"/>
        </w:rPr>
        <w:t>.</w:t>
      </w:r>
      <w:r w:rsidR="004D3EF1">
        <w:rPr>
          <w:lang w:val="fi-FI"/>
        </w:rPr>
        <w:t xml:space="preserve"> </w:t>
      </w:r>
      <w:r>
        <w:rPr>
          <w:lang w:val="fi-FI"/>
        </w:rPr>
        <w:t>S</w:t>
      </w:r>
      <w:r w:rsidR="004D3EF1" w:rsidRPr="00C32D6D">
        <w:rPr>
          <w:lang w:val="fi-FI"/>
        </w:rPr>
        <w:t xml:space="preserve">tandardisoinnilla tarkoitetaan prosessia, jossa muuttujien arvot asetetaan samaan vaihteluväliin </w:t>
      </w:r>
      <w:r w:rsidR="004D3EF1">
        <w:rPr>
          <w:lang w:val="fi-FI"/>
        </w:rPr>
        <w:t xml:space="preserve">kakkien </w:t>
      </w:r>
      <w:r w:rsidR="004D3EF1" w:rsidRPr="00C32D6D">
        <w:rPr>
          <w:lang w:val="fi-FI"/>
        </w:rPr>
        <w:t xml:space="preserve">havaintojen kesken. </w:t>
      </w:r>
      <w:r w:rsidR="00724838">
        <w:rPr>
          <w:lang w:val="fi-FI"/>
        </w:rPr>
        <w:t xml:space="preserve">Tällä pyritään muun muassa nopeuttamaan neuroverkon oppimisprosessia ja </w:t>
      </w:r>
      <w:r w:rsidR="00887EC3">
        <w:rPr>
          <w:lang w:val="fi-FI"/>
        </w:rPr>
        <w:t xml:space="preserve">parantamaan </w:t>
      </w:r>
      <w:r w:rsidR="00F04EF0">
        <w:rPr>
          <w:lang w:val="fi-FI"/>
        </w:rPr>
        <w:t xml:space="preserve">sen antamaa </w:t>
      </w:r>
      <w:r w:rsidR="00887EC3">
        <w:rPr>
          <w:lang w:val="fi-FI"/>
        </w:rPr>
        <w:t>ennustetta</w:t>
      </w:r>
      <w:r w:rsidR="00F04EF0">
        <w:rPr>
          <w:lang w:val="fi-FI"/>
        </w:rPr>
        <w:t xml:space="preserve">. Kun kaikki neuroverkkoon syötetyt arvot ovat samankaltaisella vaihteluvälillä, on </w:t>
      </w:r>
      <w:r w:rsidR="009C3CB2">
        <w:rPr>
          <w:lang w:val="fi-FI"/>
        </w:rPr>
        <w:t>painokertoimien laskeminen helpompaa. Tulokset ovat tällöin myös paremmin toistettavissa</w:t>
      </w:r>
      <w:r w:rsidR="0046135B">
        <w:rPr>
          <w:lang w:val="fi-FI"/>
        </w:rPr>
        <w:t xml:space="preserve">. </w:t>
      </w:r>
      <w:r w:rsidR="000E20AF">
        <w:rPr>
          <w:lang w:val="fi-FI"/>
        </w:rPr>
        <w:t xml:space="preserve">(Aksu ja muut, </w:t>
      </w:r>
      <w:r w:rsidR="000E20AF" w:rsidRPr="00991874">
        <w:rPr>
          <w:lang w:val="fi-FI"/>
        </w:rPr>
        <w:t>2019</w:t>
      </w:r>
      <w:r w:rsidR="000E20AF">
        <w:rPr>
          <w:lang w:val="fi-FI"/>
        </w:rPr>
        <w:t>).</w:t>
      </w:r>
      <w:r w:rsidR="00AD3F79">
        <w:rPr>
          <w:lang w:val="fi-FI"/>
        </w:rPr>
        <w:t xml:space="preserve"> </w:t>
      </w:r>
      <w:r w:rsidR="009A6866" w:rsidRPr="00C32D6D">
        <w:rPr>
          <w:lang w:val="fi-FI"/>
        </w:rPr>
        <w:t>Standardisointimenetelmiä on erilaisia mutta tässä tutkielmassa käytetään Z-luvun standardointia. Jokainen muuttuja skaalataan uudelleen käyttäen kaavaa</w:t>
      </w:r>
      <w:r w:rsidR="004873B9">
        <w:rPr>
          <w:lang w:val="fi-FI"/>
        </w:rPr>
        <w:t xml:space="preserve"> </w:t>
      </w:r>
      <w:r w:rsidR="0038411A">
        <w:rPr>
          <w:lang w:val="fi-FI"/>
        </w:rPr>
        <w:t>15</w:t>
      </w:r>
      <w:r w:rsidR="004873B9">
        <w:rPr>
          <w:lang w:val="fi-FI"/>
        </w:rPr>
        <w:t>.</w:t>
      </w:r>
    </w:p>
    <w:p w14:paraId="597B5BDA" w14:textId="77777777" w:rsidR="009A6866" w:rsidRDefault="009A6866" w:rsidP="009A6866">
      <w:pPr>
        <w:pStyle w:val="Leipteksti"/>
        <w:rPr>
          <w:lang w:val="fi-FI"/>
        </w:rPr>
      </w:pPr>
    </w:p>
    <w:p w14:paraId="6C7F94C8" w14:textId="1736E910" w:rsidR="009A6866" w:rsidRPr="00C32D6D" w:rsidRDefault="009A6866" w:rsidP="009A6866">
      <w:pPr>
        <w:pStyle w:val="Leipteksti"/>
        <w:jc w:val="left"/>
        <w:rPr>
          <w:lang w:val="fi-FI"/>
        </w:rPr>
      </w:pPr>
      <w:r>
        <w:rPr>
          <w:lang w:val="fi-FI"/>
        </w:rPr>
        <w:t>(</w:t>
      </w:r>
      <w:r w:rsidR="0038411A">
        <w:rPr>
          <w:lang w:val="fi-FI"/>
        </w:rPr>
        <w:t>15</w:t>
      </w:r>
      <w:r>
        <w:rPr>
          <w:lang w:val="fi-FI"/>
        </w:rPr>
        <w:t>)</w:t>
      </w:r>
      <w:r>
        <w:rPr>
          <w:lang w:val="fi-FI"/>
        </w:rPr>
        <w:tab/>
      </w:r>
      <w:r>
        <w:rPr>
          <w:lang w:val="fi-FI"/>
        </w:rPr>
        <w:tab/>
      </w:r>
      <m:oMath>
        <m:sSub>
          <m:sSubPr>
            <m:ctrlPr>
              <w:rPr>
                <w:rFonts w:ascii="Cambria Math" w:hAnsi="Cambria Math"/>
                <w:i/>
                <w:lang w:val="fi-FI"/>
              </w:rPr>
            </m:ctrlPr>
          </m:sSubPr>
          <m:e>
            <m:r>
              <w:rPr>
                <w:rFonts w:ascii="Cambria Math" w:hAnsi="Cambria Math"/>
                <w:lang w:val="fi-FI"/>
              </w:rPr>
              <m:t>z</m:t>
            </m:r>
          </m:e>
          <m:sub>
            <m:sSub>
              <m:sSubPr>
                <m:ctrlPr>
                  <w:rPr>
                    <w:rFonts w:ascii="Cambria Math" w:hAnsi="Cambria Math"/>
                    <w:i/>
                    <w:lang w:val="fi-FI"/>
                  </w:rPr>
                </m:ctrlPr>
              </m:sSubPr>
              <m:e>
                <m:r>
                  <w:rPr>
                    <w:rFonts w:ascii="Cambria Math" w:hAnsi="Cambria Math"/>
                    <w:lang w:val="fi-FI"/>
                  </w:rPr>
                  <m:t>x</m:t>
                </m:r>
              </m:e>
              <m:sub>
                <m:r>
                  <w:rPr>
                    <w:rFonts w:ascii="Cambria Math" w:hAnsi="Cambria Math"/>
                    <w:lang w:val="fi-FI"/>
                  </w:rPr>
                  <m:t>i</m:t>
                </m:r>
              </m:sub>
            </m:sSub>
          </m:sub>
        </m:sSub>
        <m:r>
          <w:rPr>
            <w:rFonts w:ascii="Cambria Math" w:hAnsi="Cambria Math"/>
            <w:lang w:val="fi-FI"/>
          </w:rPr>
          <m:t>=</m:t>
        </m:r>
        <m:f>
          <m:fPr>
            <m:ctrlPr>
              <w:rPr>
                <w:rFonts w:ascii="Cambria Math" w:hAnsi="Cambria Math"/>
                <w:i/>
                <w:lang w:val="fi-FI"/>
              </w:rPr>
            </m:ctrlPr>
          </m:fPr>
          <m:num>
            <m:sSub>
              <m:sSubPr>
                <m:ctrlPr>
                  <w:rPr>
                    <w:rFonts w:ascii="Cambria Math" w:hAnsi="Cambria Math"/>
                    <w:i/>
                    <w:lang w:val="fi-FI"/>
                  </w:rPr>
                </m:ctrlPr>
              </m:sSubPr>
              <m:e>
                <m:r>
                  <w:rPr>
                    <w:rFonts w:ascii="Cambria Math" w:hAnsi="Cambria Math"/>
                    <w:lang w:val="fi-FI"/>
                  </w:rPr>
                  <m:t>x</m:t>
                </m:r>
              </m:e>
              <m:sub>
                <m:r>
                  <w:rPr>
                    <w:rFonts w:ascii="Cambria Math" w:hAnsi="Cambria Math"/>
                    <w:lang w:val="fi-FI"/>
                  </w:rPr>
                  <m:t>i</m:t>
                </m:r>
              </m:sub>
            </m:sSub>
            <m:r>
              <w:rPr>
                <w:rFonts w:ascii="Cambria Math" w:hAnsi="Cambria Math"/>
                <w:lang w:val="fi-FI"/>
              </w:rPr>
              <m:t>- μ(X)</m:t>
            </m:r>
          </m:num>
          <m:den>
            <m:r>
              <w:rPr>
                <w:rFonts w:ascii="Cambria Math" w:hAnsi="Cambria Math"/>
                <w:lang w:val="fi-FI"/>
              </w:rPr>
              <m:t>δ(X)</m:t>
            </m:r>
          </m:den>
        </m:f>
      </m:oMath>
    </w:p>
    <w:p w14:paraId="757BADA5" w14:textId="77777777" w:rsidR="009A6866" w:rsidRDefault="009A6866" w:rsidP="009A6866">
      <w:pPr>
        <w:pStyle w:val="Leipteksti"/>
        <w:rPr>
          <w:lang w:val="fi-FI"/>
        </w:rPr>
      </w:pPr>
    </w:p>
    <w:p w14:paraId="14347960" w14:textId="480D12D2" w:rsidR="009A6866" w:rsidRDefault="009A6866" w:rsidP="004D3EF1">
      <w:pPr>
        <w:pStyle w:val="Leipteksti"/>
        <w:rPr>
          <w:lang w:val="fi-FI"/>
        </w:rPr>
      </w:pPr>
      <w:r w:rsidRPr="00C32D6D">
        <w:rPr>
          <w:lang w:val="fi-FI"/>
        </w:rPr>
        <w:t xml:space="preserve">Kaavassa </w:t>
      </w:r>
      <m:oMath>
        <m:r>
          <w:rPr>
            <w:rFonts w:ascii="Cambria Math" w:hAnsi="Cambria Math"/>
            <w:lang w:val="fi-FI"/>
          </w:rPr>
          <m:t>z</m:t>
        </m:r>
      </m:oMath>
      <w:r w:rsidRPr="00C32D6D">
        <w:rPr>
          <w:lang w:val="fi-FI"/>
        </w:rPr>
        <w:t xml:space="preserve"> lasketaan käyttämällä muuttujan </w:t>
      </w:r>
      <m:oMath>
        <m:r>
          <w:rPr>
            <w:rFonts w:ascii="Cambria Math" w:hAnsi="Cambria Math"/>
            <w:lang w:val="fi-FI"/>
          </w:rPr>
          <m:t>X</m:t>
        </m:r>
      </m:oMath>
      <w:r w:rsidRPr="00C32D6D">
        <w:rPr>
          <w:lang w:val="fi-FI"/>
        </w:rPr>
        <w:t xml:space="preserve"> keskiarvoa</w:t>
      </w:r>
      <w:r w:rsidRPr="00C32D6D">
        <w:rPr>
          <w:rFonts w:ascii="Cambria Math" w:hAnsi="Cambria Math"/>
          <w:i/>
          <w:lang w:val="fi-FI"/>
        </w:rPr>
        <w:t xml:space="preserve"> </w:t>
      </w:r>
      <m:oMath>
        <m:r>
          <w:rPr>
            <w:rFonts w:ascii="Cambria Math" w:hAnsi="Cambria Math"/>
            <w:lang w:val="fi-FI"/>
          </w:rPr>
          <m:t>μ</m:t>
        </m:r>
      </m:oMath>
      <w:r w:rsidRPr="00C32D6D">
        <w:rPr>
          <w:lang w:val="fi-FI"/>
        </w:rPr>
        <w:t xml:space="preserve"> ja keskihajontaa </w:t>
      </w:r>
      <m:oMath>
        <m:r>
          <w:rPr>
            <w:rFonts w:ascii="Cambria Math" w:hAnsi="Cambria Math"/>
            <w:lang w:val="fi-FI"/>
          </w:rPr>
          <m:t>δ</m:t>
        </m:r>
      </m:oMath>
      <w:r w:rsidRPr="00C32D6D">
        <w:rPr>
          <w:lang w:val="fi-FI"/>
        </w:rPr>
        <w:t xml:space="preserve">. Keskiarvo ja -hajonta lasketaan muuttujan kaikkien havaintojen kesken. Kaavassa puolestaan </w:t>
      </w:r>
      <m:oMath>
        <m:r>
          <w:rPr>
            <w:rFonts w:ascii="Cambria Math" w:hAnsi="Cambria Math"/>
            <w:lang w:val="fi-FI"/>
          </w:rPr>
          <m:t>x</m:t>
        </m:r>
      </m:oMath>
      <w:r w:rsidRPr="00C32D6D">
        <w:rPr>
          <w:lang w:val="fi-FI"/>
        </w:rPr>
        <w:t xml:space="preserve"> on standardisoitavan muuttujan arvo havainnossa </w:t>
      </w:r>
      <m:oMath>
        <m:r>
          <w:rPr>
            <w:rFonts w:ascii="Cambria Math" w:hAnsi="Cambria Math"/>
            <w:lang w:val="fi-FI"/>
          </w:rPr>
          <m:t>i</m:t>
        </m:r>
      </m:oMath>
      <w:r w:rsidRPr="00C32D6D">
        <w:rPr>
          <w:lang w:val="fi-FI"/>
        </w:rPr>
        <w:t xml:space="preserve">. (Bhanja &amp; Das, 2018). </w:t>
      </w:r>
      <w:r w:rsidR="008C0815" w:rsidRPr="006A5389">
        <w:rPr>
          <w:lang w:val="fi-FI"/>
        </w:rPr>
        <w:t xml:space="preserve">Kuviosta </w:t>
      </w:r>
      <w:r w:rsidR="0038411A">
        <w:rPr>
          <w:lang w:val="fi-FI"/>
        </w:rPr>
        <w:t>6</w:t>
      </w:r>
      <w:r w:rsidRPr="006A5389">
        <w:rPr>
          <w:lang w:val="fi-FI"/>
        </w:rPr>
        <w:t xml:space="preserve"> voidaan</w:t>
      </w:r>
      <w:r>
        <w:rPr>
          <w:lang w:val="fi-FI"/>
        </w:rPr>
        <w:t xml:space="preserve"> nähdä muuttujien </w:t>
      </w:r>
      <w:r w:rsidR="00B07208">
        <w:rPr>
          <w:lang w:val="fi-FI"/>
        </w:rPr>
        <w:t xml:space="preserve">arvojen </w:t>
      </w:r>
      <w:r>
        <w:rPr>
          <w:lang w:val="fi-FI"/>
        </w:rPr>
        <w:t xml:space="preserve">jakauma standardisoinnin jälkeen. </w:t>
      </w:r>
    </w:p>
    <w:p w14:paraId="35B28FAC" w14:textId="77777777" w:rsidR="004D3EF1" w:rsidRDefault="004D3EF1" w:rsidP="004D3EF1">
      <w:pPr>
        <w:pStyle w:val="Leipteksti"/>
        <w:rPr>
          <w:lang w:val="fi-FI"/>
        </w:rPr>
      </w:pPr>
    </w:p>
    <w:p w14:paraId="1E3E83F7" w14:textId="77777777" w:rsidR="004D3EF1" w:rsidRDefault="004D3EF1" w:rsidP="001D575D">
      <w:pPr>
        <w:pStyle w:val="Leipteksti"/>
        <w:jc w:val="center"/>
        <w:rPr>
          <w:lang w:val="fi-FI"/>
        </w:rPr>
      </w:pPr>
      <w:r>
        <w:rPr>
          <w:noProof/>
          <w:lang w:val="fi-FI"/>
        </w:rPr>
        <w:drawing>
          <wp:inline distT="0" distB="0" distL="0" distR="0" wp14:anchorId="0BC483D2" wp14:editId="1B81AB52">
            <wp:extent cx="4804011" cy="2972567"/>
            <wp:effectExtent l="0" t="0" r="0" b="0"/>
            <wp:docPr id="27" name="Kuva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Kuva 27"/>
                    <pic:cNvPicPr/>
                  </pic:nvPicPr>
                  <pic:blipFill>
                    <a:blip r:embed="rId15">
                      <a:extLst>
                        <a:ext uri="{28A0092B-C50C-407E-A947-70E740481C1C}">
                          <a14:useLocalDpi xmlns:a14="http://schemas.microsoft.com/office/drawing/2010/main" val="0"/>
                        </a:ext>
                      </a:extLst>
                    </a:blip>
                    <a:stretch>
                      <a:fillRect/>
                    </a:stretch>
                  </pic:blipFill>
                  <pic:spPr>
                    <a:xfrm>
                      <a:off x="0" y="0"/>
                      <a:ext cx="4768676" cy="2950703"/>
                    </a:xfrm>
                    <a:prstGeom prst="rect">
                      <a:avLst/>
                    </a:prstGeom>
                  </pic:spPr>
                </pic:pic>
              </a:graphicData>
            </a:graphic>
          </wp:inline>
        </w:drawing>
      </w:r>
    </w:p>
    <w:p w14:paraId="5F596356" w14:textId="37F56C5B" w:rsidR="004D3EF1" w:rsidRPr="00577921" w:rsidRDefault="004D3EF1" w:rsidP="00FB40ED">
      <w:pPr>
        <w:pStyle w:val="Figure"/>
      </w:pPr>
      <w:r w:rsidRPr="00FB40ED">
        <w:rPr>
          <w:b/>
          <w:bCs w:val="0"/>
        </w:rPr>
        <w:t xml:space="preserve">Kuvio </w:t>
      </w:r>
      <w:r w:rsidR="0038411A">
        <w:rPr>
          <w:b/>
          <w:bCs w:val="0"/>
        </w:rPr>
        <w:t>6</w:t>
      </w:r>
      <w:r w:rsidRPr="00FB40ED">
        <w:rPr>
          <w:b/>
          <w:bCs w:val="0"/>
        </w:rPr>
        <w:t>.</w:t>
      </w:r>
      <w:r>
        <w:t xml:space="preserve"> </w:t>
      </w:r>
      <w:r w:rsidR="00C63A7A">
        <w:t>Muuttujien vaihteluvälit standardisoinnin jälkeen</w:t>
      </w:r>
      <w:r w:rsidR="001B2680">
        <w:t xml:space="preserve"> (Omat laskelmat).</w:t>
      </w:r>
    </w:p>
    <w:p w14:paraId="05E3EB62" w14:textId="77777777" w:rsidR="004D3EF1" w:rsidRDefault="004D3EF1" w:rsidP="004D3EF1">
      <w:pPr>
        <w:pStyle w:val="Leipteksti"/>
        <w:rPr>
          <w:lang w:val="fi-FI"/>
        </w:rPr>
      </w:pPr>
    </w:p>
    <w:p w14:paraId="0CFB4D0A" w14:textId="711BDB3A" w:rsidR="00707E25" w:rsidRPr="00C32D6D" w:rsidRDefault="008E4865" w:rsidP="00C8228E">
      <w:pPr>
        <w:pStyle w:val="Leipteksti"/>
        <w:rPr>
          <w:lang w:val="fi-FI"/>
        </w:rPr>
      </w:pPr>
      <w:r>
        <w:rPr>
          <w:lang w:val="fi-FI"/>
        </w:rPr>
        <w:t>Viimeisenä prosessoinnin vaiheena aineisto</w:t>
      </w:r>
      <w:r w:rsidR="004D3EF1">
        <w:rPr>
          <w:lang w:val="fi-FI"/>
        </w:rPr>
        <w:t xml:space="preserve"> </w:t>
      </w:r>
      <w:r w:rsidR="0069269A">
        <w:rPr>
          <w:lang w:val="fi-FI"/>
        </w:rPr>
        <w:t>jaetaan kolmeen eri osaan</w:t>
      </w:r>
      <w:r w:rsidR="00AE794D">
        <w:rPr>
          <w:lang w:val="fi-FI"/>
        </w:rPr>
        <w:t xml:space="preserve"> mallin arvio</w:t>
      </w:r>
      <w:r w:rsidR="00C10932">
        <w:rPr>
          <w:lang w:val="fi-FI"/>
        </w:rPr>
        <w:t>intia varten</w:t>
      </w:r>
      <w:r w:rsidR="00AE794D">
        <w:rPr>
          <w:lang w:val="fi-FI"/>
        </w:rPr>
        <w:t>. Mallin arviointia voidaankin pitää mallin luomisessa tärkeimpänä vaiheena</w:t>
      </w:r>
      <w:r w:rsidR="00C8228E">
        <w:rPr>
          <w:lang w:val="fi-FI"/>
        </w:rPr>
        <w:t xml:space="preserve">. </w:t>
      </w:r>
      <w:r w:rsidR="0069269A">
        <w:rPr>
          <w:lang w:val="fi-FI"/>
        </w:rPr>
        <w:t xml:space="preserve">Näitä </w:t>
      </w:r>
      <w:r w:rsidR="00C8228E">
        <w:rPr>
          <w:lang w:val="fi-FI"/>
        </w:rPr>
        <w:t xml:space="preserve">kolmea </w:t>
      </w:r>
      <w:r w:rsidR="0069269A">
        <w:rPr>
          <w:lang w:val="fi-FI"/>
        </w:rPr>
        <w:t>aineistoja kutsutaan</w:t>
      </w:r>
      <w:r w:rsidR="00707E25" w:rsidRPr="00C32D6D">
        <w:rPr>
          <w:lang w:val="fi-FI"/>
        </w:rPr>
        <w:t xml:space="preserve"> nimillä: harjoitus-</w:t>
      </w:r>
      <w:r w:rsidR="00707E25" w:rsidRPr="008E4865">
        <w:rPr>
          <w:lang w:val="fi-FI"/>
        </w:rPr>
        <w:t>, validointi- ja testiaineisto</w:t>
      </w:r>
      <w:r>
        <w:rPr>
          <w:lang w:val="fi-FI"/>
        </w:rPr>
        <w:t>t</w:t>
      </w:r>
      <w:r w:rsidR="00707E25" w:rsidRPr="008E4865">
        <w:rPr>
          <w:lang w:val="fi-FI"/>
        </w:rPr>
        <w:t xml:space="preserve">. </w:t>
      </w:r>
      <w:r w:rsidR="00C8228E">
        <w:rPr>
          <w:lang w:val="fi-FI"/>
        </w:rPr>
        <w:t>Koska neuroverkkomallien toimintaan</w:t>
      </w:r>
      <w:r w:rsidR="00707E25" w:rsidRPr="00C32D6D">
        <w:rPr>
          <w:lang w:val="fi-FI"/>
        </w:rPr>
        <w:t xml:space="preserve"> </w:t>
      </w:r>
      <w:r w:rsidR="00A93430">
        <w:rPr>
          <w:lang w:val="fi-FI"/>
        </w:rPr>
        <w:t xml:space="preserve">vaikuttavat </w:t>
      </w:r>
      <w:r w:rsidR="00707E25" w:rsidRPr="00C32D6D">
        <w:rPr>
          <w:lang w:val="fi-FI"/>
        </w:rPr>
        <w:t>useat eri parametrit,</w:t>
      </w:r>
      <w:r w:rsidR="00C8228E">
        <w:rPr>
          <w:lang w:val="fi-FI"/>
        </w:rPr>
        <w:t xml:space="preserve"> </w:t>
      </w:r>
      <w:r w:rsidR="00707E25" w:rsidRPr="00C32D6D">
        <w:rPr>
          <w:lang w:val="fi-FI"/>
        </w:rPr>
        <w:t xml:space="preserve">parametrien </w:t>
      </w:r>
      <w:r w:rsidR="00C8228E">
        <w:rPr>
          <w:lang w:val="fi-FI"/>
        </w:rPr>
        <w:t>vaikutusta pitää pystyä testaamaan</w:t>
      </w:r>
      <w:r w:rsidR="00707E25" w:rsidRPr="00C32D6D">
        <w:rPr>
          <w:lang w:val="fi-FI"/>
        </w:rPr>
        <w:t>. Näiden parametrien kuten kerrosten määrän, valittujen aktivointifunktioiden, oppimiskertoim</w:t>
      </w:r>
      <w:r w:rsidR="00777134">
        <w:rPr>
          <w:lang w:val="fi-FI"/>
        </w:rPr>
        <w:t>i</w:t>
      </w:r>
      <w:r w:rsidR="00707E25" w:rsidRPr="00C32D6D">
        <w:rPr>
          <w:lang w:val="fi-FI"/>
        </w:rPr>
        <w:t>en</w:t>
      </w:r>
      <w:r w:rsidR="00CE1437">
        <w:rPr>
          <w:lang w:val="fi-FI"/>
        </w:rPr>
        <w:t xml:space="preserve"> ynnä muun sellaisen</w:t>
      </w:r>
      <w:r w:rsidR="00707E25" w:rsidRPr="00C32D6D">
        <w:rPr>
          <w:lang w:val="fi-FI"/>
        </w:rPr>
        <w:t xml:space="preserve"> testaamisessa käytetään harjoitus- ja validointiaineistoa. Harjoitusaineistoa käytetään neuroverkon oppimisprosessin pohjana, jonka tuloksena syntyvät kerrosten väliset kertoimet. Näitä kertoimia testataan koko oppimisprosessin ajan käyttäen validointiaineistoa. Tämä mahdollistaa mallin arvioinnin harjoitusaineiston ulkopuolella todellisessa tilanteessa koko oppimisprosessin ajan. Mallia siis arvioidaan sellaista aineistoa vasten, jota se ei oppimisprosessin aikana </w:t>
      </w:r>
      <w:r w:rsidR="00D54128">
        <w:rPr>
          <w:lang w:val="fi-FI"/>
        </w:rPr>
        <w:t>käytä kertoimien oppimiseen</w:t>
      </w:r>
      <w:r w:rsidR="00707E25" w:rsidRPr="00C32D6D">
        <w:rPr>
          <w:lang w:val="fi-FI"/>
        </w:rPr>
        <w:t xml:space="preserve">. Validointiaineistosta laskettavan virheen avulla, määritetään </w:t>
      </w:r>
      <w:r w:rsidR="00514764">
        <w:rPr>
          <w:lang w:val="fi-FI"/>
        </w:rPr>
        <w:t xml:space="preserve">vain </w:t>
      </w:r>
      <w:r w:rsidR="00707E25" w:rsidRPr="00C32D6D">
        <w:rPr>
          <w:lang w:val="fi-FI"/>
        </w:rPr>
        <w:t xml:space="preserve">suunta ja voimakkuus, jolla kerrosten välisiä kertoimia </w:t>
      </w:r>
      <w:r w:rsidR="00514764">
        <w:rPr>
          <w:lang w:val="fi-FI"/>
        </w:rPr>
        <w:t>muutetaan</w:t>
      </w:r>
      <w:r w:rsidR="00707E25" w:rsidRPr="00C32D6D">
        <w:rPr>
          <w:lang w:val="fi-FI"/>
        </w:rPr>
        <w:t>. Kun haluttu suorituskyky on saavutettu, eli toisin sanoen virhe validointiaineistossa on minimoitu, voidaan malli todeta valmiiksi</w:t>
      </w:r>
      <w:r w:rsidR="00041E8C">
        <w:rPr>
          <w:lang w:val="fi-FI"/>
        </w:rPr>
        <w:t xml:space="preserve"> ja oppimisprosessi pysäytetään</w:t>
      </w:r>
      <w:r w:rsidR="00707E25" w:rsidRPr="00C32D6D">
        <w:rPr>
          <w:lang w:val="fi-FI"/>
        </w:rPr>
        <w:t xml:space="preserve">. </w:t>
      </w:r>
      <w:r w:rsidR="00041E8C">
        <w:rPr>
          <w:lang w:val="fi-FI"/>
        </w:rPr>
        <w:t>T</w:t>
      </w:r>
      <w:r w:rsidR="00707E25" w:rsidRPr="00C32D6D">
        <w:rPr>
          <w:lang w:val="fi-FI"/>
        </w:rPr>
        <w:t xml:space="preserve">estiaineistolla </w:t>
      </w:r>
      <w:r w:rsidR="00041E8C">
        <w:rPr>
          <w:lang w:val="fi-FI"/>
        </w:rPr>
        <w:t xml:space="preserve">puolestaan </w:t>
      </w:r>
      <w:r w:rsidR="00707E25" w:rsidRPr="00C32D6D">
        <w:rPr>
          <w:lang w:val="fi-FI"/>
        </w:rPr>
        <w:t xml:space="preserve">valmista mallia testataan viimeisen kerran. Testiaineiston pohjalta lasketaan tutkimuksessa käytetyt mallien suorituskyvyn mittarit sekä luodaan näiden visualisoinnit. </w:t>
      </w:r>
      <w:r w:rsidR="003E1B04">
        <w:rPr>
          <w:lang w:val="fi-FI"/>
        </w:rPr>
        <w:t xml:space="preserve">(Xu &amp; Goodacre, </w:t>
      </w:r>
      <w:r w:rsidR="003E1B04" w:rsidRPr="00991874">
        <w:rPr>
          <w:lang w:val="fi-FI"/>
        </w:rPr>
        <w:t>2018</w:t>
      </w:r>
      <w:r w:rsidR="003E1B04">
        <w:rPr>
          <w:lang w:val="fi-FI"/>
        </w:rPr>
        <w:t xml:space="preserve">). </w:t>
      </w:r>
      <w:r w:rsidR="00646D4F">
        <w:rPr>
          <w:lang w:val="fi-FI"/>
        </w:rPr>
        <w:t xml:space="preserve">Tässä tutkielmassa </w:t>
      </w:r>
      <w:r w:rsidR="00707E25" w:rsidRPr="00C32D6D">
        <w:rPr>
          <w:lang w:val="fi-FI"/>
        </w:rPr>
        <w:t>aineisto jaetaan harjoitus-, validointi- ja testiaineistoon 60/20/20-suhteella. Tämä tarkoittaa sitä, että alkuperäisen aineiston kaikista havainnoista valitaan sattumanvaraisesti 60 % harjoitusaineistoon ja jäljelle jääneet havainnot jaetaan tasan validointi- ja testiaineistoihin. Aineistojen luokkien tasapaino on pyritty säilyttämään samana kaikissa näissä aineistoissa</w:t>
      </w:r>
      <w:r w:rsidR="00646D4F">
        <w:rPr>
          <w:lang w:val="fi-FI"/>
        </w:rPr>
        <w:t>.</w:t>
      </w:r>
      <w:r w:rsidR="00AE61FE">
        <w:rPr>
          <w:lang w:val="fi-FI"/>
        </w:rPr>
        <w:t xml:space="preserve"> </w:t>
      </w:r>
      <w:r w:rsidR="00170E34">
        <w:rPr>
          <w:lang w:val="fi-FI"/>
        </w:rPr>
        <w:t>Jaon jälkeen validointi- ja testiaineistoissa on 1</w:t>
      </w:r>
      <w:r w:rsidR="0080287A">
        <w:rPr>
          <w:lang w:val="fi-FI"/>
        </w:rPr>
        <w:t> </w:t>
      </w:r>
      <w:r w:rsidR="00170E34">
        <w:rPr>
          <w:lang w:val="fi-FI"/>
        </w:rPr>
        <w:t>18</w:t>
      </w:r>
      <w:r w:rsidR="0080287A">
        <w:rPr>
          <w:lang w:val="fi-FI"/>
        </w:rPr>
        <w:t>0 havaintoa</w:t>
      </w:r>
      <w:r w:rsidR="00BD2D4C">
        <w:rPr>
          <w:lang w:val="fi-FI"/>
        </w:rPr>
        <w:t>, joista noin 7 % on konkurssiyhtiöitä</w:t>
      </w:r>
      <w:r w:rsidR="0080287A">
        <w:rPr>
          <w:lang w:val="fi-FI"/>
        </w:rPr>
        <w:t>.</w:t>
      </w:r>
    </w:p>
    <w:p w14:paraId="29E00729" w14:textId="77777777" w:rsidR="007158B1" w:rsidRPr="00C32D6D" w:rsidRDefault="007158B1" w:rsidP="006471AE"/>
    <w:p w14:paraId="1C299AB4" w14:textId="72891162" w:rsidR="00137178" w:rsidRPr="00C32D6D" w:rsidRDefault="001A75A1" w:rsidP="00137178">
      <w:pPr>
        <w:pStyle w:val="Otsikko2"/>
      </w:pPr>
      <w:bookmarkStart w:id="19" w:name="_Toc118559381"/>
      <w:r>
        <w:t>Mallien suorituskyvyn mittaaminen</w:t>
      </w:r>
      <w:bookmarkEnd w:id="19"/>
    </w:p>
    <w:p w14:paraId="2DE34387" w14:textId="1EE7FD78" w:rsidR="00481420" w:rsidRPr="00C32D6D" w:rsidRDefault="00090EA6" w:rsidP="00C130F8">
      <w:pPr>
        <w:pStyle w:val="Leipteksti"/>
        <w:rPr>
          <w:lang w:val="fi-FI"/>
        </w:rPr>
      </w:pPr>
      <w:r w:rsidRPr="00C32D6D">
        <w:rPr>
          <w:lang w:val="fi-FI"/>
        </w:rPr>
        <w:t xml:space="preserve">Jotta </w:t>
      </w:r>
      <w:r w:rsidR="00841B7B" w:rsidRPr="00C32D6D">
        <w:rPr>
          <w:lang w:val="fi-FI"/>
        </w:rPr>
        <w:t xml:space="preserve">tutkielman </w:t>
      </w:r>
      <w:r w:rsidR="006F0BE4">
        <w:rPr>
          <w:lang w:val="fi-FI"/>
        </w:rPr>
        <w:t>ensimmäistä</w:t>
      </w:r>
      <w:r w:rsidRPr="00C32D6D">
        <w:rPr>
          <w:lang w:val="fi-FI"/>
        </w:rPr>
        <w:t xml:space="preserve"> hypoteesia</w:t>
      </w:r>
      <w:r w:rsidR="00E9728D">
        <w:rPr>
          <w:lang w:val="fi-FI"/>
        </w:rPr>
        <w:t xml:space="preserve"> </w:t>
      </w:r>
      <w:r w:rsidR="00E9728D" w:rsidRPr="00E9728D">
        <w:rPr>
          <w:i/>
          <w:iCs/>
          <w:lang w:val="fi-FI"/>
        </w:rPr>
        <w:t>H</w:t>
      </w:r>
      <w:r w:rsidR="00E9728D" w:rsidRPr="00E9728D">
        <w:rPr>
          <w:i/>
          <w:iCs/>
          <w:vertAlign w:val="subscript"/>
          <w:lang w:val="fi-FI"/>
        </w:rPr>
        <w:t>1</w:t>
      </w:r>
      <w:r w:rsidRPr="00E9728D">
        <w:rPr>
          <w:i/>
          <w:iCs/>
          <w:lang w:val="fi-FI"/>
        </w:rPr>
        <w:t xml:space="preserve"> </w:t>
      </w:r>
      <w:r w:rsidRPr="00C32D6D">
        <w:rPr>
          <w:lang w:val="fi-FI"/>
        </w:rPr>
        <w:t xml:space="preserve">voidaan </w:t>
      </w:r>
      <w:r w:rsidR="00842CE4">
        <w:rPr>
          <w:lang w:val="fi-FI"/>
        </w:rPr>
        <w:t>tutkia</w:t>
      </w:r>
      <w:r w:rsidRPr="00C32D6D">
        <w:rPr>
          <w:lang w:val="fi-FI"/>
        </w:rPr>
        <w:t xml:space="preserve">, tarvitaan </w:t>
      </w:r>
      <w:r w:rsidR="006471AE" w:rsidRPr="00C32D6D">
        <w:rPr>
          <w:lang w:val="fi-FI"/>
        </w:rPr>
        <w:t xml:space="preserve">mallien </w:t>
      </w:r>
      <w:r w:rsidRPr="00C32D6D">
        <w:rPr>
          <w:lang w:val="fi-FI"/>
        </w:rPr>
        <w:t xml:space="preserve">suorituskyvyn </w:t>
      </w:r>
      <w:r w:rsidR="00842CE4">
        <w:rPr>
          <w:lang w:val="fi-FI"/>
        </w:rPr>
        <w:t>arvioimiseen</w:t>
      </w:r>
      <w:r w:rsidRPr="00C32D6D">
        <w:rPr>
          <w:lang w:val="fi-FI"/>
        </w:rPr>
        <w:t xml:space="preserve"> </w:t>
      </w:r>
      <w:r w:rsidR="00006399">
        <w:rPr>
          <w:lang w:val="fi-FI"/>
        </w:rPr>
        <w:t xml:space="preserve">erilaisia </w:t>
      </w:r>
      <w:r w:rsidR="0030597A" w:rsidRPr="00C32D6D">
        <w:rPr>
          <w:lang w:val="fi-FI"/>
        </w:rPr>
        <w:t>mittareita</w:t>
      </w:r>
      <w:r w:rsidRPr="00C32D6D">
        <w:rPr>
          <w:lang w:val="fi-FI"/>
        </w:rPr>
        <w:t xml:space="preserve">. </w:t>
      </w:r>
      <w:r w:rsidR="00A14E8C">
        <w:rPr>
          <w:lang w:val="fi-FI"/>
        </w:rPr>
        <w:t xml:space="preserve">Suorituskyvyn mittareilla pyritään arvioimaan sitä, kuinka hyvin </w:t>
      </w:r>
      <w:r w:rsidR="00762186">
        <w:rPr>
          <w:lang w:val="fi-FI"/>
        </w:rPr>
        <w:t xml:space="preserve">tutkittava </w:t>
      </w:r>
      <w:r w:rsidR="00A14E8C">
        <w:rPr>
          <w:lang w:val="fi-FI"/>
        </w:rPr>
        <w:t xml:space="preserve">malli onnistuu luokittelemaan havaintoja oikein. </w:t>
      </w:r>
      <w:r w:rsidR="006471AE" w:rsidRPr="00C32D6D">
        <w:rPr>
          <w:lang w:val="fi-FI"/>
        </w:rPr>
        <w:lastRenderedPageBreak/>
        <w:t xml:space="preserve">Tärkeintä on, että valitut mittarit ovat vertailukelpoisia neuroverkkomallien ja </w:t>
      </w:r>
      <w:r w:rsidR="006F0BE4">
        <w:rPr>
          <w:lang w:val="fi-FI"/>
        </w:rPr>
        <w:t>muiden</w:t>
      </w:r>
      <w:r w:rsidR="006471AE" w:rsidRPr="00C32D6D">
        <w:rPr>
          <w:lang w:val="fi-FI"/>
        </w:rPr>
        <w:t xml:space="preserve"> mallien kesken, jotta voidaan arvioida, mitkä malleista suoriutuvat luokittelusta parhaiten. </w:t>
      </w:r>
      <w:r w:rsidR="00E97667" w:rsidRPr="00C32D6D">
        <w:rPr>
          <w:lang w:val="fi-FI"/>
        </w:rPr>
        <w:t xml:space="preserve">Koska </w:t>
      </w:r>
      <w:r w:rsidRPr="00C32D6D">
        <w:rPr>
          <w:lang w:val="fi-FI"/>
        </w:rPr>
        <w:t>kyseessä on</w:t>
      </w:r>
      <w:r w:rsidR="00104CF5" w:rsidRPr="00C32D6D">
        <w:rPr>
          <w:lang w:val="fi-FI"/>
        </w:rPr>
        <w:t xml:space="preserve"> </w:t>
      </w:r>
      <w:r w:rsidRPr="00C32D6D">
        <w:rPr>
          <w:lang w:val="fi-FI"/>
        </w:rPr>
        <w:t xml:space="preserve">binäärinen luokitteluongelma, asettaa se tietyt </w:t>
      </w:r>
      <w:r w:rsidR="00104CF5" w:rsidRPr="00991874">
        <w:rPr>
          <w:lang w:val="fi-FI"/>
        </w:rPr>
        <w:t xml:space="preserve">ehdot </w:t>
      </w:r>
      <w:r w:rsidRPr="00991874">
        <w:rPr>
          <w:lang w:val="fi-FI"/>
        </w:rPr>
        <w:t xml:space="preserve">käytettäville </w:t>
      </w:r>
      <w:r w:rsidR="00104CF5" w:rsidRPr="00991874">
        <w:rPr>
          <w:lang w:val="fi-FI"/>
        </w:rPr>
        <w:t>suorituskyvyn mittareille</w:t>
      </w:r>
      <w:r w:rsidRPr="00991874">
        <w:rPr>
          <w:lang w:val="fi-FI"/>
        </w:rPr>
        <w:t>.</w:t>
      </w:r>
      <w:r w:rsidR="00104CF5" w:rsidRPr="00991874">
        <w:rPr>
          <w:lang w:val="fi-FI"/>
        </w:rPr>
        <w:t xml:space="preserve"> </w:t>
      </w:r>
      <w:r w:rsidR="00E97667" w:rsidRPr="00991874">
        <w:rPr>
          <w:lang w:val="fi-FI"/>
        </w:rPr>
        <w:t>Lisäksi tutkimusaineiston epätasapaino aiheuttaa haasteita mittareiden tulkinnassa</w:t>
      </w:r>
      <w:r w:rsidR="000309F1" w:rsidRPr="00991874">
        <w:rPr>
          <w:lang w:val="fi-FI"/>
        </w:rPr>
        <w:t xml:space="preserve"> </w:t>
      </w:r>
      <w:r w:rsidR="000309F1" w:rsidRPr="00991874">
        <w:rPr>
          <w:bCs/>
          <w:iCs/>
          <w:szCs w:val="16"/>
          <w:lang w:val="fi-FI"/>
        </w:rPr>
        <w:t>(Mazumder, 2021</w:t>
      </w:r>
      <w:r w:rsidR="00110C8A" w:rsidRPr="00991874">
        <w:rPr>
          <w:bCs/>
          <w:iCs/>
          <w:szCs w:val="16"/>
          <w:lang w:val="fi-FI"/>
        </w:rPr>
        <w:t>; Luque ja muut, 2019</w:t>
      </w:r>
      <w:r w:rsidR="000309F1" w:rsidRPr="00991874">
        <w:rPr>
          <w:bCs/>
          <w:iCs/>
          <w:szCs w:val="16"/>
          <w:lang w:val="fi-FI"/>
        </w:rPr>
        <w:t>)</w:t>
      </w:r>
      <w:r w:rsidR="00E97667" w:rsidRPr="00991874">
        <w:rPr>
          <w:lang w:val="fi-FI"/>
        </w:rPr>
        <w:t>.</w:t>
      </w:r>
      <w:r w:rsidR="00E97667" w:rsidRPr="00C32D6D">
        <w:rPr>
          <w:lang w:val="fi-FI"/>
        </w:rPr>
        <w:t xml:space="preserve"> </w:t>
      </w:r>
    </w:p>
    <w:p w14:paraId="4967440F" w14:textId="77777777" w:rsidR="00C822CF" w:rsidRDefault="00C822CF" w:rsidP="001815FC">
      <w:pPr>
        <w:pStyle w:val="Leipteksti"/>
        <w:rPr>
          <w:lang w:val="fi-FI"/>
        </w:rPr>
      </w:pPr>
    </w:p>
    <w:p w14:paraId="1BFD7C52" w14:textId="50F272A4" w:rsidR="001815FC" w:rsidRPr="00C32D6D" w:rsidRDefault="00C130F8" w:rsidP="001815FC">
      <w:pPr>
        <w:pStyle w:val="Leipteksti"/>
        <w:rPr>
          <w:lang w:val="fi-FI"/>
        </w:rPr>
      </w:pPr>
      <w:r>
        <w:rPr>
          <w:lang w:val="fi-FI"/>
        </w:rPr>
        <w:t>Ennen varsinaisia mittareita</w:t>
      </w:r>
      <w:r w:rsidR="001815FC" w:rsidRPr="00C32D6D">
        <w:rPr>
          <w:lang w:val="fi-FI"/>
        </w:rPr>
        <w:t xml:space="preserve"> on hyvä esitellä erilaisissa luokitteluongelmissa laajalti käytetty konsepti, jota kutsutaan sekaannusmatriisiksi. </w:t>
      </w:r>
      <w:r w:rsidR="00346BAE" w:rsidRPr="00C32D6D">
        <w:rPr>
          <w:lang w:val="fi-FI"/>
        </w:rPr>
        <w:t xml:space="preserve">Sekaannusmatriisin tarkoituksena on kuvata aineiston todellisten luokkien ja mallin ennustamien luokkien suhdetta esittämällä nämä neljällä eri </w:t>
      </w:r>
      <w:r w:rsidR="00561B2C">
        <w:rPr>
          <w:lang w:val="fi-FI"/>
        </w:rPr>
        <w:t>tunnusluvulla</w:t>
      </w:r>
      <w:r w:rsidR="00346BAE" w:rsidRPr="00C32D6D">
        <w:rPr>
          <w:lang w:val="fi-FI"/>
        </w:rPr>
        <w:t xml:space="preserve"> (Narkhede, </w:t>
      </w:r>
      <w:r w:rsidR="00346BAE" w:rsidRPr="00991874">
        <w:rPr>
          <w:lang w:val="fi-FI"/>
        </w:rPr>
        <w:t>2018</w:t>
      </w:r>
      <w:r w:rsidR="00346BAE" w:rsidRPr="00C32D6D">
        <w:rPr>
          <w:lang w:val="fi-FI"/>
        </w:rPr>
        <w:t xml:space="preserve">). </w:t>
      </w:r>
      <w:r w:rsidR="00E97667" w:rsidRPr="00C32D6D">
        <w:rPr>
          <w:lang w:val="fi-FI"/>
        </w:rPr>
        <w:t>Sekaannusmatriisin avulla voidaan</w:t>
      </w:r>
      <w:r w:rsidR="00295046">
        <w:rPr>
          <w:lang w:val="fi-FI"/>
        </w:rPr>
        <w:t xml:space="preserve"> siis</w:t>
      </w:r>
      <w:r w:rsidR="00E97667" w:rsidRPr="00C32D6D">
        <w:rPr>
          <w:lang w:val="fi-FI"/>
        </w:rPr>
        <w:t xml:space="preserve"> luoda nopea ja </w:t>
      </w:r>
      <w:r w:rsidR="001815FC" w:rsidRPr="00C32D6D">
        <w:rPr>
          <w:lang w:val="fi-FI"/>
        </w:rPr>
        <w:t xml:space="preserve">yksinkertainen kuva </w:t>
      </w:r>
      <w:r w:rsidR="00E97667" w:rsidRPr="00C32D6D">
        <w:rPr>
          <w:lang w:val="fi-FI"/>
        </w:rPr>
        <w:t xml:space="preserve">tarkasteltavan </w:t>
      </w:r>
      <w:r w:rsidR="001815FC" w:rsidRPr="00C32D6D">
        <w:rPr>
          <w:lang w:val="fi-FI"/>
        </w:rPr>
        <w:t xml:space="preserve">mallin luokittelun onnistumisesta. Matriisin pohjalta voidaan </w:t>
      </w:r>
      <w:r w:rsidR="00923A63">
        <w:rPr>
          <w:lang w:val="fi-FI"/>
        </w:rPr>
        <w:t xml:space="preserve">myös </w:t>
      </w:r>
      <w:r w:rsidR="001815FC" w:rsidRPr="00C32D6D">
        <w:rPr>
          <w:lang w:val="fi-FI"/>
        </w:rPr>
        <w:t xml:space="preserve">laskea erilaisia </w:t>
      </w:r>
      <w:r w:rsidR="00C65FA7">
        <w:rPr>
          <w:lang w:val="fi-FI"/>
        </w:rPr>
        <w:t>mittareita</w:t>
      </w:r>
      <w:r w:rsidR="001815FC" w:rsidRPr="00C32D6D">
        <w:rPr>
          <w:lang w:val="fi-FI"/>
        </w:rPr>
        <w:t xml:space="preserve">, jotka vertaavat </w:t>
      </w:r>
      <w:r w:rsidR="00E97667" w:rsidRPr="00C32D6D">
        <w:rPr>
          <w:lang w:val="fi-FI"/>
        </w:rPr>
        <w:t>mallien suorituskykyä</w:t>
      </w:r>
      <w:r w:rsidR="00C06A89" w:rsidRPr="00C32D6D">
        <w:rPr>
          <w:lang w:val="fi-FI"/>
        </w:rPr>
        <w:t xml:space="preserve"> </w:t>
      </w:r>
      <w:r w:rsidR="001815FC" w:rsidRPr="00C32D6D">
        <w:rPr>
          <w:lang w:val="fi-FI"/>
        </w:rPr>
        <w:t>eri osa-alueilla</w:t>
      </w:r>
      <w:r w:rsidR="008466D0">
        <w:rPr>
          <w:lang w:val="fi-FI"/>
        </w:rPr>
        <w:t xml:space="preserve"> (</w:t>
      </w:r>
      <w:r w:rsidR="008466D0" w:rsidRPr="00110C8A">
        <w:rPr>
          <w:bCs/>
          <w:iCs/>
          <w:szCs w:val="16"/>
          <w:lang w:val="fi-FI"/>
        </w:rPr>
        <w:t>Luque ja muut, 2019</w:t>
      </w:r>
      <w:r w:rsidR="008466D0">
        <w:rPr>
          <w:bCs/>
          <w:iCs/>
          <w:szCs w:val="16"/>
          <w:lang w:val="fi-FI"/>
        </w:rPr>
        <w:t>)</w:t>
      </w:r>
      <w:r w:rsidR="00E97667" w:rsidRPr="00C32D6D">
        <w:rPr>
          <w:lang w:val="fi-FI"/>
        </w:rPr>
        <w:t>,</w:t>
      </w:r>
      <w:r w:rsidR="001815FC" w:rsidRPr="00C32D6D">
        <w:rPr>
          <w:lang w:val="fi-FI"/>
        </w:rPr>
        <w:t xml:space="preserve"> mutta matriisi itsessään toimii</w:t>
      </w:r>
      <w:r w:rsidR="00E97667" w:rsidRPr="00C32D6D">
        <w:rPr>
          <w:lang w:val="fi-FI"/>
        </w:rPr>
        <w:t xml:space="preserve"> myös</w:t>
      </w:r>
      <w:r w:rsidR="001815FC" w:rsidRPr="00C32D6D">
        <w:rPr>
          <w:lang w:val="fi-FI"/>
        </w:rPr>
        <w:t xml:space="preserve"> hyvänä lähtökohtana mallin </w:t>
      </w:r>
      <w:r w:rsidR="00E97667" w:rsidRPr="00C32D6D">
        <w:rPr>
          <w:lang w:val="fi-FI"/>
        </w:rPr>
        <w:t xml:space="preserve">suorituskyvyn </w:t>
      </w:r>
      <w:r w:rsidR="001815FC" w:rsidRPr="00C32D6D">
        <w:rPr>
          <w:lang w:val="fi-FI"/>
        </w:rPr>
        <w:t xml:space="preserve">arvioinnille. </w:t>
      </w:r>
      <w:r w:rsidR="00825CC6">
        <w:rPr>
          <w:lang w:val="fi-FI"/>
        </w:rPr>
        <w:t>Kuviossa</w:t>
      </w:r>
      <w:r w:rsidR="00F63516">
        <w:rPr>
          <w:lang w:val="fi-FI"/>
        </w:rPr>
        <w:t xml:space="preserve"> </w:t>
      </w:r>
      <w:r w:rsidR="005E3115">
        <w:rPr>
          <w:lang w:val="fi-FI"/>
        </w:rPr>
        <w:t>7</w:t>
      </w:r>
      <w:r w:rsidR="00923A63">
        <w:rPr>
          <w:lang w:val="fi-FI"/>
        </w:rPr>
        <w:t xml:space="preserve"> on</w:t>
      </w:r>
      <w:r w:rsidR="00F63516">
        <w:rPr>
          <w:lang w:val="fi-FI"/>
        </w:rPr>
        <w:t xml:space="preserve"> esitetty </w:t>
      </w:r>
      <w:r w:rsidR="00C65FA7">
        <w:rPr>
          <w:lang w:val="fi-FI"/>
        </w:rPr>
        <w:t xml:space="preserve">teoreettinen </w:t>
      </w:r>
      <w:r w:rsidR="00F63516">
        <w:rPr>
          <w:lang w:val="fi-FI"/>
        </w:rPr>
        <w:t>esimerkki sekaannusmatriisista:</w:t>
      </w:r>
    </w:p>
    <w:p w14:paraId="22536E36" w14:textId="2B63C21B" w:rsidR="001815FC" w:rsidRPr="00C32D6D" w:rsidRDefault="001815FC" w:rsidP="001815FC">
      <w:pPr>
        <w:pStyle w:val="Leipteksti"/>
        <w:rPr>
          <w:lang w:val="fi-FI"/>
        </w:rPr>
      </w:pPr>
    </w:p>
    <w:p w14:paraId="551CAEA1" w14:textId="2AEEFB32" w:rsidR="00F614D1" w:rsidRPr="00C32D6D" w:rsidRDefault="006019D2" w:rsidP="006B64F4">
      <w:pPr>
        <w:pStyle w:val="Leipteksti"/>
        <w:jc w:val="center"/>
        <w:rPr>
          <w:lang w:val="fi-FI"/>
        </w:rPr>
      </w:pPr>
      <w:r w:rsidRPr="00C32D6D">
        <w:rPr>
          <w:noProof/>
          <w:lang w:val="fi-FI"/>
        </w:rPr>
        <w:drawing>
          <wp:inline distT="0" distB="0" distL="0" distR="0" wp14:anchorId="2D276A4F" wp14:editId="69B45068">
            <wp:extent cx="3775956" cy="2368409"/>
            <wp:effectExtent l="0" t="0" r="0" b="0"/>
            <wp:docPr id="13" name="Kuv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789951" cy="2377187"/>
                    </a:xfrm>
                    <a:prstGeom prst="rect">
                      <a:avLst/>
                    </a:prstGeom>
                  </pic:spPr>
                </pic:pic>
              </a:graphicData>
            </a:graphic>
          </wp:inline>
        </w:drawing>
      </w:r>
      <w:r w:rsidR="00AD6313" w:rsidRPr="00C32D6D">
        <w:rPr>
          <w:lang w:val="fi-FI"/>
        </w:rPr>
        <w:t xml:space="preserve"> </w:t>
      </w:r>
    </w:p>
    <w:p w14:paraId="36FFFA79" w14:textId="20A272F5" w:rsidR="00F63516" w:rsidRPr="007B77F2" w:rsidRDefault="00AC1E5E" w:rsidP="00825CC6">
      <w:pPr>
        <w:pStyle w:val="Figure"/>
      </w:pPr>
      <w:r>
        <w:rPr>
          <w:b/>
        </w:rPr>
        <w:t>Kuvio</w:t>
      </w:r>
      <w:r w:rsidR="00F63516" w:rsidRPr="004A029E">
        <w:rPr>
          <w:b/>
        </w:rPr>
        <w:t xml:space="preserve"> </w:t>
      </w:r>
      <w:r w:rsidR="005E3115">
        <w:rPr>
          <w:b/>
        </w:rPr>
        <w:t>7</w:t>
      </w:r>
      <w:r w:rsidR="00F63516" w:rsidRPr="004A029E">
        <w:t>.</w:t>
      </w:r>
      <w:r w:rsidR="007B77F2">
        <w:t xml:space="preserve"> </w:t>
      </w:r>
      <w:r w:rsidR="005B7B31">
        <w:t>Binäärisen luokitteluongelman sekaannusmatriisi</w:t>
      </w:r>
      <w:r w:rsidR="001B2680">
        <w:t xml:space="preserve"> (</w:t>
      </w:r>
      <w:r w:rsidR="007B77F2" w:rsidRPr="007B77F2">
        <w:rPr>
          <w:iCs/>
          <w:szCs w:val="16"/>
        </w:rPr>
        <w:t>Luque ja muu</w:t>
      </w:r>
      <w:r w:rsidR="005B7B31">
        <w:rPr>
          <w:iCs/>
          <w:szCs w:val="16"/>
        </w:rPr>
        <w:t>t</w:t>
      </w:r>
      <w:r w:rsidR="001B2680">
        <w:rPr>
          <w:iCs/>
          <w:szCs w:val="16"/>
        </w:rPr>
        <w:t xml:space="preserve">, </w:t>
      </w:r>
      <w:r w:rsidR="001B2680" w:rsidRPr="00991874">
        <w:rPr>
          <w:iCs/>
          <w:szCs w:val="16"/>
        </w:rPr>
        <w:t>2019</w:t>
      </w:r>
      <w:r w:rsidR="006D1DBF">
        <w:rPr>
          <w:iCs/>
          <w:szCs w:val="16"/>
        </w:rPr>
        <w:t>, s. 218</w:t>
      </w:r>
      <w:r w:rsidR="001B2680">
        <w:rPr>
          <w:iCs/>
          <w:szCs w:val="16"/>
        </w:rPr>
        <w:t xml:space="preserve">). </w:t>
      </w:r>
    </w:p>
    <w:p w14:paraId="61E0ED8E" w14:textId="77777777" w:rsidR="00F63516" w:rsidRPr="00C32D6D" w:rsidRDefault="00F63516" w:rsidP="00F63516">
      <w:pPr>
        <w:pStyle w:val="Leipteksti"/>
        <w:rPr>
          <w:lang w:val="fi-FI"/>
        </w:rPr>
      </w:pPr>
    </w:p>
    <w:p w14:paraId="58F52559" w14:textId="72585B21" w:rsidR="001815FC" w:rsidRPr="00C32D6D" w:rsidRDefault="00935B73" w:rsidP="001815FC">
      <w:pPr>
        <w:pStyle w:val="Leipteksti"/>
        <w:rPr>
          <w:lang w:val="fi-FI"/>
        </w:rPr>
      </w:pPr>
      <w:r w:rsidRPr="006A5389">
        <w:rPr>
          <w:lang w:val="fi-FI"/>
        </w:rPr>
        <w:t>Kuviossa</w:t>
      </w:r>
      <w:r w:rsidR="00F63516" w:rsidRPr="006A5389">
        <w:rPr>
          <w:lang w:val="fi-FI"/>
        </w:rPr>
        <w:t xml:space="preserve"> </w:t>
      </w:r>
      <w:r w:rsidR="005E3115">
        <w:rPr>
          <w:lang w:val="fi-FI"/>
        </w:rPr>
        <w:t>7</w:t>
      </w:r>
      <w:r w:rsidR="00F63516" w:rsidRPr="006A5389">
        <w:rPr>
          <w:lang w:val="fi-FI"/>
        </w:rPr>
        <w:t xml:space="preserve"> </w:t>
      </w:r>
      <w:r w:rsidR="00E97667" w:rsidRPr="006A5389">
        <w:rPr>
          <w:lang w:val="fi-FI"/>
        </w:rPr>
        <w:t>on</w:t>
      </w:r>
      <w:r w:rsidR="00E97667" w:rsidRPr="00C32D6D">
        <w:rPr>
          <w:lang w:val="fi-FI"/>
        </w:rPr>
        <w:t xml:space="preserve"> kuvattu binäärisen luokitteluongelman sekaannusmatriisi. Jokaiseen </w:t>
      </w:r>
      <w:r w:rsidR="001802E2">
        <w:rPr>
          <w:lang w:val="fi-FI"/>
        </w:rPr>
        <w:t xml:space="preserve">matriisin </w:t>
      </w:r>
      <w:r w:rsidR="00E97667" w:rsidRPr="00C32D6D">
        <w:rPr>
          <w:lang w:val="fi-FI"/>
        </w:rPr>
        <w:t xml:space="preserve">neljään </w:t>
      </w:r>
      <w:r w:rsidR="00FD7A65">
        <w:rPr>
          <w:lang w:val="fi-FI"/>
        </w:rPr>
        <w:t>tunnuslukuun</w:t>
      </w:r>
      <w:r w:rsidR="00E97667" w:rsidRPr="00C32D6D">
        <w:rPr>
          <w:lang w:val="fi-FI"/>
        </w:rPr>
        <w:t xml:space="preserve"> </w:t>
      </w:r>
      <w:r w:rsidR="008E7687">
        <w:rPr>
          <w:lang w:val="fi-FI"/>
        </w:rPr>
        <w:t>(</w:t>
      </w:r>
      <m:oMath>
        <m:r>
          <w:rPr>
            <w:rFonts w:ascii="Cambria Math" w:hAnsi="Cambria Math"/>
            <w:lang w:val="fi-FI"/>
          </w:rPr>
          <m:t>TN, FP, FN, TP</m:t>
        </m:r>
      </m:oMath>
      <w:r w:rsidR="008E7687">
        <w:rPr>
          <w:lang w:val="fi-FI"/>
        </w:rPr>
        <w:t>)</w:t>
      </w:r>
      <w:r w:rsidR="00E97667" w:rsidRPr="00C32D6D">
        <w:rPr>
          <w:lang w:val="fi-FI"/>
        </w:rPr>
        <w:t xml:space="preserve"> on kuvattu havaintojen lukumäärät sen perusteella, mikä on havainnon todellinen luokka ja mikä on mallin </w:t>
      </w:r>
      <w:r w:rsidR="00832EEB">
        <w:rPr>
          <w:lang w:val="fi-FI"/>
        </w:rPr>
        <w:t>ennuste</w:t>
      </w:r>
      <w:r w:rsidR="00E97667" w:rsidRPr="00C32D6D">
        <w:rPr>
          <w:lang w:val="fi-FI"/>
        </w:rPr>
        <w:t xml:space="preserve"> havainnon luokasta.</w:t>
      </w:r>
    </w:p>
    <w:p w14:paraId="4FA6A54B" w14:textId="77777777" w:rsidR="001815FC" w:rsidRPr="00C32D6D" w:rsidRDefault="001815FC" w:rsidP="001815FC">
      <w:pPr>
        <w:pStyle w:val="Leipteksti"/>
        <w:rPr>
          <w:lang w:val="fi-FI"/>
        </w:rPr>
      </w:pPr>
    </w:p>
    <w:p w14:paraId="32AC8EE8" w14:textId="00309C47" w:rsidR="001815FC" w:rsidRPr="00C32D6D" w:rsidRDefault="00935B73" w:rsidP="001815FC">
      <w:pPr>
        <w:pStyle w:val="Leipteksti"/>
        <w:rPr>
          <w:lang w:val="fi-FI"/>
        </w:rPr>
      </w:pPr>
      <w:r w:rsidRPr="006A5389">
        <w:rPr>
          <w:lang w:val="fi-FI"/>
        </w:rPr>
        <w:t>Kuviossa</w:t>
      </w:r>
      <w:r w:rsidR="00995A38" w:rsidRPr="006A5389">
        <w:rPr>
          <w:lang w:val="fi-FI"/>
        </w:rPr>
        <w:t xml:space="preserve"> </w:t>
      </w:r>
      <w:r w:rsidR="005E3115">
        <w:rPr>
          <w:lang w:val="fi-FI"/>
        </w:rPr>
        <w:t>7</w:t>
      </w:r>
      <w:r w:rsidR="001815FC" w:rsidRPr="006A5389">
        <w:rPr>
          <w:lang w:val="fi-FI"/>
        </w:rPr>
        <w:t xml:space="preserve"> olevat tunnusluvut</w:t>
      </w:r>
      <w:r w:rsidR="001815FC" w:rsidRPr="00C32D6D">
        <w:rPr>
          <w:lang w:val="fi-FI"/>
        </w:rPr>
        <w:t xml:space="preserve"> </w:t>
      </w:r>
      <w:r w:rsidR="002D5736" w:rsidRPr="00C32D6D">
        <w:rPr>
          <w:lang w:val="fi-FI"/>
        </w:rPr>
        <w:t xml:space="preserve">voidaan </w:t>
      </w:r>
      <w:r w:rsidR="00D66928">
        <w:rPr>
          <w:lang w:val="fi-FI"/>
        </w:rPr>
        <w:t>kuvailla</w:t>
      </w:r>
      <w:r w:rsidR="002D5736" w:rsidRPr="00C32D6D">
        <w:rPr>
          <w:lang w:val="fi-FI"/>
        </w:rPr>
        <w:t xml:space="preserve"> </w:t>
      </w:r>
      <w:r w:rsidR="00E97667" w:rsidRPr="00C32D6D">
        <w:rPr>
          <w:lang w:val="fi-FI"/>
        </w:rPr>
        <w:t xml:space="preserve">tarkemmin </w:t>
      </w:r>
      <w:r w:rsidR="002D5736" w:rsidRPr="00C32D6D">
        <w:rPr>
          <w:lang w:val="fi-FI"/>
        </w:rPr>
        <w:t>seuraavasti</w:t>
      </w:r>
      <w:r w:rsidR="001815FC" w:rsidRPr="00C32D6D">
        <w:rPr>
          <w:lang w:val="fi-FI"/>
        </w:rPr>
        <w:t>:</w:t>
      </w:r>
    </w:p>
    <w:p w14:paraId="3B1B6CEA" w14:textId="741C0196" w:rsidR="001417AF" w:rsidRPr="00C32D6D" w:rsidRDefault="000B2F1C" w:rsidP="001417AF">
      <w:pPr>
        <w:pStyle w:val="Leipteksti"/>
        <w:numPr>
          <w:ilvl w:val="0"/>
          <w:numId w:val="26"/>
        </w:numPr>
        <w:rPr>
          <w:lang w:val="fi-FI"/>
        </w:rPr>
      </w:pPr>
      <m:oMath>
        <m:r>
          <w:rPr>
            <w:rFonts w:ascii="Cambria Math" w:hAnsi="Cambria Math"/>
            <w:lang w:val="fi-FI"/>
          </w:rPr>
          <m:t>TN</m:t>
        </m:r>
      </m:oMath>
      <w:r w:rsidR="001417AF" w:rsidRPr="00C32D6D">
        <w:rPr>
          <w:lang w:val="fi-FI"/>
        </w:rPr>
        <w:t xml:space="preserve"> (True Negative) eli mallin oikein luokiteltujen negatiivisten havaintojen lukumäärä. </w:t>
      </w:r>
    </w:p>
    <w:p w14:paraId="1A53FB7B" w14:textId="7973FF02" w:rsidR="00C545D0" w:rsidRPr="00C32D6D" w:rsidRDefault="000B2F1C" w:rsidP="00540A54">
      <w:pPr>
        <w:pStyle w:val="Leipteksti"/>
        <w:numPr>
          <w:ilvl w:val="0"/>
          <w:numId w:val="26"/>
        </w:numPr>
        <w:rPr>
          <w:lang w:val="fi-FI"/>
        </w:rPr>
      </w:pPr>
      <m:oMath>
        <m:r>
          <w:rPr>
            <w:rFonts w:ascii="Cambria Math" w:hAnsi="Cambria Math"/>
            <w:lang w:val="fi-FI"/>
          </w:rPr>
          <m:t>FP</m:t>
        </m:r>
      </m:oMath>
      <w:r w:rsidR="00C545D0" w:rsidRPr="00C32D6D">
        <w:rPr>
          <w:lang w:val="fi-FI"/>
        </w:rPr>
        <w:t xml:space="preserve">(False Positive) eli mallin väärin luokiteltujen positiivisten havaintojen lukumäärä. Tämä on niin kutsuttu </w:t>
      </w:r>
      <w:r w:rsidR="006B36E7" w:rsidRPr="00C32D6D">
        <w:rPr>
          <w:lang w:val="fi-FI"/>
        </w:rPr>
        <w:t xml:space="preserve">1. </w:t>
      </w:r>
      <w:r w:rsidR="00C545D0" w:rsidRPr="00C32D6D">
        <w:rPr>
          <w:lang w:val="fi-FI"/>
        </w:rPr>
        <w:t xml:space="preserve">tyypin virhe. </w:t>
      </w:r>
    </w:p>
    <w:p w14:paraId="2988A473" w14:textId="5238BE26" w:rsidR="001815FC" w:rsidRPr="00C32D6D" w:rsidRDefault="000B2F1C" w:rsidP="00540A54">
      <w:pPr>
        <w:pStyle w:val="Leipteksti"/>
        <w:numPr>
          <w:ilvl w:val="0"/>
          <w:numId w:val="26"/>
        </w:numPr>
        <w:rPr>
          <w:lang w:val="fi-FI"/>
        </w:rPr>
      </w:pPr>
      <m:oMath>
        <m:r>
          <w:rPr>
            <w:rFonts w:ascii="Cambria Math" w:hAnsi="Cambria Math"/>
            <w:lang w:val="fi-FI"/>
          </w:rPr>
          <m:t>FN</m:t>
        </m:r>
      </m:oMath>
      <w:r w:rsidR="001815FC" w:rsidRPr="00C32D6D">
        <w:rPr>
          <w:lang w:val="fi-FI"/>
        </w:rPr>
        <w:t xml:space="preserve">(False Negative) eli mallin väärin luokiteltujen negatiivisten havaintojen lukumäärä. </w:t>
      </w:r>
      <w:r w:rsidR="006B36E7" w:rsidRPr="00C32D6D">
        <w:rPr>
          <w:lang w:val="fi-FI"/>
        </w:rPr>
        <w:t>Tämä on niin kutsuttu 2. tyypin virhe.</w:t>
      </w:r>
    </w:p>
    <w:p w14:paraId="7C63351C" w14:textId="300E2BB0" w:rsidR="001417AF" w:rsidRPr="00C32D6D" w:rsidRDefault="000B2F1C" w:rsidP="001417AF">
      <w:pPr>
        <w:pStyle w:val="Leipteksti"/>
        <w:numPr>
          <w:ilvl w:val="0"/>
          <w:numId w:val="26"/>
        </w:numPr>
        <w:rPr>
          <w:lang w:val="fi-FI"/>
        </w:rPr>
      </w:pPr>
      <m:oMath>
        <m:r>
          <w:rPr>
            <w:rFonts w:ascii="Cambria Math" w:hAnsi="Cambria Math"/>
            <w:lang w:val="fi-FI"/>
          </w:rPr>
          <m:t>TP</m:t>
        </m:r>
      </m:oMath>
      <w:r w:rsidR="001417AF" w:rsidRPr="00C32D6D">
        <w:rPr>
          <w:lang w:val="fi-FI"/>
        </w:rPr>
        <w:t>(True Positive) eli mallin oikein luokiteltujen positiivisten havaintojen lukumäärä. (Narkhede, 2018</w:t>
      </w:r>
      <w:r w:rsidR="001C3DFC">
        <w:rPr>
          <w:lang w:val="fi-FI"/>
        </w:rPr>
        <w:t>;</w:t>
      </w:r>
      <w:r w:rsidR="0044191E">
        <w:rPr>
          <w:lang w:val="fi-FI"/>
        </w:rPr>
        <w:t xml:space="preserve"> Lombardo ja muut, </w:t>
      </w:r>
      <w:r w:rsidR="0044191E" w:rsidRPr="005E3115">
        <w:rPr>
          <w:lang w:val="fi-FI"/>
        </w:rPr>
        <w:t>2022</w:t>
      </w:r>
      <w:r w:rsidR="001417AF" w:rsidRPr="00C32D6D">
        <w:rPr>
          <w:lang w:val="fi-FI"/>
        </w:rPr>
        <w:t>).</w:t>
      </w:r>
    </w:p>
    <w:p w14:paraId="1E961E28" w14:textId="000FACD7" w:rsidR="001815FC" w:rsidRPr="00C32D6D" w:rsidRDefault="001815FC" w:rsidP="001815FC">
      <w:pPr>
        <w:pStyle w:val="Leipteksti"/>
        <w:rPr>
          <w:lang w:val="fi-FI"/>
        </w:rPr>
      </w:pPr>
    </w:p>
    <w:p w14:paraId="7483539B" w14:textId="32B43F00" w:rsidR="001315C5" w:rsidRDefault="00A66D49" w:rsidP="001815FC">
      <w:pPr>
        <w:pStyle w:val="Leipteksti"/>
        <w:rPr>
          <w:lang w:val="fi-FI"/>
        </w:rPr>
      </w:pPr>
      <w:r>
        <w:rPr>
          <w:lang w:val="fi-FI"/>
        </w:rPr>
        <w:t>Tässä t</w:t>
      </w:r>
      <w:r w:rsidR="00CC46C4" w:rsidRPr="00C32D6D">
        <w:rPr>
          <w:lang w:val="fi-FI"/>
        </w:rPr>
        <w:t>utkielmassa</w:t>
      </w:r>
      <w:r w:rsidR="00F344D1">
        <w:rPr>
          <w:lang w:val="fi-FI"/>
        </w:rPr>
        <w:t>, ja muissa konkurssin ennustukseen liittyvissä tutkielmissa,</w:t>
      </w:r>
      <w:r w:rsidR="001815FC" w:rsidRPr="00C32D6D">
        <w:rPr>
          <w:lang w:val="fi-FI"/>
        </w:rPr>
        <w:t xml:space="preserve"> </w:t>
      </w:r>
      <w:r w:rsidR="006B36E7" w:rsidRPr="00C32D6D">
        <w:rPr>
          <w:lang w:val="fi-FI"/>
        </w:rPr>
        <w:t xml:space="preserve">1. </w:t>
      </w:r>
      <w:r w:rsidR="001815FC" w:rsidRPr="00C32D6D">
        <w:rPr>
          <w:lang w:val="fi-FI"/>
        </w:rPr>
        <w:t xml:space="preserve">tyypin virheeksi </w:t>
      </w:r>
      <w:r>
        <w:rPr>
          <w:lang w:val="fi-FI"/>
        </w:rPr>
        <w:t>kutsutaan</w:t>
      </w:r>
      <w:r w:rsidR="001815FC" w:rsidRPr="00C32D6D">
        <w:rPr>
          <w:lang w:val="fi-FI"/>
        </w:rPr>
        <w:t xml:space="preserve"> tilannetta, jossa </w:t>
      </w:r>
      <w:r w:rsidR="006B36E7" w:rsidRPr="00C32D6D">
        <w:rPr>
          <w:lang w:val="fi-FI"/>
        </w:rPr>
        <w:t>malli</w:t>
      </w:r>
      <w:r w:rsidR="001815FC" w:rsidRPr="00C32D6D">
        <w:rPr>
          <w:lang w:val="fi-FI"/>
        </w:rPr>
        <w:t xml:space="preserve"> ennustaa yritykselle </w:t>
      </w:r>
      <w:r w:rsidR="007D137D" w:rsidRPr="00C32D6D">
        <w:rPr>
          <w:lang w:val="fi-FI"/>
        </w:rPr>
        <w:t>konkurssia</w:t>
      </w:r>
      <w:r w:rsidR="001815FC" w:rsidRPr="00C32D6D">
        <w:rPr>
          <w:lang w:val="fi-FI"/>
        </w:rPr>
        <w:t xml:space="preserve">, </w:t>
      </w:r>
      <w:r w:rsidR="007D137D" w:rsidRPr="00C32D6D">
        <w:rPr>
          <w:lang w:val="fi-FI"/>
        </w:rPr>
        <w:t>mutta</w:t>
      </w:r>
      <w:r w:rsidR="00A3749C" w:rsidRPr="00C32D6D">
        <w:rPr>
          <w:lang w:val="fi-FI"/>
        </w:rPr>
        <w:t xml:space="preserve"> aineisto</w:t>
      </w:r>
      <w:r w:rsidR="007D137D" w:rsidRPr="00C32D6D">
        <w:rPr>
          <w:lang w:val="fi-FI"/>
        </w:rPr>
        <w:t>sta</w:t>
      </w:r>
      <w:r w:rsidR="00A3749C" w:rsidRPr="00C32D6D">
        <w:rPr>
          <w:lang w:val="fi-FI"/>
        </w:rPr>
        <w:t xml:space="preserve"> käy ilmi, </w:t>
      </w:r>
      <w:r w:rsidR="001815FC" w:rsidRPr="00C32D6D">
        <w:rPr>
          <w:lang w:val="fi-FI"/>
        </w:rPr>
        <w:t xml:space="preserve">että yritys on </w:t>
      </w:r>
      <w:r w:rsidR="000877D7">
        <w:rPr>
          <w:lang w:val="fi-FI"/>
        </w:rPr>
        <w:t xml:space="preserve">todellisuudessa </w:t>
      </w:r>
      <w:r w:rsidR="007D137D" w:rsidRPr="00C32D6D">
        <w:rPr>
          <w:lang w:val="fi-FI"/>
        </w:rPr>
        <w:t>luokaltaan</w:t>
      </w:r>
      <w:r w:rsidR="002D5736" w:rsidRPr="00C32D6D">
        <w:rPr>
          <w:lang w:val="fi-FI"/>
        </w:rPr>
        <w:t xml:space="preserve"> </w:t>
      </w:r>
      <w:r w:rsidR="001815FC" w:rsidRPr="00C32D6D">
        <w:rPr>
          <w:lang w:val="fi-FI"/>
        </w:rPr>
        <w:t>aktiivinen</w:t>
      </w:r>
      <w:r w:rsidR="007D137D" w:rsidRPr="00C32D6D">
        <w:rPr>
          <w:lang w:val="fi-FI"/>
        </w:rPr>
        <w:t xml:space="preserve"> yritys</w:t>
      </w:r>
      <w:r w:rsidR="001815FC" w:rsidRPr="00C32D6D">
        <w:rPr>
          <w:lang w:val="fi-FI"/>
        </w:rPr>
        <w:t xml:space="preserve">. </w:t>
      </w:r>
      <w:r>
        <w:rPr>
          <w:lang w:val="fi-FI"/>
        </w:rPr>
        <w:t>2. tyypin virheessä tilanne on</w:t>
      </w:r>
      <w:r w:rsidR="00EC37AA">
        <w:rPr>
          <w:lang w:val="fi-FI"/>
        </w:rPr>
        <w:t xml:space="preserve"> taas</w:t>
      </w:r>
      <w:r>
        <w:rPr>
          <w:lang w:val="fi-FI"/>
        </w:rPr>
        <w:t xml:space="preserve"> päinvastainen.</w:t>
      </w:r>
      <w:r w:rsidR="001815FC" w:rsidRPr="00C32D6D">
        <w:rPr>
          <w:lang w:val="fi-FI"/>
        </w:rPr>
        <w:t xml:space="preserve"> </w:t>
      </w:r>
      <w:r w:rsidR="00832EEB">
        <w:rPr>
          <w:lang w:val="fi-FI"/>
        </w:rPr>
        <w:t xml:space="preserve">Monilla tieteenaloilla 1. tyypin </w:t>
      </w:r>
      <w:r w:rsidR="00272E78">
        <w:rPr>
          <w:lang w:val="fi-FI"/>
        </w:rPr>
        <w:t xml:space="preserve">virheen katsotaan olevan </w:t>
      </w:r>
      <w:r w:rsidR="0006428D">
        <w:rPr>
          <w:lang w:val="fi-FI"/>
        </w:rPr>
        <w:t xml:space="preserve">luonteeltaan </w:t>
      </w:r>
      <w:r w:rsidR="00272E78">
        <w:rPr>
          <w:lang w:val="fi-FI"/>
        </w:rPr>
        <w:t>vakavampi</w:t>
      </w:r>
      <w:r>
        <w:rPr>
          <w:lang w:val="fi-FI"/>
        </w:rPr>
        <w:t xml:space="preserve"> sillä 1. tyypin virheessä</w:t>
      </w:r>
      <w:r w:rsidR="006560B8">
        <w:rPr>
          <w:lang w:val="fi-FI"/>
        </w:rPr>
        <w:t xml:space="preserve"> </w:t>
      </w:r>
      <w:r w:rsidR="00114202">
        <w:rPr>
          <w:lang w:val="fi-FI"/>
        </w:rPr>
        <w:t>kumotaan alkuperäinen olettamus sen suuresta todennäköisyydestä huolimatta</w:t>
      </w:r>
      <w:r w:rsidR="00272E78">
        <w:rPr>
          <w:lang w:val="fi-FI"/>
        </w:rPr>
        <w:t>.</w:t>
      </w:r>
      <w:r w:rsidR="00114202">
        <w:rPr>
          <w:lang w:val="fi-FI"/>
        </w:rPr>
        <w:t xml:space="preserve"> </w:t>
      </w:r>
      <w:r w:rsidR="00B53F69">
        <w:rPr>
          <w:lang w:val="fi-FI"/>
        </w:rPr>
        <w:t xml:space="preserve">Jos otetaan huomioon konkurssitutkimuksen konteksti, </w:t>
      </w:r>
      <w:r w:rsidR="00857451">
        <w:rPr>
          <w:lang w:val="fi-FI"/>
        </w:rPr>
        <w:t xml:space="preserve">esimerkiksi </w:t>
      </w:r>
      <w:r w:rsidR="00857451" w:rsidRPr="00EC6DF2">
        <w:rPr>
          <w:lang w:val="fi-FI"/>
        </w:rPr>
        <w:t>Lombardo ja muut (</w:t>
      </w:r>
      <w:r w:rsidR="00EC6DF2" w:rsidRPr="005E3115">
        <w:rPr>
          <w:lang w:val="fi-FI"/>
        </w:rPr>
        <w:t>2022</w:t>
      </w:r>
      <w:r w:rsidR="00EC6DF2" w:rsidRPr="00EC6DF2">
        <w:rPr>
          <w:lang w:val="fi-FI"/>
        </w:rPr>
        <w:t>) p</w:t>
      </w:r>
      <w:r w:rsidR="00EC6DF2">
        <w:rPr>
          <w:lang w:val="fi-FI"/>
        </w:rPr>
        <w:t xml:space="preserve">itävät tutkimuksessaan 2. tyypin virhettä kustannuksiltaan suurempana. </w:t>
      </w:r>
      <w:r w:rsidR="003F72C3">
        <w:rPr>
          <w:lang w:val="fi-FI"/>
        </w:rPr>
        <w:t xml:space="preserve">Itse myös antaisin </w:t>
      </w:r>
      <w:r w:rsidR="0059252D">
        <w:rPr>
          <w:lang w:val="fi-FI"/>
        </w:rPr>
        <w:t xml:space="preserve">enemmän </w:t>
      </w:r>
      <w:r w:rsidR="003F72C3">
        <w:rPr>
          <w:lang w:val="fi-FI"/>
        </w:rPr>
        <w:t xml:space="preserve">painoarvoa </w:t>
      </w:r>
      <w:r w:rsidR="0059252D">
        <w:rPr>
          <w:lang w:val="fi-FI"/>
        </w:rPr>
        <w:t>2. tyypin virheeseen tässä tutkimuksessa</w:t>
      </w:r>
      <w:r w:rsidR="005E3115">
        <w:rPr>
          <w:lang w:val="fi-FI"/>
        </w:rPr>
        <w:t xml:space="preserve"> varsinkin</w:t>
      </w:r>
      <w:r w:rsidR="0059252D">
        <w:rPr>
          <w:lang w:val="fi-FI"/>
        </w:rPr>
        <w:t>, jos valmiin mallin on tarkoituksena toimia konkurssin ehkäisyssä</w:t>
      </w:r>
      <w:r w:rsidR="00AA5D9F">
        <w:rPr>
          <w:lang w:val="fi-FI"/>
        </w:rPr>
        <w:t xml:space="preserve">. Tällöin on </w:t>
      </w:r>
      <w:r w:rsidR="00BF5A72">
        <w:rPr>
          <w:lang w:val="fi-FI"/>
        </w:rPr>
        <w:t>tärkeämpää</w:t>
      </w:r>
      <w:r w:rsidR="00AA5D9F">
        <w:rPr>
          <w:lang w:val="fi-FI"/>
        </w:rPr>
        <w:t xml:space="preserve"> saada indikaatio </w:t>
      </w:r>
      <w:r w:rsidR="00BF5A72">
        <w:rPr>
          <w:lang w:val="fi-FI"/>
        </w:rPr>
        <w:t>mahdollisesta konkurssista,</w:t>
      </w:r>
      <w:r w:rsidR="00AA5D9F">
        <w:rPr>
          <w:lang w:val="fi-FI"/>
        </w:rPr>
        <w:t xml:space="preserve"> vaikka se ei todellisuudessa toteutuisikaan. </w:t>
      </w:r>
      <w:r w:rsidR="00F65F98">
        <w:rPr>
          <w:lang w:val="fi-FI"/>
        </w:rPr>
        <w:t xml:space="preserve">Tässä tutkimuksessa siis keskitytään enemmän mallien 2. tyypin virheeseen. 1. tyypin </w:t>
      </w:r>
      <w:r w:rsidR="00587C49">
        <w:rPr>
          <w:lang w:val="fi-FI"/>
        </w:rPr>
        <w:t xml:space="preserve">TYPE1 </w:t>
      </w:r>
      <w:r w:rsidR="00F65F98">
        <w:rPr>
          <w:lang w:val="fi-FI"/>
        </w:rPr>
        <w:t>ja 2. tyypin virheen</w:t>
      </w:r>
      <w:r w:rsidR="00587C49">
        <w:rPr>
          <w:lang w:val="fi-FI"/>
        </w:rPr>
        <w:t xml:space="preserve"> TYPE2 </w:t>
      </w:r>
      <w:r w:rsidR="00F65F98">
        <w:rPr>
          <w:lang w:val="fi-FI"/>
        </w:rPr>
        <w:t xml:space="preserve">laskenta sekaannusmatriisista </w:t>
      </w:r>
      <w:r w:rsidR="00587C49">
        <w:rPr>
          <w:lang w:val="fi-FI"/>
        </w:rPr>
        <w:t xml:space="preserve">CM </w:t>
      </w:r>
      <w:r w:rsidR="00F65F98">
        <w:rPr>
          <w:lang w:val="fi-FI"/>
        </w:rPr>
        <w:t xml:space="preserve">tapahtuu </w:t>
      </w:r>
      <w:r w:rsidR="00F65F98" w:rsidRPr="006A5389">
        <w:rPr>
          <w:lang w:val="fi-FI"/>
        </w:rPr>
        <w:t xml:space="preserve">kaavoilla </w:t>
      </w:r>
      <w:r w:rsidR="005E3115">
        <w:rPr>
          <w:lang w:val="fi-FI"/>
        </w:rPr>
        <w:t>16</w:t>
      </w:r>
      <w:r w:rsidR="00F65F98" w:rsidRPr="006A5389">
        <w:rPr>
          <w:lang w:val="fi-FI"/>
        </w:rPr>
        <w:t xml:space="preserve"> ja</w:t>
      </w:r>
      <w:r w:rsidR="00F65F98">
        <w:rPr>
          <w:lang w:val="fi-FI"/>
        </w:rPr>
        <w:t xml:space="preserve"> </w:t>
      </w:r>
      <w:r w:rsidR="005E3115">
        <w:rPr>
          <w:lang w:val="fi-FI"/>
        </w:rPr>
        <w:t>17</w:t>
      </w:r>
      <w:r w:rsidR="00F65F98">
        <w:rPr>
          <w:lang w:val="fi-FI"/>
        </w:rPr>
        <w:t>.</w:t>
      </w:r>
    </w:p>
    <w:p w14:paraId="6F2B3574" w14:textId="77777777" w:rsidR="00B96230" w:rsidRDefault="00B96230" w:rsidP="001815FC">
      <w:pPr>
        <w:pStyle w:val="Leipteksti"/>
        <w:rPr>
          <w:lang w:val="fi-FI"/>
        </w:rPr>
      </w:pPr>
    </w:p>
    <w:p w14:paraId="32C4A1B9" w14:textId="2B5EBA13" w:rsidR="001315C5" w:rsidRPr="006A5389" w:rsidRDefault="001315C5" w:rsidP="001815FC">
      <w:pPr>
        <w:pStyle w:val="Leipteksti"/>
        <w:rPr>
          <w:lang w:val="fi-FI"/>
        </w:rPr>
      </w:pPr>
      <w:r w:rsidRPr="006A5389">
        <w:rPr>
          <w:lang w:val="fi-FI"/>
        </w:rPr>
        <w:t>(</w:t>
      </w:r>
      <w:r w:rsidR="005E3115">
        <w:rPr>
          <w:lang w:val="fi-FI"/>
        </w:rPr>
        <w:t>16</w:t>
      </w:r>
      <w:r w:rsidRPr="006A5389">
        <w:rPr>
          <w:lang w:val="fi-FI"/>
        </w:rPr>
        <w:t>)</w:t>
      </w:r>
      <w:r w:rsidRPr="006A5389">
        <w:rPr>
          <w:lang w:val="fi-FI"/>
        </w:rPr>
        <w:tab/>
      </w:r>
      <m:oMath>
        <m:r>
          <w:rPr>
            <w:rFonts w:ascii="Cambria Math" w:hAnsi="Cambria Math"/>
            <w:lang w:val="fi-FI"/>
          </w:rPr>
          <m:t>TYPE1(CM)=</m:t>
        </m:r>
        <m:f>
          <m:fPr>
            <m:ctrlPr>
              <w:rPr>
                <w:rFonts w:ascii="Cambria Math" w:hAnsi="Cambria Math"/>
                <w:i/>
                <w:lang w:val="fi-FI"/>
              </w:rPr>
            </m:ctrlPr>
          </m:fPr>
          <m:num>
            <m:r>
              <w:rPr>
                <w:rFonts w:ascii="Cambria Math" w:hAnsi="Cambria Math"/>
                <w:lang w:val="fi-FI"/>
              </w:rPr>
              <m:t>FP</m:t>
            </m:r>
          </m:num>
          <m:den>
            <m:r>
              <w:rPr>
                <w:rFonts w:ascii="Cambria Math" w:hAnsi="Cambria Math"/>
                <w:lang w:val="fi-FI"/>
              </w:rPr>
              <m:t>TN+FP</m:t>
            </m:r>
          </m:den>
        </m:f>
      </m:oMath>
    </w:p>
    <w:p w14:paraId="585FA025" w14:textId="037FE6CA" w:rsidR="001315C5" w:rsidRPr="006A5389" w:rsidRDefault="001315C5" w:rsidP="001315C5">
      <w:pPr>
        <w:pStyle w:val="Leipteksti"/>
        <w:rPr>
          <w:lang w:val="fi-FI"/>
        </w:rPr>
      </w:pPr>
      <w:r w:rsidRPr="006A5389">
        <w:rPr>
          <w:lang w:val="fi-FI"/>
        </w:rPr>
        <w:t>(</w:t>
      </w:r>
      <w:r w:rsidR="006A5389" w:rsidRPr="006A5389">
        <w:rPr>
          <w:lang w:val="fi-FI"/>
        </w:rPr>
        <w:t>1</w:t>
      </w:r>
      <w:r w:rsidR="005E3115">
        <w:rPr>
          <w:lang w:val="fi-FI"/>
        </w:rPr>
        <w:t>7</w:t>
      </w:r>
      <w:r w:rsidRPr="006A5389">
        <w:rPr>
          <w:lang w:val="fi-FI"/>
        </w:rPr>
        <w:t>)</w:t>
      </w:r>
      <w:r w:rsidRPr="006A5389">
        <w:rPr>
          <w:lang w:val="fi-FI"/>
        </w:rPr>
        <w:tab/>
      </w:r>
      <m:oMath>
        <m:r>
          <w:rPr>
            <w:rFonts w:ascii="Cambria Math" w:hAnsi="Cambria Math"/>
            <w:lang w:val="fi-FI"/>
          </w:rPr>
          <m:t>TYPE2(CM)=</m:t>
        </m:r>
        <m:f>
          <m:fPr>
            <m:ctrlPr>
              <w:rPr>
                <w:rFonts w:ascii="Cambria Math" w:hAnsi="Cambria Math"/>
                <w:i/>
                <w:lang w:val="fi-FI"/>
              </w:rPr>
            </m:ctrlPr>
          </m:fPr>
          <m:num>
            <m:r>
              <w:rPr>
                <w:rFonts w:ascii="Cambria Math" w:hAnsi="Cambria Math"/>
                <w:lang w:val="fi-FI"/>
              </w:rPr>
              <m:t>FN</m:t>
            </m:r>
          </m:num>
          <m:den>
            <m:r>
              <w:rPr>
                <w:rFonts w:ascii="Cambria Math" w:hAnsi="Cambria Math"/>
                <w:lang w:val="fi-FI"/>
              </w:rPr>
              <m:t>TP+FN</m:t>
            </m:r>
          </m:den>
        </m:f>
      </m:oMath>
    </w:p>
    <w:p w14:paraId="52E939EA" w14:textId="77777777" w:rsidR="001315C5" w:rsidRPr="006A5389" w:rsidRDefault="001315C5" w:rsidP="001815FC">
      <w:pPr>
        <w:pStyle w:val="Leipteksti"/>
        <w:rPr>
          <w:lang w:val="fi-FI"/>
        </w:rPr>
      </w:pPr>
    </w:p>
    <w:p w14:paraId="387A5113" w14:textId="56D71BE8" w:rsidR="00E22092" w:rsidRPr="006A5389" w:rsidRDefault="007D137D" w:rsidP="001815FC">
      <w:pPr>
        <w:pStyle w:val="Leipteksti"/>
        <w:rPr>
          <w:lang w:val="fi-FI"/>
        </w:rPr>
      </w:pPr>
      <w:r w:rsidRPr="006A5389">
        <w:rPr>
          <w:lang w:val="fi-FI"/>
        </w:rPr>
        <w:lastRenderedPageBreak/>
        <w:t>S</w:t>
      </w:r>
      <w:r w:rsidR="002B0A21" w:rsidRPr="006A5389">
        <w:rPr>
          <w:lang w:val="fi-FI"/>
        </w:rPr>
        <w:t>ekaannusmatriisista</w:t>
      </w:r>
      <w:r w:rsidR="0084317B" w:rsidRPr="006A5389">
        <w:rPr>
          <w:lang w:val="fi-FI"/>
        </w:rPr>
        <w:t xml:space="preserve"> on mahdollista</w:t>
      </w:r>
      <w:r w:rsidR="005E6B7E" w:rsidRPr="006A5389">
        <w:rPr>
          <w:lang w:val="fi-FI"/>
        </w:rPr>
        <w:t xml:space="preserve"> laskea </w:t>
      </w:r>
      <w:r w:rsidR="006A5389" w:rsidRPr="006A5389">
        <w:rPr>
          <w:lang w:val="fi-FI"/>
        </w:rPr>
        <w:t>muitakin</w:t>
      </w:r>
      <w:r w:rsidR="002B0A21" w:rsidRPr="006A5389">
        <w:rPr>
          <w:lang w:val="fi-FI"/>
        </w:rPr>
        <w:t xml:space="preserve"> </w:t>
      </w:r>
      <w:r w:rsidR="005049FE" w:rsidRPr="006A5389">
        <w:rPr>
          <w:lang w:val="fi-FI"/>
        </w:rPr>
        <w:t>mittareita</w:t>
      </w:r>
      <w:r w:rsidR="002B0A21" w:rsidRPr="006A5389">
        <w:rPr>
          <w:lang w:val="fi-FI"/>
        </w:rPr>
        <w:t>. Erittäin</w:t>
      </w:r>
      <w:r w:rsidR="0084317B" w:rsidRPr="006A5389">
        <w:rPr>
          <w:lang w:val="fi-FI"/>
        </w:rPr>
        <w:t xml:space="preserve"> </w:t>
      </w:r>
      <w:r w:rsidR="009B0CFC" w:rsidRPr="006A5389">
        <w:rPr>
          <w:lang w:val="fi-FI"/>
        </w:rPr>
        <w:t>laajalti</w:t>
      </w:r>
      <w:r w:rsidR="002B0A21" w:rsidRPr="006A5389">
        <w:rPr>
          <w:lang w:val="fi-FI"/>
        </w:rPr>
        <w:t xml:space="preserve"> käytetty </w:t>
      </w:r>
      <w:r w:rsidR="005E6B7E" w:rsidRPr="006A5389">
        <w:rPr>
          <w:lang w:val="fi-FI"/>
        </w:rPr>
        <w:t>mittari</w:t>
      </w:r>
      <w:r w:rsidR="002B0A21" w:rsidRPr="006A5389">
        <w:rPr>
          <w:lang w:val="fi-FI"/>
        </w:rPr>
        <w:t xml:space="preserve"> on</w:t>
      </w:r>
      <w:r w:rsidR="009B0CFC" w:rsidRPr="006A5389">
        <w:rPr>
          <w:lang w:val="fi-FI"/>
        </w:rPr>
        <w:t xml:space="preserve"> niin kutsuttu</w:t>
      </w:r>
      <w:r w:rsidR="002B0A21" w:rsidRPr="006A5389">
        <w:rPr>
          <w:lang w:val="fi-FI"/>
        </w:rPr>
        <w:t xml:space="preserve"> tarkkuus. Tarkkuus</w:t>
      </w:r>
      <w:r w:rsidR="005E6B7E" w:rsidRPr="006A5389">
        <w:rPr>
          <w:lang w:val="fi-FI"/>
        </w:rPr>
        <w:t xml:space="preserve"> </w:t>
      </w:r>
      <w:r w:rsidR="00587C49">
        <w:rPr>
          <w:lang w:val="fi-FI"/>
        </w:rPr>
        <w:t xml:space="preserve">ACC </w:t>
      </w:r>
      <w:r w:rsidR="002B0A21" w:rsidRPr="006A5389">
        <w:rPr>
          <w:lang w:val="fi-FI"/>
        </w:rPr>
        <w:t>lasketaan sekaannusmatriisista</w:t>
      </w:r>
      <w:r w:rsidR="00FB0CEE" w:rsidRPr="006A5389">
        <w:rPr>
          <w:lang w:val="fi-FI"/>
        </w:rPr>
        <w:t xml:space="preserve"> </w:t>
      </w:r>
      <w:r w:rsidR="00587C49">
        <w:rPr>
          <w:lang w:val="fi-FI"/>
        </w:rPr>
        <w:t xml:space="preserve">CM </w:t>
      </w:r>
      <w:r w:rsidRPr="006A5389">
        <w:rPr>
          <w:lang w:val="fi-FI"/>
        </w:rPr>
        <w:t xml:space="preserve">kaavalla </w:t>
      </w:r>
      <w:r w:rsidR="006A5389" w:rsidRPr="006A5389">
        <w:rPr>
          <w:lang w:val="fi-FI"/>
        </w:rPr>
        <w:t>1</w:t>
      </w:r>
      <w:r w:rsidR="005E3115">
        <w:rPr>
          <w:lang w:val="fi-FI"/>
        </w:rPr>
        <w:t>8</w:t>
      </w:r>
      <w:r w:rsidR="009A7D66" w:rsidRPr="006A5389">
        <w:rPr>
          <w:lang w:val="fi-FI"/>
        </w:rPr>
        <w:t>.</w:t>
      </w:r>
    </w:p>
    <w:p w14:paraId="6754C75A" w14:textId="3A70A80E" w:rsidR="00041831" w:rsidRPr="006A5389" w:rsidRDefault="00041831" w:rsidP="001815FC">
      <w:pPr>
        <w:pStyle w:val="Leipteksti"/>
        <w:rPr>
          <w:lang w:val="fi-FI"/>
        </w:rPr>
      </w:pPr>
    </w:p>
    <w:p w14:paraId="3678C5FF" w14:textId="227CE475" w:rsidR="00041831" w:rsidRPr="00C32D6D" w:rsidRDefault="00041831" w:rsidP="00041831">
      <w:pPr>
        <w:pStyle w:val="Leipteksti"/>
        <w:rPr>
          <w:lang w:val="fi-FI"/>
        </w:rPr>
      </w:pPr>
      <w:r w:rsidRPr="006A5389">
        <w:rPr>
          <w:lang w:val="fi-FI"/>
        </w:rPr>
        <w:t>(</w:t>
      </w:r>
      <w:r w:rsidR="006A5389" w:rsidRPr="006A5389">
        <w:rPr>
          <w:lang w:val="fi-FI"/>
        </w:rPr>
        <w:t>1</w:t>
      </w:r>
      <w:r w:rsidR="005E3115">
        <w:rPr>
          <w:lang w:val="fi-FI"/>
        </w:rPr>
        <w:t>8</w:t>
      </w:r>
      <w:r w:rsidRPr="006A5389">
        <w:rPr>
          <w:lang w:val="fi-FI"/>
        </w:rPr>
        <w:t>)</w:t>
      </w:r>
      <w:r w:rsidRPr="006A5389">
        <w:rPr>
          <w:lang w:val="fi-FI"/>
        </w:rPr>
        <w:tab/>
      </w:r>
      <m:oMath>
        <m:r>
          <w:rPr>
            <w:rFonts w:ascii="Cambria Math" w:hAnsi="Cambria Math"/>
            <w:lang w:val="fi-FI"/>
          </w:rPr>
          <m:t>ACC(CM)=</m:t>
        </m:r>
        <m:f>
          <m:fPr>
            <m:ctrlPr>
              <w:rPr>
                <w:rFonts w:ascii="Cambria Math" w:hAnsi="Cambria Math"/>
                <w:i/>
                <w:lang w:val="fi-FI"/>
              </w:rPr>
            </m:ctrlPr>
          </m:fPr>
          <m:num>
            <m:r>
              <w:rPr>
                <w:rFonts w:ascii="Cambria Math" w:hAnsi="Cambria Math"/>
                <w:lang w:val="fi-FI"/>
              </w:rPr>
              <m:t>TP+TN</m:t>
            </m:r>
          </m:num>
          <m:den>
            <m:r>
              <w:rPr>
                <w:rFonts w:ascii="Cambria Math" w:hAnsi="Cambria Math"/>
                <w:lang w:val="fi-FI"/>
              </w:rPr>
              <m:t>TP+TN+FP+FN</m:t>
            </m:r>
          </m:den>
        </m:f>
      </m:oMath>
    </w:p>
    <w:p w14:paraId="0BAA82EE" w14:textId="525089DF" w:rsidR="00041831" w:rsidRDefault="00041831" w:rsidP="00041831">
      <w:pPr>
        <w:pStyle w:val="Leipteksti"/>
        <w:rPr>
          <w:lang w:val="fi-FI"/>
        </w:rPr>
      </w:pPr>
    </w:p>
    <w:p w14:paraId="30119512" w14:textId="68EE5E70" w:rsidR="008D6C54" w:rsidRPr="00327AFB" w:rsidRDefault="002B0A21" w:rsidP="005A595D">
      <w:pPr>
        <w:pStyle w:val="Leipteksti"/>
        <w:rPr>
          <w:lang w:val="fi-FI"/>
        </w:rPr>
      </w:pPr>
      <w:r w:rsidRPr="00C32D6D">
        <w:rPr>
          <w:lang w:val="fi-FI"/>
        </w:rPr>
        <w:t>Kaava on yksinkertainen ja sen avulla voidaan tulkita</w:t>
      </w:r>
      <w:r w:rsidR="0009172B" w:rsidRPr="00C32D6D">
        <w:rPr>
          <w:lang w:val="fi-FI"/>
        </w:rPr>
        <w:t>,</w:t>
      </w:r>
      <w:r w:rsidR="00995FAA" w:rsidRPr="00C32D6D">
        <w:rPr>
          <w:lang w:val="fi-FI"/>
        </w:rPr>
        <w:t xml:space="preserve"> kuinka suuren osuuden </w:t>
      </w:r>
      <w:r w:rsidR="005049FE" w:rsidRPr="00C32D6D">
        <w:rPr>
          <w:lang w:val="fi-FI"/>
        </w:rPr>
        <w:t xml:space="preserve">malli pystyy luokittelemaan oikein kaikista sille </w:t>
      </w:r>
      <w:r w:rsidR="00AE3C25">
        <w:rPr>
          <w:lang w:val="fi-FI"/>
        </w:rPr>
        <w:t>syötetyistä</w:t>
      </w:r>
      <w:r w:rsidR="005049FE" w:rsidRPr="00C32D6D">
        <w:rPr>
          <w:lang w:val="fi-FI"/>
        </w:rPr>
        <w:t xml:space="preserve"> havainnoista (Metz, </w:t>
      </w:r>
      <w:r w:rsidR="005049FE" w:rsidRPr="005E3115">
        <w:rPr>
          <w:lang w:val="fi-FI"/>
        </w:rPr>
        <w:t>1978</w:t>
      </w:r>
      <w:r w:rsidR="005049FE" w:rsidRPr="00C32D6D">
        <w:rPr>
          <w:lang w:val="fi-FI"/>
        </w:rPr>
        <w:t>)</w:t>
      </w:r>
      <w:r w:rsidRPr="00C32D6D">
        <w:rPr>
          <w:lang w:val="fi-FI"/>
        </w:rPr>
        <w:t xml:space="preserve">. </w:t>
      </w:r>
      <w:r w:rsidR="005049FE" w:rsidRPr="00C32D6D">
        <w:rPr>
          <w:lang w:val="fi-FI"/>
        </w:rPr>
        <w:t>Mittari</w:t>
      </w:r>
      <w:r w:rsidRPr="00C32D6D">
        <w:rPr>
          <w:lang w:val="fi-FI"/>
        </w:rPr>
        <w:t xml:space="preserve"> saa siis arvon</w:t>
      </w:r>
      <w:r w:rsidR="0009172B" w:rsidRPr="00C32D6D">
        <w:rPr>
          <w:lang w:val="fi-FI"/>
        </w:rPr>
        <w:t xml:space="preserve"> väliltä</w:t>
      </w:r>
      <w:r w:rsidR="005049FE" w:rsidRPr="00C32D6D">
        <w:rPr>
          <w:lang w:val="fi-FI"/>
        </w:rPr>
        <w:t xml:space="preserve"> </w:t>
      </w:r>
      <m:oMath>
        <m:d>
          <m:dPr>
            <m:begChr m:val="["/>
            <m:endChr m:val="]"/>
            <m:ctrlPr>
              <w:rPr>
                <w:rFonts w:ascii="Cambria Math" w:hAnsi="Cambria Math"/>
                <w:i/>
                <w:lang w:val="fi-FI"/>
              </w:rPr>
            </m:ctrlPr>
          </m:dPr>
          <m:e>
            <m:r>
              <w:rPr>
                <w:rFonts w:ascii="Cambria Math" w:hAnsi="Cambria Math"/>
                <w:lang w:val="fi-FI"/>
              </w:rPr>
              <m:t>0, 1</m:t>
            </m:r>
          </m:e>
        </m:d>
      </m:oMath>
      <w:r w:rsidR="0047774A">
        <w:rPr>
          <w:lang w:val="fi-FI"/>
        </w:rPr>
        <w:t xml:space="preserve">, </w:t>
      </w:r>
      <w:r w:rsidR="0009172B" w:rsidRPr="00C32D6D">
        <w:rPr>
          <w:lang w:val="fi-FI"/>
        </w:rPr>
        <w:t>jossa</w:t>
      </w:r>
      <w:r w:rsidR="00523CEC" w:rsidRPr="00C32D6D">
        <w:rPr>
          <w:lang w:val="fi-FI"/>
        </w:rPr>
        <w:t xml:space="preserve"> arvo</w:t>
      </w:r>
      <w:r w:rsidR="0009172B" w:rsidRPr="00C32D6D">
        <w:rPr>
          <w:lang w:val="fi-FI"/>
        </w:rPr>
        <w:t xml:space="preserve"> 1</w:t>
      </w:r>
      <w:r w:rsidR="0047774A">
        <w:rPr>
          <w:lang w:val="fi-FI"/>
        </w:rPr>
        <w:t xml:space="preserve"> tai 100 %</w:t>
      </w:r>
      <w:r w:rsidR="0009172B" w:rsidRPr="00C32D6D">
        <w:rPr>
          <w:lang w:val="fi-FI"/>
        </w:rPr>
        <w:t xml:space="preserve"> tarkoittaa </w:t>
      </w:r>
      <w:r w:rsidR="005049FE" w:rsidRPr="00C32D6D">
        <w:rPr>
          <w:lang w:val="fi-FI"/>
        </w:rPr>
        <w:t xml:space="preserve">mallin </w:t>
      </w:r>
      <w:r w:rsidR="0009172B" w:rsidRPr="00C32D6D">
        <w:rPr>
          <w:lang w:val="fi-FI"/>
        </w:rPr>
        <w:t xml:space="preserve">täydellistä </w:t>
      </w:r>
      <w:r w:rsidR="007D3B2D">
        <w:rPr>
          <w:lang w:val="fi-FI"/>
        </w:rPr>
        <w:t>luokittelukykyä</w:t>
      </w:r>
      <w:r w:rsidR="0009172B" w:rsidRPr="00C32D6D">
        <w:rPr>
          <w:lang w:val="fi-FI"/>
        </w:rPr>
        <w:t>. Tarkkuuden mittaamises</w:t>
      </w:r>
      <w:r w:rsidR="00907DE3">
        <w:rPr>
          <w:lang w:val="fi-FI"/>
        </w:rPr>
        <w:t xml:space="preserve">ta on kuitenkin kritisoitu, koska mittari </w:t>
      </w:r>
      <w:r w:rsidR="0009172B" w:rsidRPr="00C32D6D">
        <w:rPr>
          <w:lang w:val="fi-FI"/>
        </w:rPr>
        <w:t xml:space="preserve">saattaa antaa </w:t>
      </w:r>
      <w:r w:rsidR="007D137D" w:rsidRPr="00C32D6D">
        <w:rPr>
          <w:lang w:val="fi-FI"/>
        </w:rPr>
        <w:t xml:space="preserve">arvioitavasta </w:t>
      </w:r>
      <w:r w:rsidR="008059E2" w:rsidRPr="00C32D6D">
        <w:rPr>
          <w:lang w:val="fi-FI"/>
        </w:rPr>
        <w:t>mallista</w:t>
      </w:r>
      <w:r w:rsidR="0009172B" w:rsidRPr="00C32D6D">
        <w:rPr>
          <w:lang w:val="fi-FI"/>
        </w:rPr>
        <w:t xml:space="preserve"> liian hyvän kuvan, jos taustalla oleva testiaineisto on </w:t>
      </w:r>
      <w:r w:rsidR="00523CEC" w:rsidRPr="00C32D6D">
        <w:rPr>
          <w:lang w:val="fi-FI"/>
        </w:rPr>
        <w:t>luokittelultaan</w:t>
      </w:r>
      <w:r w:rsidR="008059E2" w:rsidRPr="00C32D6D">
        <w:rPr>
          <w:lang w:val="fi-FI"/>
        </w:rPr>
        <w:t xml:space="preserve"> </w:t>
      </w:r>
      <w:r w:rsidR="0009172B" w:rsidRPr="00C32D6D">
        <w:rPr>
          <w:lang w:val="fi-FI"/>
        </w:rPr>
        <w:t>epätasapainoinen</w:t>
      </w:r>
      <w:r w:rsidR="00130C3A">
        <w:rPr>
          <w:lang w:val="fi-FI"/>
        </w:rPr>
        <w:t>.</w:t>
      </w:r>
      <w:r w:rsidR="009D52F8">
        <w:rPr>
          <w:lang w:val="fi-FI"/>
        </w:rPr>
        <w:t xml:space="preserve"> </w:t>
      </w:r>
      <w:r w:rsidR="008C132F" w:rsidRPr="00C32D6D">
        <w:rPr>
          <w:lang w:val="fi-FI"/>
        </w:rPr>
        <w:t>Mahdollisen v</w:t>
      </w:r>
      <w:r w:rsidR="00331A1E" w:rsidRPr="00C32D6D">
        <w:rPr>
          <w:lang w:val="fi-FI"/>
        </w:rPr>
        <w:t>ääristyneen kuvan mallista luo se, että mallin</w:t>
      </w:r>
      <w:r w:rsidR="007D137D" w:rsidRPr="00C32D6D">
        <w:rPr>
          <w:lang w:val="fi-FI"/>
        </w:rPr>
        <w:t xml:space="preserve"> ennustaessa kaikille havainnoille sitä luokkaa, jonka osuus on aineistossa suurempi, </w:t>
      </w:r>
      <w:r w:rsidR="005E6679">
        <w:rPr>
          <w:lang w:val="fi-FI"/>
        </w:rPr>
        <w:t>on mallin tarkkuus jo lähtökohtaisesti suuri</w:t>
      </w:r>
      <w:r w:rsidR="000D24D9" w:rsidRPr="00C32D6D">
        <w:rPr>
          <w:lang w:val="fi-FI"/>
        </w:rPr>
        <w:t xml:space="preserve">. </w:t>
      </w:r>
      <w:r w:rsidR="00A85277">
        <w:rPr>
          <w:lang w:val="fi-FI"/>
        </w:rPr>
        <w:t>Johtuen konkurssiyritysten pienestä määrästä, t</w:t>
      </w:r>
      <w:r w:rsidR="007D137D" w:rsidRPr="00C32D6D">
        <w:rPr>
          <w:lang w:val="fi-FI"/>
        </w:rPr>
        <w:t xml:space="preserve">arkkuus olisi tässäkin tutkielmassa käytetyn aineiston kanssa korkea, vaikka </w:t>
      </w:r>
      <w:r w:rsidR="003D5164">
        <w:rPr>
          <w:lang w:val="fi-FI"/>
        </w:rPr>
        <w:t xml:space="preserve">tutkittava </w:t>
      </w:r>
      <w:r w:rsidR="007D137D" w:rsidRPr="00C32D6D">
        <w:rPr>
          <w:lang w:val="fi-FI"/>
        </w:rPr>
        <w:t xml:space="preserve">malli ei kykenisi luokittelemaan yhtäkään konkurssiyritystä oikein. </w:t>
      </w:r>
      <w:r w:rsidR="000D24D9" w:rsidRPr="00C32D6D">
        <w:rPr>
          <w:lang w:val="fi-FI"/>
        </w:rPr>
        <w:t xml:space="preserve">Tätä </w:t>
      </w:r>
      <w:r w:rsidR="00A85277">
        <w:rPr>
          <w:lang w:val="fi-FI"/>
        </w:rPr>
        <w:t xml:space="preserve">ilmiötä </w:t>
      </w:r>
      <w:r w:rsidR="000D24D9" w:rsidRPr="00C32D6D">
        <w:rPr>
          <w:lang w:val="fi-FI"/>
        </w:rPr>
        <w:t xml:space="preserve">kutsutaan </w:t>
      </w:r>
      <w:r w:rsidR="000D24D9" w:rsidRPr="00327AFB">
        <w:rPr>
          <w:lang w:val="fi-FI"/>
        </w:rPr>
        <w:t xml:space="preserve">tarkkuusparadoksiksi. </w:t>
      </w:r>
      <w:r w:rsidR="00250EF3" w:rsidRPr="00327AFB">
        <w:rPr>
          <w:lang w:val="fi-FI"/>
        </w:rPr>
        <w:t xml:space="preserve">(Uddin, </w:t>
      </w:r>
      <w:r w:rsidR="00250EF3" w:rsidRPr="005E3115">
        <w:rPr>
          <w:lang w:val="fi-FI"/>
        </w:rPr>
        <w:t>2019</w:t>
      </w:r>
      <w:r w:rsidR="00250EF3" w:rsidRPr="00327AFB">
        <w:rPr>
          <w:lang w:val="fi-FI"/>
        </w:rPr>
        <w:t>).</w:t>
      </w:r>
      <w:r w:rsidR="00435F83" w:rsidRPr="00327AFB">
        <w:rPr>
          <w:lang w:val="fi-FI"/>
        </w:rPr>
        <w:t xml:space="preserve"> Tarkkuusparadoksin </w:t>
      </w:r>
      <w:r w:rsidR="003E73DF" w:rsidRPr="00327AFB">
        <w:rPr>
          <w:lang w:val="fi-FI"/>
        </w:rPr>
        <w:t>välttämiseksi tarvitaan myös muita mittareita tulkitsemaan mallin suorituskykyä.</w:t>
      </w:r>
    </w:p>
    <w:p w14:paraId="0CD8D04E" w14:textId="77777777" w:rsidR="004B5EE8" w:rsidRPr="00327AFB" w:rsidRDefault="004B5EE8" w:rsidP="00041831">
      <w:pPr>
        <w:pStyle w:val="Leipteksti"/>
        <w:rPr>
          <w:lang w:val="fi-FI"/>
        </w:rPr>
      </w:pPr>
    </w:p>
    <w:p w14:paraId="76AC71ED" w14:textId="325CB7F5" w:rsidR="00770A69" w:rsidRDefault="000D24D9" w:rsidP="00041831">
      <w:pPr>
        <w:pStyle w:val="Leipteksti"/>
        <w:rPr>
          <w:lang w:val="fi-FI"/>
        </w:rPr>
      </w:pPr>
      <w:r w:rsidRPr="00327AFB">
        <w:rPr>
          <w:lang w:val="fi-FI"/>
        </w:rPr>
        <w:t>Yksi</w:t>
      </w:r>
      <w:r w:rsidR="007D137D" w:rsidRPr="00327AFB">
        <w:rPr>
          <w:lang w:val="fi-FI"/>
        </w:rPr>
        <w:t xml:space="preserve"> </w:t>
      </w:r>
      <w:r w:rsidR="003E73DF" w:rsidRPr="00327AFB">
        <w:rPr>
          <w:lang w:val="fi-FI"/>
        </w:rPr>
        <w:t xml:space="preserve">näistä </w:t>
      </w:r>
      <w:r w:rsidRPr="00327AFB">
        <w:rPr>
          <w:lang w:val="fi-FI"/>
        </w:rPr>
        <w:t xml:space="preserve">mittareista </w:t>
      </w:r>
      <w:r w:rsidR="005C5420" w:rsidRPr="00327AFB">
        <w:rPr>
          <w:lang w:val="fi-FI"/>
        </w:rPr>
        <w:t xml:space="preserve">on </w:t>
      </w:r>
      <w:r w:rsidRPr="00327AFB">
        <w:rPr>
          <w:lang w:val="fi-FI"/>
        </w:rPr>
        <w:t>Cohenin Kappa</w:t>
      </w:r>
      <w:r w:rsidR="00770A69" w:rsidRPr="00327AFB">
        <w:rPr>
          <w:lang w:val="fi-FI"/>
        </w:rPr>
        <w:t xml:space="preserve"> tai pelkkä Kappa</w:t>
      </w:r>
      <w:r w:rsidRPr="00327AFB">
        <w:rPr>
          <w:lang w:val="fi-FI"/>
        </w:rPr>
        <w:t xml:space="preserve"> </w:t>
      </w:r>
      <m:oMath>
        <m:r>
          <w:rPr>
            <w:rFonts w:ascii="Cambria Math" w:hAnsi="Cambria Math"/>
            <w:lang w:val="fi-FI"/>
          </w:rPr>
          <m:t>κ</m:t>
        </m:r>
      </m:oMath>
      <w:r w:rsidRPr="00327AFB">
        <w:rPr>
          <w:lang w:val="fi-FI"/>
        </w:rPr>
        <w:t xml:space="preserve">. </w:t>
      </w:r>
      <w:r w:rsidR="004D40F3" w:rsidRPr="00327AFB">
        <w:rPr>
          <w:lang w:val="fi-FI"/>
        </w:rPr>
        <w:t xml:space="preserve">Kappa on </w:t>
      </w:r>
      <w:r w:rsidR="002D54C2" w:rsidRPr="00327AFB">
        <w:rPr>
          <w:lang w:val="fi-FI"/>
        </w:rPr>
        <w:t xml:space="preserve">mittari, jonka tarkoituksena on mitata mallin </w:t>
      </w:r>
      <w:r w:rsidR="004101C7" w:rsidRPr="00327AFB">
        <w:rPr>
          <w:lang w:val="fi-FI"/>
        </w:rPr>
        <w:t>reliabiliteetti</w:t>
      </w:r>
      <w:r w:rsidR="00200AAC" w:rsidRPr="00327AFB">
        <w:rPr>
          <w:lang w:val="fi-FI"/>
        </w:rPr>
        <w:t xml:space="preserve">a </w:t>
      </w:r>
      <w:r w:rsidR="004101C7" w:rsidRPr="00327AFB">
        <w:rPr>
          <w:lang w:val="fi-FI"/>
        </w:rPr>
        <w:t xml:space="preserve">eli </w:t>
      </w:r>
      <w:r w:rsidR="006C4526" w:rsidRPr="00327AFB">
        <w:rPr>
          <w:lang w:val="fi-FI"/>
        </w:rPr>
        <w:t>mallin tulosten toistettavuutta</w:t>
      </w:r>
      <w:r w:rsidR="00200AAC" w:rsidRPr="00327AFB">
        <w:rPr>
          <w:lang w:val="fi-FI"/>
        </w:rPr>
        <w:t xml:space="preserve"> (</w:t>
      </w:r>
      <w:r w:rsidR="00F41F36" w:rsidRPr="00327AFB">
        <w:rPr>
          <w:lang w:val="fi-FI"/>
        </w:rPr>
        <w:t>McHugh, 2012</w:t>
      </w:r>
      <w:r w:rsidR="008859B3" w:rsidRPr="00327AFB">
        <w:rPr>
          <w:lang w:val="fi-FI"/>
        </w:rPr>
        <w:t>, s. 276</w:t>
      </w:r>
      <w:r w:rsidR="00F41F36" w:rsidRPr="00327AFB">
        <w:rPr>
          <w:lang w:val="fi-FI"/>
        </w:rPr>
        <w:t xml:space="preserve">; </w:t>
      </w:r>
      <w:r w:rsidR="009C105F" w:rsidRPr="00327AFB">
        <w:rPr>
          <w:lang w:val="fi-FI"/>
        </w:rPr>
        <w:t>Tilastokeskus, n.d.</w:t>
      </w:r>
      <w:r w:rsidR="00200AAC" w:rsidRPr="00327AFB">
        <w:rPr>
          <w:lang w:val="fi-FI"/>
        </w:rPr>
        <w:t>)</w:t>
      </w:r>
      <w:r w:rsidR="006C4526" w:rsidRPr="00327AFB">
        <w:rPr>
          <w:lang w:val="fi-FI"/>
        </w:rPr>
        <w:t>.</w:t>
      </w:r>
      <w:r w:rsidR="001E6F9A" w:rsidRPr="00327AFB">
        <w:rPr>
          <w:lang w:val="fi-FI"/>
        </w:rPr>
        <w:t xml:space="preserve"> </w:t>
      </w:r>
      <w:r w:rsidR="00AA44BB" w:rsidRPr="00327AFB">
        <w:rPr>
          <w:lang w:val="fi-FI"/>
        </w:rPr>
        <w:t xml:space="preserve">Mittarin on kehittänyt </w:t>
      </w:r>
      <w:r w:rsidR="00F72955" w:rsidRPr="00327AFB">
        <w:rPr>
          <w:lang w:val="fi-FI"/>
        </w:rPr>
        <w:t>Jacob Cohen</w:t>
      </w:r>
      <w:r w:rsidR="008859B3" w:rsidRPr="00327AFB">
        <w:rPr>
          <w:lang w:val="fi-FI"/>
        </w:rPr>
        <w:t xml:space="preserve"> </w:t>
      </w:r>
      <w:r w:rsidR="00CA4945" w:rsidRPr="00327AFB">
        <w:rPr>
          <w:lang w:val="fi-FI"/>
        </w:rPr>
        <w:t xml:space="preserve">ja sen </w:t>
      </w:r>
      <w:r w:rsidR="008514CF" w:rsidRPr="00327AFB">
        <w:rPr>
          <w:lang w:val="fi-FI"/>
        </w:rPr>
        <w:t>taustalla</w:t>
      </w:r>
      <w:r w:rsidR="00CA4945" w:rsidRPr="00327AFB">
        <w:rPr>
          <w:lang w:val="fi-FI"/>
        </w:rPr>
        <w:t xml:space="preserve"> on </w:t>
      </w:r>
      <w:r w:rsidR="008514CF" w:rsidRPr="00327AFB">
        <w:rPr>
          <w:lang w:val="fi-FI"/>
        </w:rPr>
        <w:t xml:space="preserve">ajatus </w:t>
      </w:r>
      <w:r w:rsidR="00CA4945" w:rsidRPr="00327AFB">
        <w:rPr>
          <w:lang w:val="fi-FI"/>
        </w:rPr>
        <w:t xml:space="preserve">poistaa </w:t>
      </w:r>
      <w:r w:rsidR="009108E2" w:rsidRPr="00327AFB">
        <w:rPr>
          <w:lang w:val="fi-FI"/>
        </w:rPr>
        <w:t>mallin tarkkuudesta sattumanvaraisuu</w:t>
      </w:r>
      <w:r w:rsidR="000C4BD5" w:rsidRPr="00327AFB">
        <w:rPr>
          <w:lang w:val="fi-FI"/>
        </w:rPr>
        <w:t xml:space="preserve">den </w:t>
      </w:r>
      <w:r w:rsidR="00E81796" w:rsidRPr="00327AFB">
        <w:rPr>
          <w:lang w:val="fi-FI"/>
        </w:rPr>
        <w:t>vaikutus</w:t>
      </w:r>
      <w:r w:rsidR="009108E2" w:rsidRPr="00327AFB">
        <w:rPr>
          <w:lang w:val="fi-FI"/>
        </w:rPr>
        <w:t xml:space="preserve"> </w:t>
      </w:r>
      <w:r w:rsidR="004D21F9" w:rsidRPr="00327AFB">
        <w:rPr>
          <w:lang w:val="fi-FI"/>
        </w:rPr>
        <w:t>(</w:t>
      </w:r>
      <w:r w:rsidR="00D46B5C" w:rsidRPr="00327AFB">
        <w:rPr>
          <w:lang w:val="fi-FI"/>
        </w:rPr>
        <w:t>Chicco ja muut</w:t>
      </w:r>
      <w:r w:rsidR="00EA4EA8" w:rsidRPr="00327AFB">
        <w:rPr>
          <w:lang w:val="fi-FI"/>
        </w:rPr>
        <w:t xml:space="preserve">, </w:t>
      </w:r>
      <w:r w:rsidR="00EA4EA8" w:rsidRPr="005E3115">
        <w:rPr>
          <w:lang w:val="fi-FI"/>
        </w:rPr>
        <w:t>2021</w:t>
      </w:r>
      <w:r w:rsidR="004D21F9" w:rsidRPr="00327AFB">
        <w:rPr>
          <w:lang w:val="fi-FI"/>
        </w:rPr>
        <w:t>).</w:t>
      </w:r>
      <w:r w:rsidR="00A45BC0" w:rsidRPr="00327AFB">
        <w:rPr>
          <w:lang w:val="fi-FI"/>
        </w:rPr>
        <w:t xml:space="preserve"> </w:t>
      </w:r>
      <w:r w:rsidR="00770A69" w:rsidRPr="00327AFB">
        <w:rPr>
          <w:lang w:val="fi-FI"/>
        </w:rPr>
        <w:t xml:space="preserve">Kappa on parempi vaihtoehto kuin perinteinen tarkkuus varsinkin, kun kyseessä on epätasapainoinen aineisto (Kuhn, </w:t>
      </w:r>
      <w:r w:rsidR="004603B2" w:rsidRPr="00327AFB">
        <w:rPr>
          <w:lang w:val="fi-FI"/>
        </w:rPr>
        <w:t>2013</w:t>
      </w:r>
      <w:r w:rsidR="00770A69" w:rsidRPr="00327AFB">
        <w:rPr>
          <w:lang w:val="fi-FI"/>
        </w:rPr>
        <w:t>, s. 255). Kappa voi saada</w:t>
      </w:r>
      <w:r w:rsidR="00770A69">
        <w:rPr>
          <w:lang w:val="fi-FI"/>
        </w:rPr>
        <w:t xml:space="preserve"> arvon vaihteluväliltä </w:t>
      </w:r>
      <m:oMath>
        <m:r>
          <w:rPr>
            <w:rFonts w:ascii="Cambria Math" w:hAnsi="Cambria Math"/>
            <w:lang w:val="fi-FI"/>
          </w:rPr>
          <m:t>[-1, 1]</m:t>
        </m:r>
      </m:oMath>
      <w:r w:rsidR="00770A69">
        <w:rPr>
          <w:lang w:val="fi-FI"/>
        </w:rPr>
        <w:t xml:space="preserve">, jossa arvo 1 tarkoittaa mallin täydellistä suorituskykyä. </w:t>
      </w:r>
      <w:r w:rsidR="00A85277">
        <w:rPr>
          <w:lang w:val="fi-FI"/>
        </w:rPr>
        <w:t xml:space="preserve">Kappa </w:t>
      </w:r>
      <w:r w:rsidR="00A85277" w:rsidRPr="006A5389">
        <w:rPr>
          <w:lang w:val="fi-FI"/>
        </w:rPr>
        <w:t xml:space="preserve">lasketaan kaavan </w:t>
      </w:r>
      <w:r w:rsidR="00CB09F4">
        <w:rPr>
          <w:lang w:val="fi-FI"/>
        </w:rPr>
        <w:t>19</w:t>
      </w:r>
      <w:r w:rsidR="00A85277" w:rsidRPr="006A5389">
        <w:rPr>
          <w:lang w:val="fi-FI"/>
        </w:rPr>
        <w:t xml:space="preserve"> mukaisesti</w:t>
      </w:r>
      <w:r w:rsidR="00C27066">
        <w:rPr>
          <w:lang w:val="fi-FI"/>
        </w:rPr>
        <w:t xml:space="preserve"> ja</w:t>
      </w:r>
      <w:r w:rsidR="00A85277">
        <w:rPr>
          <w:lang w:val="fi-FI"/>
        </w:rPr>
        <w:t xml:space="preserve"> </w:t>
      </w:r>
      <w:r w:rsidR="00C27066">
        <w:rPr>
          <w:lang w:val="fi-FI"/>
        </w:rPr>
        <w:t>k</w:t>
      </w:r>
      <w:r w:rsidR="00A85277">
        <w:rPr>
          <w:lang w:val="fi-FI"/>
        </w:rPr>
        <w:t xml:space="preserve">apan viitearvot on esitetty taulukossa </w:t>
      </w:r>
      <w:r w:rsidR="00CB09F4">
        <w:rPr>
          <w:lang w:val="fi-FI"/>
        </w:rPr>
        <w:t>2</w:t>
      </w:r>
      <w:r w:rsidR="00A85277">
        <w:rPr>
          <w:lang w:val="fi-FI"/>
        </w:rPr>
        <w:t xml:space="preserve">. </w:t>
      </w:r>
    </w:p>
    <w:p w14:paraId="1B4BBF13" w14:textId="43EE0CFA" w:rsidR="00A85277" w:rsidRDefault="00A85277" w:rsidP="00041831">
      <w:pPr>
        <w:pStyle w:val="Leipteksti"/>
        <w:rPr>
          <w:lang w:val="fi-FI"/>
        </w:rPr>
      </w:pPr>
    </w:p>
    <w:p w14:paraId="7A647FD8" w14:textId="7E588F46" w:rsidR="00A85277" w:rsidRDefault="00A85277" w:rsidP="00A85277">
      <w:pPr>
        <w:pStyle w:val="Leipteksti"/>
        <w:rPr>
          <w:lang w:val="fi-FI"/>
        </w:rPr>
      </w:pPr>
      <w:r>
        <w:rPr>
          <w:lang w:val="fi-FI"/>
        </w:rPr>
        <w:t>(</w:t>
      </w:r>
      <w:r w:rsidR="00CB09F4">
        <w:rPr>
          <w:lang w:val="fi-FI"/>
        </w:rPr>
        <w:t>19</w:t>
      </w:r>
      <w:r>
        <w:rPr>
          <w:lang w:val="fi-FI"/>
        </w:rPr>
        <w:t>)</w:t>
      </w:r>
      <w:r>
        <w:rPr>
          <w:lang w:val="fi-FI"/>
        </w:rPr>
        <w:tab/>
      </w:r>
      <m:oMath>
        <m:r>
          <w:rPr>
            <w:rFonts w:ascii="Cambria Math" w:hAnsi="Cambria Math"/>
            <w:lang w:val="fi-FI"/>
          </w:rPr>
          <m:t>κ</m:t>
        </m:r>
        <m:d>
          <m:dPr>
            <m:ctrlPr>
              <w:rPr>
                <w:rFonts w:ascii="Cambria Math" w:hAnsi="Cambria Math"/>
                <w:i/>
                <w:lang w:val="fi-FI"/>
              </w:rPr>
            </m:ctrlPr>
          </m:dPr>
          <m:e>
            <m:r>
              <w:rPr>
                <w:rFonts w:ascii="Cambria Math" w:hAnsi="Cambria Math"/>
                <w:lang w:val="fi-FI"/>
              </w:rPr>
              <m:t>CM</m:t>
            </m:r>
          </m:e>
        </m:d>
        <m:r>
          <w:rPr>
            <w:rFonts w:ascii="Cambria Math" w:hAnsi="Cambria Math"/>
            <w:lang w:val="fi-FI"/>
          </w:rPr>
          <m:t>=</m:t>
        </m:r>
        <m:f>
          <m:fPr>
            <m:ctrlPr>
              <w:rPr>
                <w:rFonts w:ascii="Cambria Math" w:hAnsi="Cambria Math" w:cs="Times New Roman"/>
                <w:i/>
              </w:rPr>
            </m:ctrlPr>
          </m:fPr>
          <m:num>
            <m:r>
              <w:rPr>
                <w:rFonts w:ascii="Cambria Math" w:hAnsi="Cambria Math"/>
                <w:kern w:val="0"/>
                <w:lang w:val="fi-FI"/>
              </w:rPr>
              <m:t>2</m:t>
            </m:r>
            <m:d>
              <m:dPr>
                <m:ctrlPr>
                  <w:rPr>
                    <w:rFonts w:ascii="Cambria Math" w:hAnsi="Cambria Math" w:cs="Times New Roman"/>
                    <w:i/>
                  </w:rPr>
                </m:ctrlPr>
              </m:dPr>
              <m:e>
                <m:r>
                  <w:rPr>
                    <w:rFonts w:ascii="Cambria Math" w:hAnsi="Cambria Math"/>
                    <w:kern w:val="0"/>
                  </w:rPr>
                  <m:t>TP</m:t>
                </m:r>
                <m:r>
                  <w:rPr>
                    <w:rFonts w:ascii="Cambria Math" w:hAnsi="Cambria Math"/>
                    <w:kern w:val="0"/>
                    <w:lang w:val="fi-FI"/>
                  </w:rPr>
                  <m:t>*</m:t>
                </m:r>
                <m:r>
                  <w:rPr>
                    <w:rFonts w:ascii="Cambria Math" w:hAnsi="Cambria Math"/>
                    <w:kern w:val="0"/>
                  </w:rPr>
                  <m:t>TN</m:t>
                </m:r>
                <m:r>
                  <w:rPr>
                    <w:rFonts w:ascii="Cambria Math" w:hAnsi="Cambria Math"/>
                    <w:kern w:val="0"/>
                    <w:lang w:val="fi-FI"/>
                  </w:rPr>
                  <m:t>-</m:t>
                </m:r>
                <m:r>
                  <w:rPr>
                    <w:rFonts w:ascii="Cambria Math" w:hAnsi="Cambria Math"/>
                    <w:kern w:val="0"/>
                  </w:rPr>
                  <m:t>FN</m:t>
                </m:r>
                <m:r>
                  <w:rPr>
                    <w:rFonts w:ascii="Cambria Math" w:hAnsi="Cambria Math"/>
                    <w:kern w:val="0"/>
                    <w:lang w:val="fi-FI"/>
                  </w:rPr>
                  <m:t>*</m:t>
                </m:r>
                <m:r>
                  <w:rPr>
                    <w:rFonts w:ascii="Cambria Math" w:hAnsi="Cambria Math"/>
                    <w:kern w:val="0"/>
                  </w:rPr>
                  <m:t>FP</m:t>
                </m:r>
              </m:e>
            </m:d>
          </m:num>
          <m:den>
            <m:d>
              <m:dPr>
                <m:ctrlPr>
                  <w:rPr>
                    <w:rFonts w:ascii="Cambria Math" w:hAnsi="Cambria Math" w:cs="Times New Roman"/>
                    <w:i/>
                  </w:rPr>
                </m:ctrlPr>
              </m:dPr>
              <m:e>
                <m:r>
                  <w:rPr>
                    <w:rFonts w:ascii="Cambria Math" w:hAnsi="Cambria Math"/>
                    <w:kern w:val="0"/>
                  </w:rPr>
                  <m:t>TP</m:t>
                </m:r>
                <m:r>
                  <w:rPr>
                    <w:rFonts w:ascii="Cambria Math" w:hAnsi="Cambria Math"/>
                    <w:kern w:val="0"/>
                    <w:lang w:val="fi-FI"/>
                  </w:rPr>
                  <m:t>+</m:t>
                </m:r>
                <m:r>
                  <w:rPr>
                    <w:rFonts w:ascii="Cambria Math" w:hAnsi="Cambria Math"/>
                    <w:kern w:val="0"/>
                  </w:rPr>
                  <m:t>FP</m:t>
                </m:r>
              </m:e>
            </m:d>
            <m:d>
              <m:dPr>
                <m:ctrlPr>
                  <w:rPr>
                    <w:rFonts w:ascii="Cambria Math" w:hAnsi="Cambria Math" w:cs="Times New Roman"/>
                    <w:i/>
                  </w:rPr>
                </m:ctrlPr>
              </m:dPr>
              <m:e>
                <m:r>
                  <w:rPr>
                    <w:rFonts w:ascii="Cambria Math" w:hAnsi="Cambria Math"/>
                    <w:kern w:val="0"/>
                  </w:rPr>
                  <m:t>FP</m:t>
                </m:r>
                <m:r>
                  <w:rPr>
                    <w:rFonts w:ascii="Cambria Math" w:hAnsi="Cambria Math"/>
                    <w:kern w:val="0"/>
                    <w:lang w:val="fi-FI"/>
                  </w:rPr>
                  <m:t>+</m:t>
                </m:r>
                <m:r>
                  <w:rPr>
                    <w:rFonts w:ascii="Cambria Math" w:hAnsi="Cambria Math"/>
                    <w:kern w:val="0"/>
                  </w:rPr>
                  <m:t>TN</m:t>
                </m:r>
              </m:e>
            </m:d>
            <m:r>
              <w:rPr>
                <w:rFonts w:ascii="Cambria Math" w:hAnsi="Cambria Math"/>
                <w:kern w:val="0"/>
                <w:lang w:val="fi-FI"/>
              </w:rPr>
              <m:t>+</m:t>
            </m:r>
            <m:d>
              <m:dPr>
                <m:ctrlPr>
                  <w:rPr>
                    <w:rFonts w:ascii="Cambria Math" w:hAnsi="Cambria Math" w:cs="Times New Roman"/>
                    <w:i/>
                  </w:rPr>
                </m:ctrlPr>
              </m:dPr>
              <m:e>
                <m:r>
                  <w:rPr>
                    <w:rFonts w:ascii="Cambria Math" w:hAnsi="Cambria Math"/>
                    <w:kern w:val="0"/>
                  </w:rPr>
                  <m:t>TP</m:t>
                </m:r>
                <m:r>
                  <w:rPr>
                    <w:rFonts w:ascii="Cambria Math" w:hAnsi="Cambria Math"/>
                    <w:kern w:val="0"/>
                    <w:lang w:val="fi-FI"/>
                  </w:rPr>
                  <m:t>+</m:t>
                </m:r>
                <m:r>
                  <w:rPr>
                    <w:rFonts w:ascii="Cambria Math" w:hAnsi="Cambria Math"/>
                    <w:kern w:val="0"/>
                  </w:rPr>
                  <m:t>FN</m:t>
                </m:r>
              </m:e>
            </m:d>
            <m:d>
              <m:dPr>
                <m:ctrlPr>
                  <w:rPr>
                    <w:rFonts w:ascii="Cambria Math" w:hAnsi="Cambria Math" w:cs="Times New Roman"/>
                    <w:i/>
                  </w:rPr>
                </m:ctrlPr>
              </m:dPr>
              <m:e>
                <m:r>
                  <w:rPr>
                    <w:rFonts w:ascii="Cambria Math" w:hAnsi="Cambria Math"/>
                    <w:kern w:val="0"/>
                  </w:rPr>
                  <m:t>FN</m:t>
                </m:r>
                <m:r>
                  <w:rPr>
                    <w:rFonts w:ascii="Cambria Math" w:hAnsi="Cambria Math"/>
                    <w:kern w:val="0"/>
                    <w:lang w:val="fi-FI"/>
                  </w:rPr>
                  <m:t>+</m:t>
                </m:r>
                <m:r>
                  <w:rPr>
                    <w:rFonts w:ascii="Cambria Math" w:hAnsi="Cambria Math"/>
                    <w:kern w:val="0"/>
                  </w:rPr>
                  <m:t>TN</m:t>
                </m:r>
              </m:e>
            </m:d>
          </m:den>
        </m:f>
      </m:oMath>
    </w:p>
    <w:p w14:paraId="1E749AD4" w14:textId="77777777" w:rsidR="00A85277" w:rsidRDefault="00A85277" w:rsidP="00041831">
      <w:pPr>
        <w:pStyle w:val="Leipteksti"/>
        <w:rPr>
          <w:lang w:val="fi-FI"/>
        </w:rPr>
      </w:pPr>
    </w:p>
    <w:p w14:paraId="7B291816" w14:textId="7B20C298" w:rsidR="00770A69" w:rsidRPr="00C32D6D" w:rsidRDefault="00770A69" w:rsidP="00825CC6">
      <w:pPr>
        <w:pStyle w:val="Figure"/>
      </w:pPr>
      <w:r w:rsidRPr="00A025B2">
        <w:rPr>
          <w:b/>
        </w:rPr>
        <w:lastRenderedPageBreak/>
        <w:t xml:space="preserve">Taulukko </w:t>
      </w:r>
      <w:r w:rsidR="00CB09F4">
        <w:rPr>
          <w:b/>
        </w:rPr>
        <w:t>2</w:t>
      </w:r>
      <w:r w:rsidRPr="00A025B2">
        <w:rPr>
          <w:b/>
        </w:rPr>
        <w:t>.</w:t>
      </w:r>
      <w:r>
        <w:t xml:space="preserve"> Cohenin </w:t>
      </w:r>
      <w:r w:rsidR="006A5389">
        <w:t>Kapan</w:t>
      </w:r>
      <w:r>
        <w:t xml:space="preserve"> viitearvot</w:t>
      </w:r>
      <w:r w:rsidR="001B2680">
        <w:t xml:space="preserve"> (Cohen, 1960).</w:t>
      </w:r>
    </w:p>
    <w:tbl>
      <w:tblPr>
        <w:tblStyle w:val="TaulukkoRuudukko"/>
        <w:tblW w:w="0" w:type="auto"/>
        <w:tblLook w:val="04A0" w:firstRow="1" w:lastRow="0" w:firstColumn="1" w:lastColumn="0" w:noHBand="0" w:noVBand="1"/>
      </w:tblPr>
      <w:tblGrid>
        <w:gridCol w:w="1809"/>
        <w:gridCol w:w="3686"/>
      </w:tblGrid>
      <w:tr w:rsidR="00770A69" w:rsidRPr="00C32D6D" w14:paraId="18C8EA4A" w14:textId="77777777" w:rsidTr="00D3365C">
        <w:trPr>
          <w:trHeight w:val="378"/>
        </w:trPr>
        <w:tc>
          <w:tcPr>
            <w:tcW w:w="1809" w:type="dxa"/>
          </w:tcPr>
          <w:p w14:paraId="728DF0DC" w14:textId="77777777" w:rsidR="00770A69" w:rsidRPr="00C32D6D" w:rsidRDefault="00770A69" w:rsidP="00D3365C">
            <w:pPr>
              <w:pStyle w:val="Leipteksti"/>
              <w:rPr>
                <w:lang w:val="fi-FI"/>
              </w:rPr>
            </w:pPr>
            <w:r w:rsidRPr="00C32D6D">
              <w:rPr>
                <w:lang w:val="fi-FI"/>
              </w:rPr>
              <w:t>Cohenin Kappa</w:t>
            </w:r>
          </w:p>
        </w:tc>
        <w:tc>
          <w:tcPr>
            <w:tcW w:w="3686" w:type="dxa"/>
          </w:tcPr>
          <w:p w14:paraId="4A5E2547" w14:textId="77777777" w:rsidR="00770A69" w:rsidRPr="00C32D6D" w:rsidRDefault="00770A69" w:rsidP="00D3365C">
            <w:pPr>
              <w:pStyle w:val="Leipteksti"/>
              <w:rPr>
                <w:lang w:val="fi-FI"/>
              </w:rPr>
            </w:pPr>
            <w:r w:rsidRPr="00C32D6D">
              <w:rPr>
                <w:lang w:val="fi-FI"/>
              </w:rPr>
              <w:t>Mallin suorituskyky</w:t>
            </w:r>
          </w:p>
        </w:tc>
      </w:tr>
      <w:tr w:rsidR="00770A69" w:rsidRPr="00C32D6D" w14:paraId="54C44914" w14:textId="77777777" w:rsidTr="00D3365C">
        <w:trPr>
          <w:trHeight w:val="378"/>
        </w:trPr>
        <w:tc>
          <w:tcPr>
            <w:tcW w:w="1809" w:type="dxa"/>
          </w:tcPr>
          <w:p w14:paraId="6ED0D606" w14:textId="77777777" w:rsidR="00770A69" w:rsidRPr="00C32D6D" w:rsidRDefault="00770A69" w:rsidP="00D3365C">
            <w:pPr>
              <w:pStyle w:val="Leipteksti"/>
              <w:rPr>
                <w:lang w:val="fi-FI"/>
              </w:rPr>
            </w:pPr>
            <w:r w:rsidRPr="00C32D6D">
              <w:rPr>
                <w:lang w:val="fi-FI"/>
              </w:rPr>
              <w:t>&lt; 0,2</w:t>
            </w:r>
          </w:p>
        </w:tc>
        <w:tc>
          <w:tcPr>
            <w:tcW w:w="3686" w:type="dxa"/>
          </w:tcPr>
          <w:p w14:paraId="5CAF8669" w14:textId="77777777" w:rsidR="00770A69" w:rsidRPr="00C32D6D" w:rsidRDefault="00770A69" w:rsidP="00D3365C">
            <w:pPr>
              <w:pStyle w:val="Leipteksti"/>
              <w:rPr>
                <w:lang w:val="fi-FI"/>
              </w:rPr>
            </w:pPr>
            <w:r w:rsidRPr="00C32D6D">
              <w:rPr>
                <w:lang w:val="fi-FI"/>
              </w:rPr>
              <w:t>Heikko (eng. Poor)</w:t>
            </w:r>
          </w:p>
        </w:tc>
      </w:tr>
      <w:tr w:rsidR="00770A69" w:rsidRPr="00C32D6D" w14:paraId="0C18BD50" w14:textId="77777777" w:rsidTr="00D3365C">
        <w:trPr>
          <w:trHeight w:val="378"/>
        </w:trPr>
        <w:tc>
          <w:tcPr>
            <w:tcW w:w="1809" w:type="dxa"/>
          </w:tcPr>
          <w:p w14:paraId="0934636E" w14:textId="2684B509" w:rsidR="00770A69" w:rsidRPr="00C32D6D" w:rsidRDefault="00E32885" w:rsidP="00D3365C">
            <w:pPr>
              <w:pStyle w:val="Leipteksti"/>
              <w:rPr>
                <w:lang w:val="fi-FI"/>
              </w:rPr>
            </w:pPr>
            <w:r w:rsidRPr="00C32D6D">
              <w:rPr>
                <w:lang w:val="fi-FI"/>
              </w:rPr>
              <w:t>0,21–0,40</w:t>
            </w:r>
          </w:p>
        </w:tc>
        <w:tc>
          <w:tcPr>
            <w:tcW w:w="3686" w:type="dxa"/>
          </w:tcPr>
          <w:p w14:paraId="39D71A4D" w14:textId="77777777" w:rsidR="00770A69" w:rsidRPr="00C32D6D" w:rsidRDefault="00770A69" w:rsidP="00D3365C">
            <w:pPr>
              <w:pStyle w:val="Leipteksti"/>
              <w:rPr>
                <w:lang w:val="fi-FI"/>
              </w:rPr>
            </w:pPr>
            <w:r w:rsidRPr="00C32D6D">
              <w:rPr>
                <w:lang w:val="fi-FI"/>
              </w:rPr>
              <w:t>Välttävä (eng. Fair)</w:t>
            </w:r>
          </w:p>
        </w:tc>
      </w:tr>
      <w:tr w:rsidR="00770A69" w:rsidRPr="00C32D6D" w14:paraId="3DA9765C" w14:textId="77777777" w:rsidTr="00D3365C">
        <w:trPr>
          <w:trHeight w:val="378"/>
        </w:trPr>
        <w:tc>
          <w:tcPr>
            <w:tcW w:w="1809" w:type="dxa"/>
          </w:tcPr>
          <w:p w14:paraId="2C236887" w14:textId="75BB0066" w:rsidR="00770A69" w:rsidRPr="00C32D6D" w:rsidRDefault="00E32885" w:rsidP="00D3365C">
            <w:pPr>
              <w:pStyle w:val="Leipteksti"/>
              <w:rPr>
                <w:lang w:val="fi-FI"/>
              </w:rPr>
            </w:pPr>
            <w:r w:rsidRPr="00C32D6D">
              <w:rPr>
                <w:lang w:val="fi-FI"/>
              </w:rPr>
              <w:t>0,41–0,60</w:t>
            </w:r>
          </w:p>
        </w:tc>
        <w:tc>
          <w:tcPr>
            <w:tcW w:w="3686" w:type="dxa"/>
          </w:tcPr>
          <w:p w14:paraId="656DBAF0" w14:textId="77777777" w:rsidR="00770A69" w:rsidRPr="00C32D6D" w:rsidRDefault="00770A69" w:rsidP="00D3365C">
            <w:pPr>
              <w:pStyle w:val="Leipteksti"/>
              <w:rPr>
                <w:lang w:val="fi-FI"/>
              </w:rPr>
            </w:pPr>
            <w:r w:rsidRPr="00C32D6D">
              <w:rPr>
                <w:lang w:val="fi-FI"/>
              </w:rPr>
              <w:t>Keskinkertainen (eng. Moderate)</w:t>
            </w:r>
          </w:p>
        </w:tc>
      </w:tr>
      <w:tr w:rsidR="00770A69" w:rsidRPr="00C32D6D" w14:paraId="2587770D" w14:textId="77777777" w:rsidTr="00D3365C">
        <w:trPr>
          <w:trHeight w:val="378"/>
        </w:trPr>
        <w:tc>
          <w:tcPr>
            <w:tcW w:w="1809" w:type="dxa"/>
          </w:tcPr>
          <w:p w14:paraId="292E73DA" w14:textId="4A6B6CB4" w:rsidR="00770A69" w:rsidRPr="00C32D6D" w:rsidRDefault="00E32885" w:rsidP="00D3365C">
            <w:pPr>
              <w:pStyle w:val="Leipteksti"/>
              <w:rPr>
                <w:lang w:val="fi-FI"/>
              </w:rPr>
            </w:pPr>
            <w:r w:rsidRPr="00C32D6D">
              <w:rPr>
                <w:lang w:val="fi-FI"/>
              </w:rPr>
              <w:t>0,61–0,80</w:t>
            </w:r>
          </w:p>
        </w:tc>
        <w:tc>
          <w:tcPr>
            <w:tcW w:w="3686" w:type="dxa"/>
          </w:tcPr>
          <w:p w14:paraId="761F3028" w14:textId="77777777" w:rsidR="00770A69" w:rsidRPr="00C32D6D" w:rsidRDefault="00770A69" w:rsidP="00D3365C">
            <w:pPr>
              <w:pStyle w:val="Leipteksti"/>
              <w:rPr>
                <w:lang w:val="fi-FI"/>
              </w:rPr>
            </w:pPr>
            <w:r w:rsidRPr="00C32D6D">
              <w:rPr>
                <w:lang w:val="fi-FI"/>
              </w:rPr>
              <w:t>Hyvä (eng. Good)</w:t>
            </w:r>
          </w:p>
        </w:tc>
      </w:tr>
      <w:tr w:rsidR="00770A69" w:rsidRPr="00C32D6D" w14:paraId="3FECDF90" w14:textId="77777777" w:rsidTr="00D3365C">
        <w:trPr>
          <w:trHeight w:val="365"/>
        </w:trPr>
        <w:tc>
          <w:tcPr>
            <w:tcW w:w="1809" w:type="dxa"/>
          </w:tcPr>
          <w:p w14:paraId="58EF05C3" w14:textId="77777777" w:rsidR="00770A69" w:rsidRPr="00C32D6D" w:rsidRDefault="00770A69" w:rsidP="00D3365C">
            <w:pPr>
              <w:pStyle w:val="Leipteksti"/>
              <w:rPr>
                <w:lang w:val="fi-FI"/>
              </w:rPr>
            </w:pPr>
            <w:r w:rsidRPr="00C32D6D">
              <w:rPr>
                <w:lang w:val="fi-FI"/>
              </w:rPr>
              <w:t>&gt; 0,80</w:t>
            </w:r>
          </w:p>
        </w:tc>
        <w:tc>
          <w:tcPr>
            <w:tcW w:w="3686" w:type="dxa"/>
          </w:tcPr>
          <w:p w14:paraId="64BCF416" w14:textId="77777777" w:rsidR="00770A69" w:rsidRPr="00C32D6D" w:rsidRDefault="00770A69" w:rsidP="00D3365C">
            <w:pPr>
              <w:pStyle w:val="Leipteksti"/>
              <w:rPr>
                <w:lang w:val="fi-FI"/>
              </w:rPr>
            </w:pPr>
            <w:r w:rsidRPr="00C32D6D">
              <w:rPr>
                <w:lang w:val="fi-FI"/>
              </w:rPr>
              <w:t>Erittäin hyvä (eng. Very Good)</w:t>
            </w:r>
          </w:p>
        </w:tc>
      </w:tr>
    </w:tbl>
    <w:p w14:paraId="5B9B9828" w14:textId="77777777" w:rsidR="00770A69" w:rsidRDefault="00770A69" w:rsidP="00041831">
      <w:pPr>
        <w:pStyle w:val="Leipteksti"/>
        <w:rPr>
          <w:lang w:val="fi-FI"/>
        </w:rPr>
      </w:pPr>
    </w:p>
    <w:p w14:paraId="140DEF54" w14:textId="5B35A712" w:rsidR="000D24D9" w:rsidRDefault="00A45BC0" w:rsidP="001815FC">
      <w:pPr>
        <w:pStyle w:val="Leipteksti"/>
        <w:rPr>
          <w:lang w:val="fi-FI"/>
        </w:rPr>
      </w:pPr>
      <w:r w:rsidRPr="00C32D6D">
        <w:rPr>
          <w:lang w:val="fi-FI"/>
        </w:rPr>
        <w:t xml:space="preserve">Mittaria on myöhemmin kritisoitu </w:t>
      </w:r>
      <w:r w:rsidR="002F01C7">
        <w:rPr>
          <w:lang w:val="fi-FI"/>
        </w:rPr>
        <w:t xml:space="preserve">varsinkin </w:t>
      </w:r>
      <w:r w:rsidRPr="00C32D6D">
        <w:rPr>
          <w:lang w:val="fi-FI"/>
        </w:rPr>
        <w:t xml:space="preserve">lääketieteen </w:t>
      </w:r>
      <w:r w:rsidR="00097EC3" w:rsidRPr="00C32D6D">
        <w:rPr>
          <w:lang w:val="fi-FI"/>
        </w:rPr>
        <w:t>alalla,</w:t>
      </w:r>
      <w:r w:rsidRPr="00C32D6D">
        <w:rPr>
          <w:lang w:val="fi-FI"/>
        </w:rPr>
        <w:t xml:space="preserve"> </w:t>
      </w:r>
      <w:r w:rsidR="00097EC3" w:rsidRPr="00C32D6D">
        <w:rPr>
          <w:lang w:val="fi-FI"/>
        </w:rPr>
        <w:t>koska</w:t>
      </w:r>
      <w:r w:rsidRPr="00C32D6D">
        <w:rPr>
          <w:lang w:val="fi-FI"/>
        </w:rPr>
        <w:t xml:space="preserve"> </w:t>
      </w:r>
      <w:r w:rsidR="00081521" w:rsidRPr="00C32D6D">
        <w:rPr>
          <w:lang w:val="fi-FI"/>
        </w:rPr>
        <w:t xml:space="preserve">Cohenin määrittämät </w:t>
      </w:r>
      <w:r w:rsidR="00794EF6">
        <w:rPr>
          <w:lang w:val="fi-FI"/>
        </w:rPr>
        <w:t xml:space="preserve">alkuperäiset </w:t>
      </w:r>
      <w:r w:rsidR="00081521" w:rsidRPr="00C32D6D">
        <w:rPr>
          <w:lang w:val="fi-FI"/>
        </w:rPr>
        <w:t xml:space="preserve">viitearvot ovat </w:t>
      </w:r>
      <w:r w:rsidR="00097EC3" w:rsidRPr="00C32D6D">
        <w:rPr>
          <w:lang w:val="fi-FI"/>
        </w:rPr>
        <w:t xml:space="preserve">kritiikin mukaan </w:t>
      </w:r>
      <w:r w:rsidR="00081521" w:rsidRPr="00C32D6D">
        <w:rPr>
          <w:lang w:val="fi-FI"/>
        </w:rPr>
        <w:t>lääketieteen</w:t>
      </w:r>
      <w:r w:rsidR="00A1064C" w:rsidRPr="00C32D6D">
        <w:rPr>
          <w:lang w:val="fi-FI"/>
        </w:rPr>
        <w:t xml:space="preserve"> </w:t>
      </w:r>
      <w:r w:rsidR="00081521" w:rsidRPr="00C32D6D">
        <w:rPr>
          <w:lang w:val="fi-FI"/>
        </w:rPr>
        <w:t>tutkimuksessa</w:t>
      </w:r>
      <w:r w:rsidR="00A1064C" w:rsidRPr="00C32D6D">
        <w:rPr>
          <w:lang w:val="fi-FI"/>
        </w:rPr>
        <w:t xml:space="preserve"> </w:t>
      </w:r>
      <w:r w:rsidR="00081521" w:rsidRPr="00C32D6D">
        <w:rPr>
          <w:lang w:val="fi-FI"/>
        </w:rPr>
        <w:t xml:space="preserve">liian </w:t>
      </w:r>
      <w:r w:rsidR="00A1064C" w:rsidRPr="00C32D6D">
        <w:rPr>
          <w:lang w:val="fi-FI"/>
        </w:rPr>
        <w:t>löyhiä</w:t>
      </w:r>
      <w:r w:rsidR="003F2991">
        <w:rPr>
          <w:lang w:val="fi-FI"/>
        </w:rPr>
        <w:t xml:space="preserve">. Tämä on johtanut yleisesti siihen, että tutkijat </w:t>
      </w:r>
      <w:r w:rsidR="00AD6EF8">
        <w:rPr>
          <w:lang w:val="fi-FI"/>
        </w:rPr>
        <w:t xml:space="preserve">pitävät matalia Kapan arvoja hyväksyttävinä merkkinä reliabiliteetista. </w:t>
      </w:r>
      <w:r w:rsidR="00A1064C" w:rsidRPr="00C32D6D">
        <w:rPr>
          <w:lang w:val="fi-FI"/>
        </w:rPr>
        <w:t xml:space="preserve">(McHugh, </w:t>
      </w:r>
      <w:r w:rsidR="00A1064C" w:rsidRPr="00A21B2B">
        <w:rPr>
          <w:lang w:val="fi-FI"/>
        </w:rPr>
        <w:t>201</w:t>
      </w:r>
      <w:r w:rsidR="003F2991" w:rsidRPr="00A21B2B">
        <w:rPr>
          <w:lang w:val="fi-FI"/>
        </w:rPr>
        <w:t>2</w:t>
      </w:r>
      <w:r w:rsidR="003F2991">
        <w:rPr>
          <w:lang w:val="fi-FI"/>
        </w:rPr>
        <w:t>, s. 282</w:t>
      </w:r>
      <w:r w:rsidR="00A1064C" w:rsidRPr="00C32D6D">
        <w:rPr>
          <w:lang w:val="fi-FI"/>
        </w:rPr>
        <w:t xml:space="preserve">). </w:t>
      </w:r>
      <w:r w:rsidR="00A85277">
        <w:rPr>
          <w:lang w:val="fi-FI"/>
        </w:rPr>
        <w:t>Kuhn kirjassaan (</w:t>
      </w:r>
      <w:r w:rsidR="004603B2" w:rsidRPr="00A21B2B">
        <w:rPr>
          <w:lang w:val="fi-FI"/>
        </w:rPr>
        <w:t>2013</w:t>
      </w:r>
      <w:r w:rsidR="00A85277">
        <w:rPr>
          <w:lang w:val="fi-FI"/>
        </w:rPr>
        <w:t xml:space="preserve">, s. 256) </w:t>
      </w:r>
      <w:r w:rsidR="00E15367">
        <w:rPr>
          <w:lang w:val="fi-FI"/>
        </w:rPr>
        <w:t xml:space="preserve">kuitenkin </w:t>
      </w:r>
      <w:r w:rsidR="00A85277">
        <w:rPr>
          <w:lang w:val="fi-FI"/>
        </w:rPr>
        <w:t>mainitsee, että konteksti huomioon ottaen</w:t>
      </w:r>
      <w:r w:rsidR="00A97A77">
        <w:rPr>
          <w:lang w:val="fi-FI"/>
        </w:rPr>
        <w:t>,</w:t>
      </w:r>
      <w:r w:rsidR="00A85277">
        <w:rPr>
          <w:lang w:val="fi-FI"/>
        </w:rPr>
        <w:t xml:space="preserve"> </w:t>
      </w:r>
      <w:r w:rsidR="00554FAF">
        <w:rPr>
          <w:lang w:val="fi-FI"/>
        </w:rPr>
        <w:t>Kapan</w:t>
      </w:r>
      <w:r w:rsidR="00A85277">
        <w:rPr>
          <w:lang w:val="fi-FI"/>
        </w:rPr>
        <w:t xml:space="preserve"> arvoa </w:t>
      </w:r>
      <w:r w:rsidR="00A97A77">
        <w:rPr>
          <w:lang w:val="fi-FI"/>
        </w:rPr>
        <w:t>0,3</w:t>
      </w:r>
      <w:r w:rsidR="00794EF6">
        <w:rPr>
          <w:lang w:val="fi-FI"/>
        </w:rPr>
        <w:t>0</w:t>
      </w:r>
      <w:r w:rsidR="00A97A77">
        <w:rPr>
          <w:lang w:val="fi-FI"/>
        </w:rPr>
        <w:t>–0,5</w:t>
      </w:r>
      <w:r w:rsidR="00794EF6">
        <w:rPr>
          <w:lang w:val="fi-FI"/>
        </w:rPr>
        <w:t>0</w:t>
      </w:r>
      <w:r w:rsidR="00A85277">
        <w:rPr>
          <w:lang w:val="fi-FI"/>
        </w:rPr>
        <w:t xml:space="preserve"> voidaan pitää jo hyväksyttävänä suorituskykynä. </w:t>
      </w:r>
      <w:r w:rsidR="00896374">
        <w:rPr>
          <w:lang w:val="fi-FI"/>
        </w:rPr>
        <w:t xml:space="preserve">Tämän tutkielman konteksti huomioon ottaen, luotetaan </w:t>
      </w:r>
      <w:r w:rsidR="00642324">
        <w:rPr>
          <w:lang w:val="fi-FI"/>
        </w:rPr>
        <w:t xml:space="preserve">tutkielmassa </w:t>
      </w:r>
      <w:r w:rsidR="00554FAF">
        <w:rPr>
          <w:lang w:val="fi-FI"/>
        </w:rPr>
        <w:t>Kapan</w:t>
      </w:r>
      <w:r w:rsidR="00642324">
        <w:rPr>
          <w:lang w:val="fi-FI"/>
        </w:rPr>
        <w:t xml:space="preserve"> alkuperäisiin viitearvoihin.</w:t>
      </w:r>
      <w:r w:rsidR="00B96230">
        <w:rPr>
          <w:lang w:val="fi-FI"/>
        </w:rPr>
        <w:t xml:space="preserve"> Kappaa pidetään myös tutkielman päämittarina, jolla testataan tutkielman ensimmäistä hypoteesia.</w:t>
      </w:r>
    </w:p>
    <w:p w14:paraId="48371212" w14:textId="77777777" w:rsidR="00227CB6" w:rsidRPr="00C32D6D" w:rsidRDefault="00227CB6" w:rsidP="00137178">
      <w:pPr>
        <w:pStyle w:val="Leipteksti"/>
        <w:rPr>
          <w:lang w:val="fi-FI"/>
        </w:rPr>
      </w:pPr>
    </w:p>
    <w:p w14:paraId="178263A8" w14:textId="4915C06E" w:rsidR="00E43CA3" w:rsidRPr="00184489" w:rsidRDefault="00E04B20" w:rsidP="008B0F0C">
      <w:pPr>
        <w:pStyle w:val="Leipteksti"/>
        <w:rPr>
          <w:lang w:val="en-US"/>
        </w:rPr>
      </w:pPr>
      <w:r w:rsidRPr="00C32D6D">
        <w:rPr>
          <w:lang w:val="fi-FI"/>
        </w:rPr>
        <w:t>Yksi tapa mitata ja</w:t>
      </w:r>
      <w:r w:rsidR="00E73B8B" w:rsidRPr="00C32D6D">
        <w:rPr>
          <w:lang w:val="fi-FI"/>
        </w:rPr>
        <w:t xml:space="preserve"> myös</w:t>
      </w:r>
      <w:r w:rsidRPr="00C32D6D">
        <w:rPr>
          <w:lang w:val="fi-FI"/>
        </w:rPr>
        <w:t xml:space="preserve"> visualisoida </w:t>
      </w:r>
      <w:r w:rsidR="006171CD" w:rsidRPr="00C32D6D">
        <w:rPr>
          <w:lang w:val="fi-FI"/>
        </w:rPr>
        <w:t>mallin</w:t>
      </w:r>
      <w:r w:rsidRPr="00C32D6D">
        <w:rPr>
          <w:lang w:val="fi-FI"/>
        </w:rPr>
        <w:t xml:space="preserve"> </w:t>
      </w:r>
      <w:r w:rsidR="00566653" w:rsidRPr="00C32D6D">
        <w:rPr>
          <w:lang w:val="fi-FI"/>
        </w:rPr>
        <w:t>ennusteen tarkkuutta</w:t>
      </w:r>
      <w:r w:rsidR="00065A93" w:rsidRPr="00C32D6D">
        <w:rPr>
          <w:lang w:val="fi-FI"/>
        </w:rPr>
        <w:t xml:space="preserve"> luokittelussa</w:t>
      </w:r>
      <w:r w:rsidR="00566653" w:rsidRPr="00C32D6D">
        <w:rPr>
          <w:lang w:val="fi-FI"/>
        </w:rPr>
        <w:t>,</w:t>
      </w:r>
      <w:r w:rsidRPr="00C32D6D">
        <w:rPr>
          <w:lang w:val="fi-FI"/>
        </w:rPr>
        <w:t xml:space="preserve"> on ROC</w:t>
      </w:r>
      <w:r w:rsidR="00566653" w:rsidRPr="00C32D6D">
        <w:rPr>
          <w:lang w:val="fi-FI"/>
        </w:rPr>
        <w:t xml:space="preserve">-käyrä </w:t>
      </w:r>
      <w:r w:rsidRPr="00C32D6D">
        <w:rPr>
          <w:lang w:val="fi-FI"/>
        </w:rPr>
        <w:t xml:space="preserve">ja niin </w:t>
      </w:r>
      <w:r w:rsidR="005E3115">
        <w:rPr>
          <w:lang w:val="fi-FI"/>
        </w:rPr>
        <w:t>kutsuttu</w:t>
      </w:r>
      <w:r w:rsidR="00566653" w:rsidRPr="00C32D6D">
        <w:rPr>
          <w:lang w:val="fi-FI"/>
        </w:rPr>
        <w:t xml:space="preserve"> AUC-luku</w:t>
      </w:r>
      <w:r w:rsidRPr="00C32D6D">
        <w:rPr>
          <w:lang w:val="fi-FI"/>
        </w:rPr>
        <w:t xml:space="preserve">. </w:t>
      </w:r>
      <w:r w:rsidR="00DC7028" w:rsidRPr="00C32D6D">
        <w:rPr>
          <w:lang w:val="fi-FI"/>
        </w:rPr>
        <w:t>ROC</w:t>
      </w:r>
      <w:r w:rsidR="00D22402" w:rsidRPr="00C32D6D">
        <w:rPr>
          <w:lang w:val="fi-FI"/>
        </w:rPr>
        <w:t xml:space="preserve">-käyrä </w:t>
      </w:r>
      <w:r w:rsidR="000D3E6D" w:rsidRPr="00C32D6D">
        <w:rPr>
          <w:lang w:val="fi-FI"/>
        </w:rPr>
        <w:t xml:space="preserve">voidaan määrittää seuraavalla tavalla: </w:t>
      </w:r>
      <w:r w:rsidR="007A2BDF" w:rsidRPr="00C32D6D">
        <w:rPr>
          <w:lang w:val="fi-FI"/>
        </w:rPr>
        <w:t xml:space="preserve">Binäärisessä luokitteluongelmassa </w:t>
      </w:r>
      <w:r w:rsidR="003B55B9" w:rsidRPr="00C32D6D">
        <w:rPr>
          <w:lang w:val="fi-FI"/>
        </w:rPr>
        <w:t xml:space="preserve">jokainen luokittelu tehdään perustuen </w:t>
      </w:r>
      <w:r w:rsidR="00383761" w:rsidRPr="00C32D6D">
        <w:rPr>
          <w:lang w:val="fi-FI"/>
        </w:rPr>
        <w:t xml:space="preserve">mallin arvioimaan todennäköisyyteen siitä, mihin luokkaan </w:t>
      </w:r>
      <w:r w:rsidR="00D22F33" w:rsidRPr="00C32D6D">
        <w:rPr>
          <w:lang w:val="fi-FI"/>
        </w:rPr>
        <w:t xml:space="preserve">mallin tarkastelema havainto kuuluu. </w:t>
      </w:r>
      <w:r w:rsidR="00794483" w:rsidRPr="00C32D6D">
        <w:rPr>
          <w:lang w:val="fi-FI"/>
        </w:rPr>
        <w:t xml:space="preserve">Kun </w:t>
      </w:r>
      <w:r w:rsidR="00734157">
        <w:rPr>
          <w:lang w:val="fi-FI"/>
        </w:rPr>
        <w:t>todennäköisyys</w:t>
      </w:r>
      <w:r w:rsidR="00DF4366" w:rsidRPr="00C32D6D">
        <w:rPr>
          <w:lang w:val="fi-FI"/>
        </w:rPr>
        <w:t xml:space="preserve"> </w:t>
      </w:r>
      <m:oMath>
        <m:r>
          <w:rPr>
            <w:rFonts w:ascii="Cambria Math" w:hAnsi="Cambria Math"/>
            <w:lang w:val="fi-FI"/>
          </w:rPr>
          <m:t>X</m:t>
        </m:r>
      </m:oMath>
      <w:r w:rsidR="00A75BE9" w:rsidRPr="00C32D6D">
        <w:rPr>
          <w:lang w:val="fi-FI"/>
        </w:rPr>
        <w:t xml:space="preserve"> </w:t>
      </w:r>
      <w:r w:rsidR="00DF4366" w:rsidRPr="00C32D6D">
        <w:rPr>
          <w:lang w:val="fi-FI"/>
        </w:rPr>
        <w:t xml:space="preserve">ylittää tietyn rajan </w:t>
      </w:r>
      <m:oMath>
        <m:r>
          <w:rPr>
            <w:rFonts w:ascii="Cambria Math" w:hAnsi="Cambria Math"/>
            <w:lang w:val="fi-FI"/>
          </w:rPr>
          <m:t>T</m:t>
        </m:r>
      </m:oMath>
      <w:r w:rsidR="00DF4366" w:rsidRPr="00C32D6D">
        <w:rPr>
          <w:lang w:val="fi-FI"/>
        </w:rPr>
        <w:t xml:space="preserve">, niin luokitellaan </w:t>
      </w:r>
      <w:r w:rsidR="00566653" w:rsidRPr="00C32D6D">
        <w:rPr>
          <w:lang w:val="fi-FI"/>
        </w:rPr>
        <w:t>havainto</w:t>
      </w:r>
      <w:r w:rsidR="00DF4366" w:rsidRPr="00C32D6D">
        <w:rPr>
          <w:lang w:val="fi-FI"/>
        </w:rPr>
        <w:t xml:space="preserve"> </w:t>
      </w:r>
      <w:r w:rsidR="00734157">
        <w:rPr>
          <w:lang w:val="fi-FI"/>
        </w:rPr>
        <w:t>negatiiviseen</w:t>
      </w:r>
      <w:r w:rsidR="00DF4366" w:rsidRPr="00C32D6D">
        <w:rPr>
          <w:lang w:val="fi-FI"/>
        </w:rPr>
        <w:t xml:space="preserve"> luokkaan </w:t>
      </w:r>
      <w:r w:rsidR="002F1CFB" w:rsidRPr="00C32D6D">
        <w:rPr>
          <w:lang w:val="fi-FI"/>
        </w:rPr>
        <w:t xml:space="preserve">ja </w:t>
      </w:r>
      <w:r w:rsidR="004A3225" w:rsidRPr="00C32D6D">
        <w:rPr>
          <w:lang w:val="fi-FI"/>
        </w:rPr>
        <w:t xml:space="preserve">puolestaan </w:t>
      </w:r>
      <w:r w:rsidR="00734157">
        <w:rPr>
          <w:lang w:val="fi-FI"/>
        </w:rPr>
        <w:t>positiiviseen</w:t>
      </w:r>
      <w:r w:rsidR="002F1CFB" w:rsidRPr="00C32D6D">
        <w:rPr>
          <w:lang w:val="fi-FI"/>
        </w:rPr>
        <w:t xml:space="preserve"> jos</w:t>
      </w:r>
      <w:r w:rsidR="004A3225" w:rsidRPr="00C32D6D">
        <w:rPr>
          <w:lang w:val="fi-FI"/>
        </w:rPr>
        <w:t xml:space="preserve"> </w:t>
      </w:r>
      <m:oMath>
        <m:r>
          <w:rPr>
            <w:rFonts w:ascii="Cambria Math" w:hAnsi="Cambria Math"/>
            <w:lang w:val="fi-FI"/>
          </w:rPr>
          <m:t>X&lt;T</m:t>
        </m:r>
      </m:oMath>
      <w:r w:rsidR="002F1CFB" w:rsidRPr="00C32D6D">
        <w:rPr>
          <w:lang w:val="fi-FI"/>
        </w:rPr>
        <w:t xml:space="preserve">. </w:t>
      </w:r>
      <m:oMath>
        <m:r>
          <w:rPr>
            <w:rFonts w:ascii="Cambria Math" w:hAnsi="Cambria Math"/>
            <w:lang w:val="fi-FI"/>
          </w:rPr>
          <m:t>X</m:t>
        </m:r>
      </m:oMath>
      <w:r w:rsidR="00670C72" w:rsidRPr="00C32D6D">
        <w:rPr>
          <w:lang w:val="fi-FI"/>
        </w:rPr>
        <w:t xml:space="preserve"> seuraa siis todennäköisyysjakaumaa </w:t>
      </w:r>
      <m:oMath>
        <m:sSub>
          <m:sSubPr>
            <m:ctrlPr>
              <w:rPr>
                <w:rFonts w:ascii="Cambria Math" w:hAnsi="Cambria Math"/>
                <w:i/>
                <w:lang w:val="fi-FI"/>
              </w:rPr>
            </m:ctrlPr>
          </m:sSubPr>
          <m:e>
            <m:r>
              <w:rPr>
                <w:rFonts w:ascii="Cambria Math" w:hAnsi="Cambria Math"/>
                <w:lang w:val="fi-FI"/>
              </w:rPr>
              <m:t>f</m:t>
            </m:r>
          </m:e>
          <m:sub>
            <m:r>
              <w:rPr>
                <w:rFonts w:ascii="Cambria Math" w:hAnsi="Cambria Math"/>
                <w:lang w:val="fi-FI"/>
              </w:rPr>
              <m:t>1</m:t>
            </m:r>
          </m:sub>
        </m:sSub>
        <m:d>
          <m:dPr>
            <m:ctrlPr>
              <w:rPr>
                <w:rFonts w:ascii="Cambria Math" w:hAnsi="Cambria Math"/>
                <w:i/>
                <w:lang w:val="fi-FI"/>
              </w:rPr>
            </m:ctrlPr>
          </m:dPr>
          <m:e>
            <m:r>
              <w:rPr>
                <w:rFonts w:ascii="Cambria Math" w:hAnsi="Cambria Math"/>
                <w:lang w:val="fi-FI"/>
              </w:rPr>
              <m:t>x</m:t>
            </m:r>
          </m:e>
        </m:d>
      </m:oMath>
      <w:r w:rsidR="00566653" w:rsidRPr="00C32D6D">
        <w:rPr>
          <w:lang w:val="fi-FI"/>
        </w:rPr>
        <w:t xml:space="preserve">, </w:t>
      </w:r>
      <w:r w:rsidR="00784231" w:rsidRPr="00C32D6D">
        <w:rPr>
          <w:lang w:val="fi-FI"/>
        </w:rPr>
        <w:t xml:space="preserve">kun </w:t>
      </w:r>
      <w:r w:rsidR="00566653" w:rsidRPr="00C32D6D">
        <w:rPr>
          <w:lang w:val="fi-FI"/>
        </w:rPr>
        <w:t xml:space="preserve">havainto </w:t>
      </w:r>
      <w:r w:rsidR="00784231" w:rsidRPr="00C32D6D">
        <w:rPr>
          <w:lang w:val="fi-FI"/>
        </w:rPr>
        <w:t>kuuluu positiiviseen luokkaan ja</w:t>
      </w:r>
      <w:r w:rsidR="004A3225" w:rsidRPr="00C32D6D">
        <w:rPr>
          <w:lang w:val="fi-FI"/>
        </w:rPr>
        <w:t xml:space="preserve"> jakaumaa</w:t>
      </w:r>
      <w:r w:rsidR="00784231" w:rsidRPr="00C32D6D">
        <w:rPr>
          <w:lang w:val="fi-FI"/>
        </w:rPr>
        <w:t xml:space="preserve"> </w:t>
      </w:r>
      <m:oMath>
        <m:sSub>
          <m:sSubPr>
            <m:ctrlPr>
              <w:rPr>
                <w:rFonts w:ascii="Cambria Math" w:hAnsi="Cambria Math"/>
                <w:i/>
                <w:lang w:val="fi-FI"/>
              </w:rPr>
            </m:ctrlPr>
          </m:sSubPr>
          <m:e>
            <m:r>
              <w:rPr>
                <w:rFonts w:ascii="Cambria Math" w:hAnsi="Cambria Math"/>
                <w:lang w:val="fi-FI"/>
              </w:rPr>
              <m:t>f</m:t>
            </m:r>
          </m:e>
          <m:sub>
            <m:r>
              <w:rPr>
                <w:rFonts w:ascii="Cambria Math" w:hAnsi="Cambria Math"/>
                <w:lang w:val="fi-FI"/>
              </w:rPr>
              <m:t>0</m:t>
            </m:r>
          </m:sub>
        </m:sSub>
        <m:d>
          <m:dPr>
            <m:ctrlPr>
              <w:rPr>
                <w:rFonts w:ascii="Cambria Math" w:hAnsi="Cambria Math"/>
                <w:i/>
                <w:lang w:val="fi-FI"/>
              </w:rPr>
            </m:ctrlPr>
          </m:dPr>
          <m:e>
            <m:r>
              <w:rPr>
                <w:rFonts w:ascii="Cambria Math" w:hAnsi="Cambria Math"/>
                <w:lang w:val="fi-FI"/>
              </w:rPr>
              <m:t>x</m:t>
            </m:r>
          </m:e>
        </m:d>
      </m:oMath>
      <w:r w:rsidR="006C3A60" w:rsidRPr="00C32D6D">
        <w:rPr>
          <w:lang w:val="fi-FI"/>
        </w:rPr>
        <w:t>,</w:t>
      </w:r>
      <w:r w:rsidR="00566653" w:rsidRPr="00C32D6D">
        <w:rPr>
          <w:lang w:val="fi-FI"/>
        </w:rPr>
        <w:t xml:space="preserve"> </w:t>
      </w:r>
      <w:r w:rsidR="00AC7274" w:rsidRPr="00C32D6D">
        <w:rPr>
          <w:lang w:val="fi-FI"/>
        </w:rPr>
        <w:t xml:space="preserve">kun </w:t>
      </w:r>
      <w:r w:rsidR="00566653" w:rsidRPr="00C32D6D">
        <w:rPr>
          <w:lang w:val="fi-FI"/>
        </w:rPr>
        <w:t>havainto</w:t>
      </w:r>
      <w:r w:rsidR="00AC7274" w:rsidRPr="00C32D6D">
        <w:rPr>
          <w:lang w:val="fi-FI"/>
        </w:rPr>
        <w:t xml:space="preserve"> kuuluu negatiiviseen luokkaan. Näi</w:t>
      </w:r>
      <w:r w:rsidR="00A75BE9" w:rsidRPr="00C32D6D">
        <w:rPr>
          <w:lang w:val="fi-FI"/>
        </w:rPr>
        <w:t>den kahden todennäköisyysjakauman pohjalta</w:t>
      </w:r>
      <w:r w:rsidR="00AC7274" w:rsidRPr="00C32D6D">
        <w:rPr>
          <w:lang w:val="fi-FI"/>
        </w:rPr>
        <w:t xml:space="preserve"> voidaan määrittää </w:t>
      </w:r>
      <w:r w:rsidR="00864E0F" w:rsidRPr="006A5389">
        <w:rPr>
          <w:lang w:val="fi-FI"/>
        </w:rPr>
        <w:t xml:space="preserve">kaavojen </w:t>
      </w:r>
      <w:r w:rsidR="005E3115">
        <w:rPr>
          <w:lang w:val="fi-FI"/>
        </w:rPr>
        <w:t>20</w:t>
      </w:r>
      <w:r w:rsidR="00864E0F" w:rsidRPr="006A5389">
        <w:rPr>
          <w:lang w:val="fi-FI"/>
        </w:rPr>
        <w:t xml:space="preserve"> ja </w:t>
      </w:r>
      <w:r w:rsidR="006A5389" w:rsidRPr="006A5389">
        <w:rPr>
          <w:lang w:val="fi-FI"/>
        </w:rPr>
        <w:t>2</w:t>
      </w:r>
      <w:r w:rsidR="005E3115">
        <w:rPr>
          <w:lang w:val="fi-FI"/>
        </w:rPr>
        <w:t>1</w:t>
      </w:r>
      <w:r w:rsidR="00864E0F" w:rsidRPr="006A5389">
        <w:rPr>
          <w:lang w:val="fi-FI"/>
        </w:rPr>
        <w:t xml:space="preserve"> </w:t>
      </w:r>
      <w:r w:rsidR="004A59F7" w:rsidRPr="006A5389">
        <w:rPr>
          <w:lang w:val="fi-FI"/>
        </w:rPr>
        <w:t>TPR ja FPR-</w:t>
      </w:r>
      <w:r w:rsidR="00566653" w:rsidRPr="006A5389">
        <w:rPr>
          <w:lang w:val="fi-FI"/>
        </w:rPr>
        <w:t>luvut</w:t>
      </w:r>
      <w:r w:rsidR="00864E0F" w:rsidRPr="006A5389">
        <w:rPr>
          <w:lang w:val="fi-FI"/>
        </w:rPr>
        <w:t>.</w:t>
      </w:r>
      <w:r w:rsidR="00864E0F">
        <w:rPr>
          <w:lang w:val="fi-FI"/>
        </w:rPr>
        <w:t xml:space="preserve"> </w:t>
      </w:r>
      <w:r w:rsidR="00C41F70" w:rsidRPr="00184489">
        <w:rPr>
          <w:lang w:val="en-US"/>
        </w:rPr>
        <w:t>(Fawcett, 2006)</w:t>
      </w:r>
      <w:r w:rsidR="00864E0F" w:rsidRPr="00184489">
        <w:rPr>
          <w:lang w:val="en-US"/>
        </w:rPr>
        <w:t>.</w:t>
      </w:r>
    </w:p>
    <w:p w14:paraId="59C802E4" w14:textId="6923BB85" w:rsidR="002D4B38" w:rsidRPr="00184489" w:rsidRDefault="002D4B38" w:rsidP="008B0F0C">
      <w:pPr>
        <w:pStyle w:val="Leipteksti"/>
        <w:rPr>
          <w:lang w:val="en-US"/>
        </w:rPr>
      </w:pPr>
    </w:p>
    <w:p w14:paraId="5B273A14" w14:textId="1867A3A6" w:rsidR="002D4B38" w:rsidRPr="00184489" w:rsidRDefault="002D4B38" w:rsidP="002D4B38">
      <w:pPr>
        <w:pStyle w:val="Leipteksti"/>
        <w:rPr>
          <w:lang w:val="en-US"/>
        </w:rPr>
      </w:pPr>
      <w:r w:rsidRPr="00184489">
        <w:rPr>
          <w:lang w:val="en-US"/>
        </w:rPr>
        <w:t>(</w:t>
      </w:r>
      <w:r w:rsidR="005E3115" w:rsidRPr="00184489">
        <w:rPr>
          <w:lang w:val="en-US"/>
        </w:rPr>
        <w:t>20</w:t>
      </w:r>
      <w:r w:rsidRPr="00184489">
        <w:rPr>
          <w:lang w:val="en-US"/>
        </w:rPr>
        <w:t>)</w:t>
      </w:r>
      <w:r w:rsidRPr="00184489">
        <w:rPr>
          <w:lang w:val="en-US"/>
        </w:rPr>
        <w:tab/>
      </w:r>
      <m:oMath>
        <m:r>
          <w:rPr>
            <w:rFonts w:ascii="Cambria Math" w:hAnsi="Cambria Math"/>
            <w:lang w:val="fi-FI"/>
          </w:rPr>
          <m:t>TPR</m:t>
        </m:r>
        <m:d>
          <m:dPr>
            <m:ctrlPr>
              <w:rPr>
                <w:rFonts w:ascii="Cambria Math" w:hAnsi="Cambria Math"/>
                <w:i/>
                <w:lang w:val="fi-FI"/>
              </w:rPr>
            </m:ctrlPr>
          </m:dPr>
          <m:e>
            <m:r>
              <w:rPr>
                <w:rFonts w:ascii="Cambria Math" w:hAnsi="Cambria Math"/>
                <w:lang w:val="fi-FI"/>
              </w:rPr>
              <m:t>T</m:t>
            </m:r>
          </m:e>
        </m:d>
        <m:r>
          <w:rPr>
            <w:rFonts w:ascii="Cambria Math" w:hAnsi="Cambria Math"/>
            <w:lang w:val="en-US"/>
          </w:rPr>
          <m:t xml:space="preserve">= </m:t>
        </m:r>
        <m:nary>
          <m:naryPr>
            <m:limLoc m:val="subSup"/>
            <m:ctrlPr>
              <w:rPr>
                <w:rFonts w:ascii="Cambria Math" w:hAnsi="Cambria Math"/>
                <w:i/>
                <w:lang w:val="fi-FI"/>
              </w:rPr>
            </m:ctrlPr>
          </m:naryPr>
          <m:sub>
            <m:r>
              <w:rPr>
                <w:rFonts w:ascii="Cambria Math" w:hAnsi="Cambria Math"/>
                <w:lang w:val="fi-FI"/>
              </w:rPr>
              <m:t>T</m:t>
            </m:r>
          </m:sub>
          <m:sup>
            <m:r>
              <w:rPr>
                <w:rFonts w:ascii="Cambria Math" w:hAnsi="Cambria Math"/>
                <w:lang w:val="en-US"/>
              </w:rPr>
              <m:t>∞</m:t>
            </m:r>
          </m:sup>
          <m:e>
            <m:sSub>
              <m:sSubPr>
                <m:ctrlPr>
                  <w:rPr>
                    <w:rFonts w:ascii="Cambria Math" w:hAnsi="Cambria Math"/>
                    <w:i/>
                    <w:lang w:val="fi-FI"/>
                  </w:rPr>
                </m:ctrlPr>
              </m:sSubPr>
              <m:e>
                <m:r>
                  <w:rPr>
                    <w:rFonts w:ascii="Cambria Math" w:hAnsi="Cambria Math"/>
                    <w:lang w:val="fi-FI"/>
                  </w:rPr>
                  <m:t>f</m:t>
                </m:r>
              </m:e>
              <m:sub>
                <m:r>
                  <w:rPr>
                    <w:rFonts w:ascii="Cambria Math" w:hAnsi="Cambria Math"/>
                    <w:lang w:val="en-US"/>
                  </w:rPr>
                  <m:t>1</m:t>
                </m:r>
              </m:sub>
            </m:sSub>
            <m:d>
              <m:dPr>
                <m:ctrlPr>
                  <w:rPr>
                    <w:rFonts w:ascii="Cambria Math" w:hAnsi="Cambria Math"/>
                    <w:i/>
                    <w:lang w:val="fi-FI"/>
                  </w:rPr>
                </m:ctrlPr>
              </m:dPr>
              <m:e>
                <m:r>
                  <w:rPr>
                    <w:rFonts w:ascii="Cambria Math" w:hAnsi="Cambria Math"/>
                    <w:lang w:val="fi-FI"/>
                  </w:rPr>
                  <m:t>x</m:t>
                </m:r>
              </m:e>
            </m:d>
            <m:r>
              <w:rPr>
                <w:rFonts w:ascii="Cambria Math" w:hAnsi="Cambria Math"/>
                <w:lang w:val="en-US"/>
              </w:rPr>
              <m:t xml:space="preserve"> </m:t>
            </m:r>
            <m:r>
              <w:rPr>
                <w:rFonts w:ascii="Cambria Math" w:hAnsi="Cambria Math"/>
                <w:lang w:val="fi-FI"/>
              </w:rPr>
              <m:t>dx</m:t>
            </m:r>
          </m:e>
        </m:nary>
      </m:oMath>
    </w:p>
    <w:p w14:paraId="486032FB" w14:textId="58AC060C" w:rsidR="002D4B38" w:rsidRPr="00184489" w:rsidRDefault="002D4B38" w:rsidP="002D4B38">
      <w:pPr>
        <w:pStyle w:val="Leipteksti"/>
        <w:rPr>
          <w:lang w:val="en-US"/>
        </w:rPr>
      </w:pPr>
      <w:r w:rsidRPr="00184489">
        <w:rPr>
          <w:lang w:val="en-US"/>
        </w:rPr>
        <w:t>(</w:t>
      </w:r>
      <w:r w:rsidR="00D90A4A" w:rsidRPr="00184489">
        <w:rPr>
          <w:lang w:val="en-US"/>
        </w:rPr>
        <w:t>2</w:t>
      </w:r>
      <w:r w:rsidR="005E3115" w:rsidRPr="00184489">
        <w:rPr>
          <w:lang w:val="en-US"/>
        </w:rPr>
        <w:t>1</w:t>
      </w:r>
      <w:r w:rsidRPr="00184489">
        <w:rPr>
          <w:lang w:val="en-US"/>
        </w:rPr>
        <w:t>)</w:t>
      </w:r>
      <w:r w:rsidRPr="00184489">
        <w:rPr>
          <w:lang w:val="en-US"/>
        </w:rPr>
        <w:tab/>
      </w:r>
      <m:oMath>
        <m:r>
          <w:rPr>
            <w:rFonts w:ascii="Cambria Math" w:hAnsi="Cambria Math"/>
            <w:lang w:val="fi-FI"/>
          </w:rPr>
          <m:t>FPR</m:t>
        </m:r>
        <m:d>
          <m:dPr>
            <m:ctrlPr>
              <w:rPr>
                <w:rFonts w:ascii="Cambria Math" w:hAnsi="Cambria Math"/>
                <w:i/>
                <w:lang w:val="fi-FI"/>
              </w:rPr>
            </m:ctrlPr>
          </m:dPr>
          <m:e>
            <m:r>
              <w:rPr>
                <w:rFonts w:ascii="Cambria Math" w:hAnsi="Cambria Math"/>
                <w:lang w:val="fi-FI"/>
              </w:rPr>
              <m:t>T</m:t>
            </m:r>
          </m:e>
        </m:d>
        <m:r>
          <w:rPr>
            <w:rFonts w:ascii="Cambria Math" w:hAnsi="Cambria Math"/>
            <w:lang w:val="en-US"/>
          </w:rPr>
          <m:t xml:space="preserve">= </m:t>
        </m:r>
        <m:nary>
          <m:naryPr>
            <m:limLoc m:val="subSup"/>
            <m:ctrlPr>
              <w:rPr>
                <w:rFonts w:ascii="Cambria Math" w:hAnsi="Cambria Math"/>
                <w:i/>
                <w:lang w:val="fi-FI"/>
              </w:rPr>
            </m:ctrlPr>
          </m:naryPr>
          <m:sub>
            <m:r>
              <w:rPr>
                <w:rFonts w:ascii="Cambria Math" w:hAnsi="Cambria Math"/>
                <w:lang w:val="fi-FI"/>
              </w:rPr>
              <m:t>T</m:t>
            </m:r>
          </m:sub>
          <m:sup>
            <m:r>
              <w:rPr>
                <w:rFonts w:ascii="Cambria Math" w:hAnsi="Cambria Math"/>
                <w:lang w:val="en-US"/>
              </w:rPr>
              <m:t>∞</m:t>
            </m:r>
          </m:sup>
          <m:e>
            <m:sSub>
              <m:sSubPr>
                <m:ctrlPr>
                  <w:rPr>
                    <w:rFonts w:ascii="Cambria Math" w:hAnsi="Cambria Math"/>
                    <w:i/>
                    <w:lang w:val="fi-FI"/>
                  </w:rPr>
                </m:ctrlPr>
              </m:sSubPr>
              <m:e>
                <m:r>
                  <w:rPr>
                    <w:rFonts w:ascii="Cambria Math" w:hAnsi="Cambria Math"/>
                    <w:lang w:val="fi-FI"/>
                  </w:rPr>
                  <m:t>f</m:t>
                </m:r>
              </m:e>
              <m:sub>
                <m:r>
                  <w:rPr>
                    <w:rFonts w:ascii="Cambria Math" w:hAnsi="Cambria Math"/>
                    <w:lang w:val="en-US"/>
                  </w:rPr>
                  <m:t>0</m:t>
                </m:r>
              </m:sub>
            </m:sSub>
            <m:d>
              <m:dPr>
                <m:ctrlPr>
                  <w:rPr>
                    <w:rFonts w:ascii="Cambria Math" w:hAnsi="Cambria Math"/>
                    <w:i/>
                    <w:lang w:val="fi-FI"/>
                  </w:rPr>
                </m:ctrlPr>
              </m:dPr>
              <m:e>
                <m:r>
                  <w:rPr>
                    <w:rFonts w:ascii="Cambria Math" w:hAnsi="Cambria Math"/>
                    <w:lang w:val="fi-FI"/>
                  </w:rPr>
                  <m:t>x</m:t>
                </m:r>
              </m:e>
            </m:d>
            <m:r>
              <w:rPr>
                <w:rFonts w:ascii="Cambria Math" w:hAnsi="Cambria Math"/>
                <w:lang w:val="en-US"/>
              </w:rPr>
              <m:t xml:space="preserve"> </m:t>
            </m:r>
            <m:r>
              <w:rPr>
                <w:rFonts w:ascii="Cambria Math" w:hAnsi="Cambria Math"/>
                <w:lang w:val="fi-FI"/>
              </w:rPr>
              <m:t>dx</m:t>
            </m:r>
          </m:e>
        </m:nary>
      </m:oMath>
    </w:p>
    <w:p w14:paraId="3BEF59AC" w14:textId="684FFF83" w:rsidR="000D7F77" w:rsidRPr="00184489" w:rsidRDefault="000D7F77" w:rsidP="00AE419D">
      <w:pPr>
        <w:pStyle w:val="Leipteksti"/>
        <w:rPr>
          <w:lang w:val="en-US"/>
        </w:rPr>
      </w:pPr>
    </w:p>
    <w:p w14:paraId="19F34953" w14:textId="36A32D87" w:rsidR="00E00317" w:rsidRPr="00D90A4A" w:rsidRDefault="005965BF" w:rsidP="004E1419">
      <w:pPr>
        <w:pStyle w:val="Leipteksti"/>
        <w:rPr>
          <w:lang w:val="fi-FI"/>
        </w:rPr>
      </w:pPr>
      <w:r>
        <w:rPr>
          <w:lang w:val="fi-FI"/>
        </w:rPr>
        <w:t>TPR-luku kertoo mallin oikein luokit</w:t>
      </w:r>
      <w:r w:rsidR="00131E0E">
        <w:rPr>
          <w:lang w:val="fi-FI"/>
        </w:rPr>
        <w:t xml:space="preserve">eltujen positiivisten havaintojen suhteen kaikkiin positiivisiin havaintoihin. FPR-luku puolestaan mittaa väärin luokiteltujen negatiivisten havaintojen suhdetta </w:t>
      </w:r>
      <w:r w:rsidR="00F31552">
        <w:rPr>
          <w:lang w:val="fi-FI"/>
        </w:rPr>
        <w:t xml:space="preserve">aineiston kaikkiin negatiivisiin nähden. </w:t>
      </w:r>
      <w:r w:rsidR="00566653" w:rsidRPr="00D90A4A">
        <w:rPr>
          <w:lang w:val="fi-FI"/>
        </w:rPr>
        <w:t xml:space="preserve">Näiden kahden luvun avulla </w:t>
      </w:r>
      <w:r w:rsidR="004876A9" w:rsidRPr="00D90A4A">
        <w:rPr>
          <w:lang w:val="fi-FI"/>
        </w:rPr>
        <w:t xml:space="preserve">ROC-käyrä voidaan </w:t>
      </w:r>
      <w:r w:rsidR="00036564" w:rsidRPr="00D90A4A">
        <w:rPr>
          <w:lang w:val="fi-FI"/>
        </w:rPr>
        <w:t>piirtää</w:t>
      </w:r>
      <w:r w:rsidR="00CB28CF" w:rsidRPr="00D90A4A">
        <w:rPr>
          <w:lang w:val="fi-FI"/>
        </w:rPr>
        <w:t xml:space="preserve"> kaksiulotteisena asettamalla </w:t>
      </w:r>
      <w:r w:rsidR="007F63E9" w:rsidRPr="00D90A4A">
        <w:rPr>
          <w:lang w:val="fi-FI"/>
        </w:rPr>
        <w:t>F</w:t>
      </w:r>
      <w:r w:rsidR="00A04F63" w:rsidRPr="00D90A4A">
        <w:rPr>
          <w:lang w:val="fi-FI"/>
        </w:rPr>
        <w:t xml:space="preserve">PR </w:t>
      </w:r>
      <w:r w:rsidR="00036564" w:rsidRPr="00D90A4A">
        <w:rPr>
          <w:lang w:val="fi-FI"/>
        </w:rPr>
        <w:t>ja</w:t>
      </w:r>
      <w:r w:rsidR="00A04F63" w:rsidRPr="00D90A4A">
        <w:rPr>
          <w:lang w:val="fi-FI"/>
        </w:rPr>
        <w:t xml:space="preserve"> </w:t>
      </w:r>
      <w:r w:rsidR="007F63E9" w:rsidRPr="00D90A4A">
        <w:rPr>
          <w:lang w:val="fi-FI"/>
        </w:rPr>
        <w:t>T</w:t>
      </w:r>
      <w:r w:rsidR="00A04F63" w:rsidRPr="00D90A4A">
        <w:rPr>
          <w:lang w:val="fi-FI"/>
        </w:rPr>
        <w:t>PR</w:t>
      </w:r>
      <w:r w:rsidR="00036564" w:rsidRPr="00D90A4A">
        <w:rPr>
          <w:lang w:val="fi-FI"/>
        </w:rPr>
        <w:t>-</w:t>
      </w:r>
      <w:r w:rsidR="007F63E9" w:rsidRPr="00D90A4A">
        <w:rPr>
          <w:lang w:val="fi-FI"/>
        </w:rPr>
        <w:t>luvut</w:t>
      </w:r>
      <w:r w:rsidR="002C0D3D">
        <w:rPr>
          <w:lang w:val="fi-FI"/>
        </w:rPr>
        <w:t xml:space="preserve"> kuvaajan</w:t>
      </w:r>
      <w:r w:rsidR="007F63E9" w:rsidRPr="00D90A4A">
        <w:rPr>
          <w:lang w:val="fi-FI"/>
        </w:rPr>
        <w:t xml:space="preserve"> x- ja y-aksel</w:t>
      </w:r>
      <w:r w:rsidR="00003EC0" w:rsidRPr="00D90A4A">
        <w:rPr>
          <w:lang w:val="fi-FI"/>
        </w:rPr>
        <w:t>e</w:t>
      </w:r>
      <w:r w:rsidR="007F63E9" w:rsidRPr="00D90A4A">
        <w:rPr>
          <w:lang w:val="fi-FI"/>
        </w:rPr>
        <w:t xml:space="preserve">ille </w:t>
      </w:r>
      <w:r w:rsidR="001F6966" w:rsidRPr="00D90A4A">
        <w:rPr>
          <w:lang w:val="fi-FI"/>
        </w:rPr>
        <w:t xml:space="preserve">eri </w:t>
      </w:r>
      <w:r w:rsidR="00036564" w:rsidRPr="00D90A4A">
        <w:rPr>
          <w:lang w:val="fi-FI"/>
        </w:rPr>
        <w:t>raja-arvo</w:t>
      </w:r>
      <w:r w:rsidR="007F63E9" w:rsidRPr="00D90A4A">
        <w:rPr>
          <w:lang w:val="fi-FI"/>
        </w:rPr>
        <w:t>illa</w:t>
      </w:r>
      <w:r w:rsidR="00036564" w:rsidRPr="00D90A4A">
        <w:rPr>
          <w:lang w:val="fi-FI"/>
        </w:rPr>
        <w:t xml:space="preserve"> </w:t>
      </w:r>
      <m:oMath>
        <m:r>
          <w:rPr>
            <w:rFonts w:ascii="Cambria Math" w:hAnsi="Cambria Math"/>
            <w:lang w:val="fi-FI"/>
          </w:rPr>
          <m:t>T</m:t>
        </m:r>
      </m:oMath>
      <w:r w:rsidR="001F6966" w:rsidRPr="00D90A4A">
        <w:rPr>
          <w:lang w:val="fi-FI"/>
        </w:rPr>
        <w:t xml:space="preserve">. </w:t>
      </w:r>
      <w:r w:rsidR="00C2158B" w:rsidRPr="00D90A4A">
        <w:rPr>
          <w:lang w:val="fi-FI"/>
        </w:rPr>
        <w:t xml:space="preserve">(Fawcett, </w:t>
      </w:r>
      <w:r w:rsidR="00C2158B" w:rsidRPr="00A21B2B">
        <w:rPr>
          <w:lang w:val="fi-FI"/>
        </w:rPr>
        <w:t>2006</w:t>
      </w:r>
      <w:r w:rsidR="002C0D3D">
        <w:rPr>
          <w:lang w:val="fi-FI"/>
        </w:rPr>
        <w:t>, s. 862</w:t>
      </w:r>
      <w:r w:rsidR="00C2158B" w:rsidRPr="00D90A4A">
        <w:rPr>
          <w:lang w:val="fi-FI"/>
        </w:rPr>
        <w:t>)</w:t>
      </w:r>
      <w:r w:rsidR="00C2158B">
        <w:rPr>
          <w:lang w:val="fi-FI"/>
        </w:rPr>
        <w:t xml:space="preserve">. </w:t>
      </w:r>
      <w:r w:rsidR="00E00317" w:rsidRPr="00D90A4A">
        <w:rPr>
          <w:lang w:val="fi-FI"/>
        </w:rPr>
        <w:t xml:space="preserve">Esimerkki ROC-käyrästä on esitetty </w:t>
      </w:r>
      <w:r w:rsidR="00A87021" w:rsidRPr="00D90A4A">
        <w:rPr>
          <w:lang w:val="fi-FI"/>
        </w:rPr>
        <w:t>kuviossa</w:t>
      </w:r>
      <w:r w:rsidR="00E00317" w:rsidRPr="00D90A4A">
        <w:rPr>
          <w:lang w:val="fi-FI"/>
        </w:rPr>
        <w:t xml:space="preserve"> </w:t>
      </w:r>
      <w:r w:rsidR="005E3115">
        <w:rPr>
          <w:lang w:val="fi-FI"/>
        </w:rPr>
        <w:t>8</w:t>
      </w:r>
      <w:r w:rsidR="00E00317" w:rsidRPr="00D90A4A">
        <w:rPr>
          <w:lang w:val="fi-FI"/>
        </w:rPr>
        <w:t>.</w:t>
      </w:r>
      <w:r w:rsidR="00566653" w:rsidRPr="00D90A4A">
        <w:rPr>
          <w:lang w:val="fi-FI"/>
        </w:rPr>
        <w:t xml:space="preserve"> </w:t>
      </w:r>
      <w:r w:rsidR="00A87021" w:rsidRPr="00D90A4A">
        <w:rPr>
          <w:lang w:val="fi-FI"/>
        </w:rPr>
        <w:t>Kuvioon on piirretty</w:t>
      </w:r>
      <w:r w:rsidR="00566653" w:rsidRPr="00D90A4A">
        <w:rPr>
          <w:lang w:val="fi-FI"/>
        </w:rPr>
        <w:t xml:space="preserve"> neljä eri esimerkkimallia. Sattumanvarainen malli on kuvattu punaisella katkoviivalla. Tämä tarkoittaa mallia, jonka ennustuskykyä voidaan verrata kolikonheittoon. Binäärisessä luokittelussa tällainen sattumanvarainen malli siis </w:t>
      </w:r>
      <w:r w:rsidR="005D60EB" w:rsidRPr="00D90A4A">
        <w:rPr>
          <w:lang w:val="fi-FI"/>
        </w:rPr>
        <w:t>arpoisi</w:t>
      </w:r>
      <w:r w:rsidR="00566653" w:rsidRPr="00D90A4A">
        <w:rPr>
          <w:lang w:val="fi-FI"/>
        </w:rPr>
        <w:t xml:space="preserve"> havainnon luokan. Mallit </w:t>
      </w:r>
      <w:r w:rsidR="00DB41FA" w:rsidRPr="00D90A4A">
        <w:rPr>
          <w:lang w:val="fi-FI"/>
        </w:rPr>
        <w:t>1–3</w:t>
      </w:r>
      <w:r w:rsidR="00566653" w:rsidRPr="00D90A4A">
        <w:rPr>
          <w:lang w:val="fi-FI"/>
        </w:rPr>
        <w:t xml:space="preserve"> ovat luokittelukyvyiltään parempia. Mallin 3 ennustuskyky on näistä paras, koska se on kauimpana diagonaalisesta sattumanvaraisesta mallista. </w:t>
      </w:r>
    </w:p>
    <w:p w14:paraId="1DEF0202" w14:textId="752CBA0D" w:rsidR="00E00317" w:rsidRPr="00D90A4A" w:rsidRDefault="00E00317" w:rsidP="004E1419">
      <w:pPr>
        <w:pStyle w:val="Leipteksti"/>
        <w:rPr>
          <w:lang w:val="fi-FI"/>
        </w:rPr>
      </w:pPr>
    </w:p>
    <w:p w14:paraId="4FEA6ED2" w14:textId="392BB267" w:rsidR="00E00317" w:rsidRPr="00D90A4A" w:rsidRDefault="004D6A48" w:rsidP="00A37D18">
      <w:pPr>
        <w:pStyle w:val="Leipteksti"/>
        <w:jc w:val="center"/>
        <w:rPr>
          <w:lang w:val="fi-FI"/>
        </w:rPr>
      </w:pPr>
      <w:r w:rsidRPr="00D90A4A">
        <w:rPr>
          <w:noProof/>
          <w:lang w:val="fi-FI"/>
        </w:rPr>
        <w:drawing>
          <wp:inline distT="0" distB="0" distL="0" distR="0" wp14:anchorId="5C67EB2A" wp14:editId="5662F9EE">
            <wp:extent cx="4461786" cy="3762927"/>
            <wp:effectExtent l="0" t="0" r="0" b="9525"/>
            <wp:docPr id="9" name="Kuv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479174" cy="3777591"/>
                    </a:xfrm>
                    <a:prstGeom prst="rect">
                      <a:avLst/>
                    </a:prstGeom>
                  </pic:spPr>
                </pic:pic>
              </a:graphicData>
            </a:graphic>
          </wp:inline>
        </w:drawing>
      </w:r>
    </w:p>
    <w:p w14:paraId="22C3B5C4" w14:textId="4D68EC78" w:rsidR="00E00317" w:rsidRPr="00D90A4A" w:rsidRDefault="00A025B2" w:rsidP="00825CC6">
      <w:pPr>
        <w:pStyle w:val="Figure"/>
      </w:pPr>
      <w:r w:rsidRPr="005E3115">
        <w:rPr>
          <w:b/>
        </w:rPr>
        <w:t xml:space="preserve">Kuvio </w:t>
      </w:r>
      <w:r w:rsidR="005E3115" w:rsidRPr="005E3115">
        <w:rPr>
          <w:b/>
        </w:rPr>
        <w:t>8</w:t>
      </w:r>
      <w:r w:rsidRPr="005E3115">
        <w:rPr>
          <w:b/>
        </w:rPr>
        <w:t>.</w:t>
      </w:r>
      <w:r w:rsidRPr="005E3115">
        <w:t xml:space="preserve"> ROC-käyrän teoreettinen </w:t>
      </w:r>
      <w:r w:rsidR="00925AE0" w:rsidRPr="005E3115">
        <w:t>kuvaus</w:t>
      </w:r>
      <w:r w:rsidRPr="005E3115">
        <w:t>.</w:t>
      </w:r>
      <w:r w:rsidRPr="00D90A4A">
        <w:t xml:space="preserve"> </w:t>
      </w:r>
    </w:p>
    <w:p w14:paraId="10C512C2" w14:textId="77777777" w:rsidR="00A025B2" w:rsidRPr="00D90A4A" w:rsidRDefault="00A025B2" w:rsidP="004E1419">
      <w:pPr>
        <w:pStyle w:val="Leipteksti"/>
        <w:rPr>
          <w:lang w:val="fi-FI"/>
        </w:rPr>
      </w:pPr>
    </w:p>
    <w:p w14:paraId="0200BEBE" w14:textId="5A9E1B5E" w:rsidR="00140DF3" w:rsidRPr="00D90A4A" w:rsidRDefault="003C2331" w:rsidP="004E1419">
      <w:pPr>
        <w:pStyle w:val="Leipteksti"/>
        <w:rPr>
          <w:lang w:val="fi-FI"/>
        </w:rPr>
      </w:pPr>
      <w:r w:rsidRPr="00D90A4A">
        <w:rPr>
          <w:lang w:val="fi-FI"/>
        </w:rPr>
        <w:t>ROC-käyrän muodostaman alueen pohjalta voidaan laskea</w:t>
      </w:r>
      <w:r w:rsidR="00140DF3" w:rsidRPr="00D90A4A">
        <w:rPr>
          <w:lang w:val="fi-FI"/>
        </w:rPr>
        <w:t xml:space="preserve"> AUC-luku</w:t>
      </w:r>
      <w:r w:rsidR="00144601" w:rsidRPr="00D90A4A">
        <w:rPr>
          <w:lang w:val="fi-FI"/>
        </w:rPr>
        <w:t xml:space="preserve"> </w:t>
      </w:r>
      <w:r w:rsidRPr="00D90A4A">
        <w:rPr>
          <w:lang w:val="fi-FI"/>
        </w:rPr>
        <w:t>alueen pinta-ala</w:t>
      </w:r>
      <w:r w:rsidR="00144601" w:rsidRPr="00D90A4A">
        <w:rPr>
          <w:lang w:val="fi-FI"/>
        </w:rPr>
        <w:t xml:space="preserve">a </w:t>
      </w:r>
      <w:r w:rsidR="003C56AC" w:rsidRPr="00D90A4A">
        <w:rPr>
          <w:lang w:val="fi-FI"/>
        </w:rPr>
        <w:t>hyödyntäen</w:t>
      </w:r>
      <w:r w:rsidR="00144601" w:rsidRPr="00D90A4A">
        <w:rPr>
          <w:lang w:val="fi-FI"/>
        </w:rPr>
        <w:t xml:space="preserve">. </w:t>
      </w:r>
      <w:r w:rsidR="00140DF3" w:rsidRPr="00D90A4A">
        <w:rPr>
          <w:lang w:val="fi-FI"/>
        </w:rPr>
        <w:t xml:space="preserve">AUC-luku lasketaan </w:t>
      </w:r>
      <w:r w:rsidR="00144601" w:rsidRPr="00D90A4A">
        <w:rPr>
          <w:lang w:val="fi-FI"/>
        </w:rPr>
        <w:t>kaavalla</w:t>
      </w:r>
      <w:r w:rsidR="006A5389" w:rsidRPr="00D90A4A">
        <w:rPr>
          <w:lang w:val="fi-FI"/>
        </w:rPr>
        <w:t xml:space="preserve"> 2</w:t>
      </w:r>
      <w:r w:rsidR="005E3115">
        <w:rPr>
          <w:lang w:val="fi-FI"/>
        </w:rPr>
        <w:t>2</w:t>
      </w:r>
      <w:r w:rsidR="00C41F70" w:rsidRPr="00D90A4A">
        <w:rPr>
          <w:lang w:val="fi-FI"/>
        </w:rPr>
        <w:t xml:space="preserve"> (Fawcett, </w:t>
      </w:r>
      <w:r w:rsidR="00C41F70" w:rsidRPr="00A21B2B">
        <w:rPr>
          <w:lang w:val="fi-FI"/>
        </w:rPr>
        <w:t>2006</w:t>
      </w:r>
      <w:r w:rsidR="00C41F70" w:rsidRPr="00D90A4A">
        <w:rPr>
          <w:lang w:val="fi-FI"/>
        </w:rPr>
        <w:t>)</w:t>
      </w:r>
      <w:r w:rsidR="00CB09F4">
        <w:rPr>
          <w:lang w:val="fi-FI"/>
        </w:rPr>
        <w:t>.</w:t>
      </w:r>
    </w:p>
    <w:p w14:paraId="09E5804E" w14:textId="4477F92B" w:rsidR="00D90A4A" w:rsidRPr="00D90A4A" w:rsidRDefault="00D90A4A" w:rsidP="004E1419">
      <w:pPr>
        <w:pStyle w:val="Leipteksti"/>
        <w:rPr>
          <w:lang w:val="fi-FI"/>
        </w:rPr>
      </w:pPr>
    </w:p>
    <w:p w14:paraId="790AD9E6" w14:textId="172D850E" w:rsidR="00D90A4A" w:rsidRPr="00D90A4A" w:rsidRDefault="00D90A4A" w:rsidP="00D90A4A">
      <w:pPr>
        <w:pStyle w:val="Leipteksti"/>
        <w:rPr>
          <w:lang w:val="fi-FI"/>
        </w:rPr>
      </w:pPr>
      <w:r w:rsidRPr="00D90A4A">
        <w:rPr>
          <w:lang w:val="fi-FI"/>
        </w:rPr>
        <w:t>(2</w:t>
      </w:r>
      <w:r w:rsidR="005E3115">
        <w:rPr>
          <w:lang w:val="fi-FI"/>
        </w:rPr>
        <w:t>2</w:t>
      </w:r>
      <w:r w:rsidRPr="00D90A4A">
        <w:rPr>
          <w:lang w:val="fi-FI"/>
        </w:rPr>
        <w:t>)</w:t>
      </w:r>
      <w:r w:rsidRPr="00D90A4A">
        <w:rPr>
          <w:lang w:val="fi-FI"/>
        </w:rPr>
        <w:tab/>
      </w:r>
      <m:oMath>
        <m:r>
          <w:rPr>
            <w:rFonts w:ascii="Cambria Math" w:hAnsi="Cambria Math"/>
            <w:lang w:val="fi-FI"/>
          </w:rPr>
          <m:t xml:space="preserve">AUC= </m:t>
        </m:r>
        <m:nary>
          <m:naryPr>
            <m:limLoc m:val="subSup"/>
            <m:ctrlPr>
              <w:rPr>
                <w:rFonts w:ascii="Cambria Math" w:hAnsi="Cambria Math"/>
                <w:i/>
                <w:lang w:val="fi-FI"/>
              </w:rPr>
            </m:ctrlPr>
          </m:naryPr>
          <m:sub>
            <m:r>
              <w:rPr>
                <w:rFonts w:ascii="Cambria Math" w:hAnsi="Cambria Math"/>
                <w:lang w:val="fi-FI"/>
              </w:rPr>
              <m:t>x=0</m:t>
            </m:r>
          </m:sub>
          <m:sup>
            <m:r>
              <w:rPr>
                <w:rFonts w:ascii="Cambria Math" w:hAnsi="Cambria Math"/>
                <w:lang w:val="fi-FI"/>
              </w:rPr>
              <m:t>1</m:t>
            </m:r>
          </m:sup>
          <m:e>
            <m:r>
              <w:rPr>
                <w:rFonts w:ascii="Cambria Math" w:hAnsi="Cambria Math"/>
                <w:lang w:val="fi-FI"/>
              </w:rPr>
              <m:t>TPR</m:t>
            </m:r>
            <m:d>
              <m:dPr>
                <m:ctrlPr>
                  <w:rPr>
                    <w:rFonts w:ascii="Cambria Math" w:hAnsi="Cambria Math"/>
                    <w:i/>
                    <w:lang w:val="fi-FI"/>
                  </w:rPr>
                </m:ctrlPr>
              </m:dPr>
              <m:e>
                <m:r>
                  <w:rPr>
                    <w:rFonts w:ascii="Cambria Math" w:hAnsi="Cambria Math"/>
                    <w:lang w:val="fi-FI"/>
                  </w:rPr>
                  <m:t>FP</m:t>
                </m:r>
                <m:sSup>
                  <m:sSupPr>
                    <m:ctrlPr>
                      <w:rPr>
                        <w:rFonts w:ascii="Cambria Math" w:hAnsi="Cambria Math"/>
                        <w:i/>
                        <w:lang w:val="fi-FI"/>
                      </w:rPr>
                    </m:ctrlPr>
                  </m:sSupPr>
                  <m:e>
                    <m:r>
                      <w:rPr>
                        <w:rFonts w:ascii="Cambria Math" w:hAnsi="Cambria Math"/>
                        <w:lang w:val="fi-FI"/>
                      </w:rPr>
                      <m:t>R</m:t>
                    </m:r>
                  </m:e>
                  <m:sup>
                    <m:r>
                      <w:rPr>
                        <w:rFonts w:ascii="Cambria Math" w:hAnsi="Cambria Math"/>
                        <w:lang w:val="fi-FI"/>
                      </w:rPr>
                      <m:t>-1</m:t>
                    </m:r>
                  </m:sup>
                </m:sSup>
                <m:d>
                  <m:dPr>
                    <m:ctrlPr>
                      <w:rPr>
                        <w:rFonts w:ascii="Cambria Math" w:hAnsi="Cambria Math"/>
                        <w:i/>
                        <w:lang w:val="fi-FI"/>
                      </w:rPr>
                    </m:ctrlPr>
                  </m:dPr>
                  <m:e>
                    <m:r>
                      <w:rPr>
                        <w:rFonts w:ascii="Cambria Math" w:hAnsi="Cambria Math"/>
                        <w:lang w:val="fi-FI"/>
                      </w:rPr>
                      <m:t>x</m:t>
                    </m:r>
                  </m:e>
                </m:d>
              </m:e>
            </m:d>
            <m:r>
              <w:rPr>
                <w:rFonts w:ascii="Cambria Math" w:hAnsi="Cambria Math"/>
                <w:lang w:val="fi-FI"/>
              </w:rPr>
              <m:t xml:space="preserve"> dx</m:t>
            </m:r>
          </m:e>
        </m:nary>
      </m:oMath>
    </w:p>
    <w:p w14:paraId="6288D1B6" w14:textId="35E2260F" w:rsidR="00BF4A25" w:rsidRPr="00C32D6D" w:rsidRDefault="00BF4A25" w:rsidP="00140214">
      <w:pPr>
        <w:pStyle w:val="Leipteksti"/>
        <w:rPr>
          <w:lang w:val="fi-FI"/>
        </w:rPr>
      </w:pPr>
    </w:p>
    <w:p w14:paraId="04C8493D" w14:textId="2EC9802B" w:rsidR="00401443" w:rsidRDefault="000D1D70" w:rsidP="00280790">
      <w:pPr>
        <w:pStyle w:val="Leipteksti"/>
        <w:rPr>
          <w:lang w:val="fi-FI"/>
        </w:rPr>
      </w:pPr>
      <w:r w:rsidRPr="00C32D6D">
        <w:rPr>
          <w:lang w:val="fi-FI"/>
        </w:rPr>
        <w:t xml:space="preserve">AUC-luku </w:t>
      </w:r>
      <w:r w:rsidR="00561BBE">
        <w:rPr>
          <w:lang w:val="fi-FI"/>
        </w:rPr>
        <w:t>kuvaa todennäköisyyttä sille</w:t>
      </w:r>
      <w:r w:rsidR="004A3679" w:rsidRPr="00C32D6D">
        <w:rPr>
          <w:lang w:val="fi-FI"/>
        </w:rPr>
        <w:t xml:space="preserve">, </w:t>
      </w:r>
      <w:r w:rsidR="007513C4" w:rsidRPr="00C32D6D">
        <w:rPr>
          <w:lang w:val="fi-FI"/>
        </w:rPr>
        <w:t xml:space="preserve">että </w:t>
      </w:r>
      <w:r w:rsidR="00561BBE">
        <w:rPr>
          <w:lang w:val="fi-FI"/>
        </w:rPr>
        <w:t>malli</w:t>
      </w:r>
      <w:r w:rsidR="007513C4" w:rsidRPr="00C32D6D">
        <w:rPr>
          <w:lang w:val="fi-FI"/>
        </w:rPr>
        <w:t xml:space="preserve"> pystyy erottelemaan</w:t>
      </w:r>
      <w:r w:rsidR="005F70F3" w:rsidRPr="00C32D6D">
        <w:rPr>
          <w:lang w:val="fi-FI"/>
        </w:rPr>
        <w:t xml:space="preserve"> sille satunnaisesti annetut</w:t>
      </w:r>
      <w:r w:rsidR="007513C4" w:rsidRPr="00C32D6D">
        <w:rPr>
          <w:lang w:val="fi-FI"/>
        </w:rPr>
        <w:t xml:space="preserve"> </w:t>
      </w:r>
      <w:r w:rsidR="005F70F3" w:rsidRPr="00C32D6D">
        <w:rPr>
          <w:lang w:val="fi-FI"/>
        </w:rPr>
        <w:t>positiiviset</w:t>
      </w:r>
      <w:r w:rsidR="007513C4" w:rsidRPr="00C32D6D">
        <w:rPr>
          <w:lang w:val="fi-FI"/>
        </w:rPr>
        <w:t xml:space="preserve"> ja negatiivise</w:t>
      </w:r>
      <w:r w:rsidR="005F70F3" w:rsidRPr="00C32D6D">
        <w:rPr>
          <w:lang w:val="fi-FI"/>
        </w:rPr>
        <w:t>t</w:t>
      </w:r>
      <w:r w:rsidR="007513C4" w:rsidRPr="00C32D6D">
        <w:rPr>
          <w:lang w:val="fi-FI"/>
        </w:rPr>
        <w:t xml:space="preserve"> havainnon toisistaan</w:t>
      </w:r>
      <w:r w:rsidR="005F70F3" w:rsidRPr="00C32D6D">
        <w:rPr>
          <w:lang w:val="fi-FI"/>
        </w:rPr>
        <w:t>.</w:t>
      </w:r>
      <w:r w:rsidR="009F2271" w:rsidRPr="00C32D6D">
        <w:rPr>
          <w:lang w:val="fi-FI"/>
        </w:rPr>
        <w:t xml:space="preserve"> </w:t>
      </w:r>
      <w:r w:rsidR="00C41F70" w:rsidRPr="00C32D6D">
        <w:rPr>
          <w:lang w:val="fi-FI"/>
        </w:rPr>
        <w:t xml:space="preserve">(Fawcett, </w:t>
      </w:r>
      <w:r w:rsidR="00C41F70" w:rsidRPr="00A21B2B">
        <w:rPr>
          <w:lang w:val="fi-FI"/>
        </w:rPr>
        <w:t>2006</w:t>
      </w:r>
      <w:r w:rsidR="00775EE5">
        <w:rPr>
          <w:lang w:val="fi-FI"/>
        </w:rPr>
        <w:t>, s. 868</w:t>
      </w:r>
      <w:r w:rsidR="00C41F70" w:rsidRPr="00C32D6D">
        <w:rPr>
          <w:lang w:val="fi-FI"/>
        </w:rPr>
        <w:t>).</w:t>
      </w:r>
      <w:r w:rsidR="001E58D2" w:rsidRPr="00C32D6D">
        <w:rPr>
          <w:lang w:val="fi-FI"/>
        </w:rPr>
        <w:t xml:space="preserve"> </w:t>
      </w:r>
      <w:r w:rsidR="006A5389" w:rsidRPr="006A5389">
        <w:rPr>
          <w:lang w:val="fi-FI"/>
        </w:rPr>
        <w:t>Kuviossa</w:t>
      </w:r>
      <w:r w:rsidR="00566653" w:rsidRPr="006A5389">
        <w:rPr>
          <w:lang w:val="fi-FI"/>
        </w:rPr>
        <w:t xml:space="preserve"> </w:t>
      </w:r>
      <w:r w:rsidR="005E3115">
        <w:rPr>
          <w:lang w:val="fi-FI"/>
        </w:rPr>
        <w:t>8</w:t>
      </w:r>
      <w:r w:rsidR="00566653" w:rsidRPr="006A5389">
        <w:rPr>
          <w:lang w:val="fi-FI"/>
        </w:rPr>
        <w:t xml:space="preserve"> </w:t>
      </w:r>
      <w:r w:rsidR="00566653" w:rsidRPr="00C32D6D">
        <w:rPr>
          <w:lang w:val="fi-FI"/>
        </w:rPr>
        <w:t xml:space="preserve">AUC-lukua </w:t>
      </w:r>
      <w:r w:rsidR="001C6FAF">
        <w:rPr>
          <w:lang w:val="fi-FI"/>
        </w:rPr>
        <w:t xml:space="preserve">on </w:t>
      </w:r>
      <w:r w:rsidR="00566653" w:rsidRPr="00C32D6D">
        <w:rPr>
          <w:lang w:val="fi-FI"/>
        </w:rPr>
        <w:t xml:space="preserve">kuvattu vaaleanpunaisena alueena. </w:t>
      </w:r>
      <w:r w:rsidR="00DE4F0B">
        <w:rPr>
          <w:lang w:val="fi-FI"/>
        </w:rPr>
        <w:t>Punaisella kuvatun a</w:t>
      </w:r>
      <w:r w:rsidR="00566653" w:rsidRPr="00C32D6D">
        <w:rPr>
          <w:lang w:val="fi-FI"/>
        </w:rPr>
        <w:t xml:space="preserve">lueen pinta-ala on </w:t>
      </w:r>
      <w:r w:rsidR="00BE59EA">
        <w:rPr>
          <w:lang w:val="fi-FI"/>
        </w:rPr>
        <w:t>kuvaajassa</w:t>
      </w:r>
      <w:r w:rsidR="00566653" w:rsidRPr="00C32D6D">
        <w:rPr>
          <w:lang w:val="fi-FI"/>
        </w:rPr>
        <w:t xml:space="preserve"> mallin 1 AUC-luku. Tästä voidaan päätellä, että mallin 3 AUC-luku on kaikista esimerkkimalleista suurin.</w:t>
      </w:r>
      <w:r w:rsidR="00DE4F0B">
        <w:rPr>
          <w:lang w:val="fi-FI"/>
        </w:rPr>
        <w:t xml:space="preserve"> </w:t>
      </w:r>
    </w:p>
    <w:p w14:paraId="21B8FA33" w14:textId="77777777" w:rsidR="00A40FBF" w:rsidRPr="00C32D6D" w:rsidRDefault="00A40FBF" w:rsidP="00A40FBF"/>
    <w:p w14:paraId="506342F4" w14:textId="0F40E3F1" w:rsidR="00A40FBF" w:rsidRPr="00C32D6D" w:rsidRDefault="00F90935" w:rsidP="00A40FBF">
      <w:pPr>
        <w:pStyle w:val="Otsikko2"/>
      </w:pPr>
      <w:bookmarkStart w:id="20" w:name="_Toc118559382"/>
      <w:r>
        <w:t>Sovellettavat mallit</w:t>
      </w:r>
      <w:bookmarkEnd w:id="20"/>
    </w:p>
    <w:p w14:paraId="0B0C6EF9" w14:textId="36D9A0B7" w:rsidR="00A40FBF" w:rsidRDefault="00A40FBF" w:rsidP="00A40FBF">
      <w:pPr>
        <w:pStyle w:val="Leipteksti"/>
        <w:rPr>
          <w:lang w:val="fi-FI"/>
        </w:rPr>
      </w:pPr>
      <w:r w:rsidRPr="00C32D6D">
        <w:rPr>
          <w:lang w:val="fi-FI"/>
        </w:rPr>
        <w:t xml:space="preserve">Seuraavaksi käydään läpi tässä tutkielmassa käytettävät mallit. Tarkoituksena on käyttää yhteensä kolmea erilaista neuroverkkomallia sekä verrata näiden suorituskykyä enemmän perinteisiin </w:t>
      </w:r>
      <w:r w:rsidR="005A37C4">
        <w:rPr>
          <w:lang w:val="fi-FI"/>
        </w:rPr>
        <w:t>logistiseen malliin sekä Altmanin kehittämään Z-lukumalliin.</w:t>
      </w:r>
    </w:p>
    <w:p w14:paraId="770A023F" w14:textId="77777777" w:rsidR="00A40FBF" w:rsidRPr="00C32D6D" w:rsidRDefault="00A40FBF" w:rsidP="00A40FBF">
      <w:pPr>
        <w:pStyle w:val="Leipteksti"/>
        <w:rPr>
          <w:lang w:val="fi-FI"/>
        </w:rPr>
      </w:pPr>
    </w:p>
    <w:p w14:paraId="236674F0" w14:textId="16BB8CD1" w:rsidR="009A07BC" w:rsidRDefault="00284BDC" w:rsidP="009A07BC">
      <w:pPr>
        <w:pStyle w:val="Leipteksti"/>
        <w:rPr>
          <w:lang w:val="fi-FI"/>
        </w:rPr>
      </w:pPr>
      <w:r w:rsidRPr="00327AFB">
        <w:rPr>
          <w:lang w:val="fi-FI"/>
        </w:rPr>
        <w:t>Neuroverkkomalli</w:t>
      </w:r>
      <w:r w:rsidR="00560C3E" w:rsidRPr="00327AFB">
        <w:rPr>
          <w:lang w:val="fi-FI"/>
        </w:rPr>
        <w:t xml:space="preserve">t </w:t>
      </w:r>
      <w:r w:rsidR="005622C9" w:rsidRPr="00327AFB">
        <w:rPr>
          <w:lang w:val="fi-FI"/>
        </w:rPr>
        <w:t>koodataan</w:t>
      </w:r>
      <w:r w:rsidR="00560C3E" w:rsidRPr="00327AFB">
        <w:rPr>
          <w:lang w:val="fi-FI"/>
        </w:rPr>
        <w:t xml:space="preserve"> käyttäen </w:t>
      </w:r>
      <w:r w:rsidR="008D264C" w:rsidRPr="00327AFB">
        <w:rPr>
          <w:lang w:val="fi-FI"/>
        </w:rPr>
        <w:t>TensorFlow</w:t>
      </w:r>
      <w:r w:rsidR="00211E67" w:rsidRPr="00327AFB">
        <w:rPr>
          <w:lang w:val="fi-FI"/>
        </w:rPr>
        <w:t xml:space="preserve"> </w:t>
      </w:r>
      <w:r w:rsidR="0036032F" w:rsidRPr="00327AFB">
        <w:rPr>
          <w:lang w:val="fi-FI"/>
        </w:rPr>
        <w:t>rajapintaa</w:t>
      </w:r>
      <w:r w:rsidR="00327AFB">
        <w:rPr>
          <w:lang w:val="fi-FI"/>
        </w:rPr>
        <w:t>, joka on Googlen tarjoama palvelu syväoppimismallien rakentamiseen</w:t>
      </w:r>
      <w:r w:rsidR="00DC436B" w:rsidRPr="00327AFB">
        <w:rPr>
          <w:lang w:val="fi-FI"/>
        </w:rPr>
        <w:t xml:space="preserve"> (</w:t>
      </w:r>
      <w:r w:rsidR="004824BD" w:rsidRPr="00327AFB">
        <w:rPr>
          <w:lang w:val="fi-FI"/>
        </w:rPr>
        <w:t>Abadi</w:t>
      </w:r>
      <w:r w:rsidR="003A7281" w:rsidRPr="00327AFB">
        <w:rPr>
          <w:lang w:val="fi-FI"/>
        </w:rPr>
        <w:t xml:space="preserve"> ja muut</w:t>
      </w:r>
      <w:r w:rsidR="004824BD" w:rsidRPr="00327AFB">
        <w:rPr>
          <w:lang w:val="fi-FI"/>
        </w:rPr>
        <w:t xml:space="preserve">, </w:t>
      </w:r>
      <w:r w:rsidR="00E37F9B" w:rsidRPr="00327AFB">
        <w:rPr>
          <w:lang w:val="fi-FI"/>
        </w:rPr>
        <w:t>2016</w:t>
      </w:r>
      <w:r w:rsidR="004824BD" w:rsidRPr="00327AFB">
        <w:rPr>
          <w:lang w:val="fi-FI"/>
        </w:rPr>
        <w:t>)</w:t>
      </w:r>
      <w:r w:rsidR="00DC436B" w:rsidRPr="00327AFB">
        <w:rPr>
          <w:lang w:val="fi-FI"/>
        </w:rPr>
        <w:t xml:space="preserve">. </w:t>
      </w:r>
      <w:r w:rsidR="008E0BD8" w:rsidRPr="00327AFB">
        <w:rPr>
          <w:lang w:val="fi-FI"/>
        </w:rPr>
        <w:t xml:space="preserve">Logistinen malli luodaan käyttäen </w:t>
      </w:r>
      <w:r w:rsidR="00FC0806" w:rsidRPr="00327AFB">
        <w:rPr>
          <w:lang w:val="fi-FI"/>
        </w:rPr>
        <w:t>Sci</w:t>
      </w:r>
      <w:r w:rsidR="0033272F" w:rsidRPr="00327AFB">
        <w:rPr>
          <w:lang w:val="fi-FI"/>
        </w:rPr>
        <w:t>kit-learn kirjastoa</w:t>
      </w:r>
      <w:r w:rsidR="00327AFB">
        <w:rPr>
          <w:lang w:val="fi-FI"/>
        </w:rPr>
        <w:t xml:space="preserve">, joka puolestaan on eri </w:t>
      </w:r>
      <w:r w:rsidR="00327AFB" w:rsidRPr="00327AFB">
        <w:rPr>
          <w:lang w:val="fi-FI"/>
        </w:rPr>
        <w:t>koneoppimismalleja</w:t>
      </w:r>
      <w:r w:rsidR="00327AFB">
        <w:rPr>
          <w:lang w:val="fi-FI"/>
        </w:rPr>
        <w:t xml:space="preserve"> sisältävä Python-kirjasto </w:t>
      </w:r>
      <w:r w:rsidR="0033272F" w:rsidRPr="00327AFB">
        <w:rPr>
          <w:lang w:val="fi-FI"/>
        </w:rPr>
        <w:t>(</w:t>
      </w:r>
      <w:r w:rsidR="00A829DD" w:rsidRPr="00327AFB">
        <w:rPr>
          <w:lang w:val="fi-FI"/>
        </w:rPr>
        <w:t>Buitinck ja muut</w:t>
      </w:r>
      <w:r w:rsidR="0041542B" w:rsidRPr="00327AFB">
        <w:rPr>
          <w:lang w:val="fi-FI"/>
        </w:rPr>
        <w:t xml:space="preserve">, </w:t>
      </w:r>
      <w:r w:rsidR="0081570E" w:rsidRPr="00327AFB">
        <w:rPr>
          <w:lang w:val="fi-FI"/>
        </w:rPr>
        <w:t>2013</w:t>
      </w:r>
      <w:r w:rsidR="0041542B" w:rsidRPr="00327AFB">
        <w:rPr>
          <w:lang w:val="fi-FI"/>
        </w:rPr>
        <w:t>)</w:t>
      </w:r>
      <w:r w:rsidR="0033272F" w:rsidRPr="00327AFB">
        <w:rPr>
          <w:lang w:val="fi-FI"/>
        </w:rPr>
        <w:t>.</w:t>
      </w:r>
      <w:r w:rsidR="0041542B">
        <w:rPr>
          <w:lang w:val="fi-FI"/>
        </w:rPr>
        <w:t xml:space="preserve"> Kaikki n</w:t>
      </w:r>
      <w:r w:rsidR="00A40FBF" w:rsidRPr="00C32D6D">
        <w:rPr>
          <w:lang w:val="fi-FI"/>
        </w:rPr>
        <w:t xml:space="preserve">euroverkkomallit ovat perusrakenteeltaan hyvin samanlaisia. </w:t>
      </w:r>
      <w:r w:rsidR="0041542B">
        <w:rPr>
          <w:lang w:val="fi-FI"/>
        </w:rPr>
        <w:t>Näistä e</w:t>
      </w:r>
      <w:r w:rsidR="00A40FBF" w:rsidRPr="00C32D6D">
        <w:rPr>
          <w:lang w:val="fi-FI"/>
        </w:rPr>
        <w:t xml:space="preserve">nsimmäinen on perinteinen neuroverkkomalli </w:t>
      </w:r>
      <w:r w:rsidR="00A21BD8">
        <w:rPr>
          <w:lang w:val="fi-FI"/>
        </w:rPr>
        <w:t>NN1</w:t>
      </w:r>
      <w:r w:rsidR="00AF09A5">
        <w:rPr>
          <w:lang w:val="fi-FI"/>
        </w:rPr>
        <w:t xml:space="preserve">. Lisäksi rakennetaan myös </w:t>
      </w:r>
      <w:r w:rsidR="00A40FBF" w:rsidRPr="00C32D6D">
        <w:rPr>
          <w:lang w:val="fi-FI"/>
        </w:rPr>
        <w:t xml:space="preserve">painotettu malli </w:t>
      </w:r>
      <w:r w:rsidR="00A21BD8">
        <w:rPr>
          <w:lang w:val="fi-FI"/>
        </w:rPr>
        <w:t>NN2</w:t>
      </w:r>
      <w:r w:rsidR="007C3ACE">
        <w:rPr>
          <w:lang w:val="fi-FI"/>
        </w:rPr>
        <w:t>,</w:t>
      </w:r>
      <w:r w:rsidR="00A21BD8">
        <w:rPr>
          <w:lang w:val="fi-FI"/>
        </w:rPr>
        <w:t xml:space="preserve"> </w:t>
      </w:r>
      <w:r w:rsidR="00A40FBF" w:rsidRPr="00C32D6D">
        <w:rPr>
          <w:lang w:val="fi-FI"/>
        </w:rPr>
        <w:t>sekä lisähavaintomalli</w:t>
      </w:r>
      <w:r w:rsidR="00A21BD8">
        <w:rPr>
          <w:lang w:val="fi-FI"/>
        </w:rPr>
        <w:t xml:space="preserve"> NN3</w:t>
      </w:r>
      <w:r w:rsidR="00A40FBF" w:rsidRPr="00C32D6D">
        <w:rPr>
          <w:lang w:val="fi-FI"/>
        </w:rPr>
        <w:t xml:space="preserve">. Mallien </w:t>
      </w:r>
      <w:r w:rsidR="00A21BD8">
        <w:rPr>
          <w:lang w:val="fi-FI"/>
        </w:rPr>
        <w:t xml:space="preserve">NN2 </w:t>
      </w:r>
      <w:r w:rsidR="00A40FBF" w:rsidRPr="00C32D6D">
        <w:rPr>
          <w:lang w:val="fi-FI"/>
        </w:rPr>
        <w:t xml:space="preserve">ja </w:t>
      </w:r>
      <w:r w:rsidR="00A21BD8">
        <w:rPr>
          <w:lang w:val="fi-FI"/>
        </w:rPr>
        <w:t xml:space="preserve">NN3 </w:t>
      </w:r>
      <w:r w:rsidR="00A40FBF" w:rsidRPr="00C32D6D">
        <w:rPr>
          <w:lang w:val="fi-FI"/>
        </w:rPr>
        <w:t>on tarkoitu</w:t>
      </w:r>
      <w:r w:rsidR="00A40FBF" w:rsidRPr="00B47E02">
        <w:rPr>
          <w:lang w:val="fi-FI"/>
        </w:rPr>
        <w:t xml:space="preserve">s puuttua </w:t>
      </w:r>
      <w:r w:rsidR="007C3ACE">
        <w:rPr>
          <w:lang w:val="fi-FI"/>
        </w:rPr>
        <w:t>aineistossa esiintyvien</w:t>
      </w:r>
      <w:r w:rsidR="00A40FBF" w:rsidRPr="00B47E02">
        <w:rPr>
          <w:lang w:val="fi-FI"/>
        </w:rPr>
        <w:t xml:space="preserve"> </w:t>
      </w:r>
      <w:r w:rsidR="00CF29CC" w:rsidRPr="00B47E02">
        <w:rPr>
          <w:lang w:val="fi-FI"/>
        </w:rPr>
        <w:t xml:space="preserve">luokkien </w:t>
      </w:r>
      <w:r w:rsidR="003E6145" w:rsidRPr="00B47E02">
        <w:rPr>
          <w:lang w:val="fi-FI"/>
        </w:rPr>
        <w:t>epätasapainoon,</w:t>
      </w:r>
      <w:r w:rsidR="00A40FBF" w:rsidRPr="00B47E02">
        <w:rPr>
          <w:lang w:val="fi-FI"/>
        </w:rPr>
        <w:t xml:space="preserve"> </w:t>
      </w:r>
      <w:r w:rsidR="00CF29CC" w:rsidRPr="00B47E02">
        <w:rPr>
          <w:lang w:val="fi-FI"/>
        </w:rPr>
        <w:t xml:space="preserve">kun taas </w:t>
      </w:r>
      <w:r w:rsidR="00A21BD8">
        <w:rPr>
          <w:lang w:val="fi-FI"/>
        </w:rPr>
        <w:t xml:space="preserve">NN1 </w:t>
      </w:r>
      <w:r w:rsidR="00CF29CC" w:rsidRPr="00B47E02">
        <w:rPr>
          <w:lang w:val="fi-FI"/>
        </w:rPr>
        <w:t xml:space="preserve">mallissa </w:t>
      </w:r>
      <w:r w:rsidR="007C3ACE">
        <w:rPr>
          <w:lang w:val="fi-FI"/>
        </w:rPr>
        <w:t>epätasapainoa ei huomioida</w:t>
      </w:r>
      <w:r w:rsidR="00CF29CC" w:rsidRPr="00B47E02">
        <w:rPr>
          <w:lang w:val="fi-FI"/>
        </w:rPr>
        <w:t xml:space="preserve">. </w:t>
      </w:r>
      <w:r w:rsidR="002F75BF">
        <w:rPr>
          <w:lang w:val="fi-FI"/>
        </w:rPr>
        <w:t xml:space="preserve">Mallit sisältävät yhteensä </w:t>
      </w:r>
      <w:r w:rsidR="00D56E16">
        <w:rPr>
          <w:lang w:val="fi-FI"/>
        </w:rPr>
        <w:t>6</w:t>
      </w:r>
      <w:r w:rsidR="002F75BF">
        <w:rPr>
          <w:lang w:val="fi-FI"/>
        </w:rPr>
        <w:t xml:space="preserve"> kerrosta, jois</w:t>
      </w:r>
      <w:r w:rsidR="00D56E16">
        <w:rPr>
          <w:lang w:val="fi-FI"/>
        </w:rPr>
        <w:t xml:space="preserve">ta neljässä </w:t>
      </w:r>
      <w:r w:rsidR="002F75BF">
        <w:rPr>
          <w:lang w:val="fi-FI"/>
        </w:rPr>
        <w:t>käytetään</w:t>
      </w:r>
      <w:r w:rsidR="006A5389" w:rsidRPr="002F75BF">
        <w:rPr>
          <w:lang w:val="fi-FI"/>
        </w:rPr>
        <w:t xml:space="preserve"> LeakyReLU-aktivointifunktio</w:t>
      </w:r>
      <w:r w:rsidR="0093374F" w:rsidRPr="002F75BF">
        <w:rPr>
          <w:lang w:val="fi-FI"/>
        </w:rPr>
        <w:t>ta</w:t>
      </w:r>
      <w:r w:rsidR="006A5389" w:rsidRPr="002F75BF">
        <w:rPr>
          <w:lang w:val="fi-FI"/>
        </w:rPr>
        <w:t>.</w:t>
      </w:r>
      <w:r w:rsidR="00D56E16">
        <w:rPr>
          <w:lang w:val="fi-FI"/>
        </w:rPr>
        <w:t xml:space="preserve"> Verkon 3. ja 6. kerroksessa </w:t>
      </w:r>
      <w:r w:rsidR="006A5389" w:rsidRPr="002F75BF">
        <w:rPr>
          <w:lang w:val="fi-FI"/>
        </w:rPr>
        <w:t xml:space="preserve">aktivointifunktiona </w:t>
      </w:r>
      <w:r w:rsidR="00D56E16">
        <w:rPr>
          <w:lang w:val="fi-FI"/>
        </w:rPr>
        <w:t xml:space="preserve">toimii </w:t>
      </w:r>
      <w:r w:rsidR="006A5389" w:rsidRPr="002F75BF">
        <w:rPr>
          <w:lang w:val="fi-FI"/>
        </w:rPr>
        <w:t>Sigmoid-funktio</w:t>
      </w:r>
      <w:r w:rsidR="00D56E16">
        <w:rPr>
          <w:lang w:val="fi-FI"/>
        </w:rPr>
        <w:t xml:space="preserve">. </w:t>
      </w:r>
      <w:r w:rsidR="002F75BF">
        <w:rPr>
          <w:lang w:val="fi-FI"/>
        </w:rPr>
        <w:t xml:space="preserve"> </w:t>
      </w:r>
      <w:r w:rsidR="00D56E16">
        <w:rPr>
          <w:lang w:val="fi-FI"/>
        </w:rPr>
        <w:t>Varsinkin verkon viimeisessä, eli tässä tapauksessa 6. kerroksessa, on hyvä olla sellainen aktivointifunktio, joka tuottaa todennäköisyyttä kuvaavia lukuja</w:t>
      </w:r>
      <w:r w:rsidR="006A5389" w:rsidRPr="002F75BF">
        <w:rPr>
          <w:lang w:val="fi-FI"/>
        </w:rPr>
        <w:t>.</w:t>
      </w:r>
      <w:r w:rsidR="00D56E16">
        <w:rPr>
          <w:lang w:val="fi-FI"/>
        </w:rPr>
        <w:t xml:space="preserve"> Juuri tähän Sigmoid-funktio on </w:t>
      </w:r>
      <w:r w:rsidR="00FB0492">
        <w:rPr>
          <w:lang w:val="fi-FI"/>
        </w:rPr>
        <w:t>sopiva</w:t>
      </w:r>
      <w:r w:rsidR="00D56E16">
        <w:rPr>
          <w:lang w:val="fi-FI"/>
        </w:rPr>
        <w:t xml:space="preserve"> valinta. Myös 3. kerroksessa käytetään Sigmoid-funktiota, jotta malli sisältäisi enemmän epälineaarisuutta.</w:t>
      </w:r>
      <w:r w:rsidR="007C3ACE">
        <w:rPr>
          <w:lang w:val="fi-FI"/>
        </w:rPr>
        <w:t xml:space="preserve"> Käytettävät aktivointifunktiot on esitetty </w:t>
      </w:r>
      <w:r w:rsidR="007C3ACE" w:rsidRPr="005E3115">
        <w:rPr>
          <w:lang w:val="fi-FI"/>
        </w:rPr>
        <w:t xml:space="preserve">kaavoissa </w:t>
      </w:r>
      <w:r w:rsidR="005E3115" w:rsidRPr="005E3115">
        <w:rPr>
          <w:lang w:val="fi-FI"/>
        </w:rPr>
        <w:t>4</w:t>
      </w:r>
      <w:r w:rsidR="007C3ACE" w:rsidRPr="005E3115">
        <w:rPr>
          <w:lang w:val="fi-FI"/>
        </w:rPr>
        <w:t xml:space="preserve"> </w:t>
      </w:r>
      <w:r w:rsidR="007C3ACE">
        <w:rPr>
          <w:lang w:val="fi-FI"/>
        </w:rPr>
        <w:t xml:space="preserve">ja </w:t>
      </w:r>
      <w:r w:rsidR="005E3115">
        <w:rPr>
          <w:lang w:val="fi-FI"/>
        </w:rPr>
        <w:t>6</w:t>
      </w:r>
      <w:r w:rsidR="007C3ACE">
        <w:rPr>
          <w:lang w:val="fi-FI"/>
        </w:rPr>
        <w:t>.</w:t>
      </w:r>
      <w:r w:rsidR="00D56E16">
        <w:rPr>
          <w:lang w:val="fi-FI"/>
        </w:rPr>
        <w:t xml:space="preserve"> </w:t>
      </w:r>
      <w:r w:rsidR="007C3ACE">
        <w:rPr>
          <w:lang w:val="fi-FI"/>
        </w:rPr>
        <w:t xml:space="preserve">Yhteensä neuroverkkomallit sisältävät 8 001 neuronia, jotka jakautuvat kerroksittain seuraavan </w:t>
      </w:r>
      <w:r w:rsidR="007C3ACE">
        <w:rPr>
          <w:lang w:val="fi-FI"/>
        </w:rPr>
        <w:lastRenderedPageBreak/>
        <w:t xml:space="preserve">vektorin mukaisesti: </w:t>
      </w:r>
      <m:oMath>
        <m:r>
          <w:rPr>
            <w:rFonts w:ascii="Cambria Math" w:hAnsi="Cambria Math"/>
            <w:lang w:val="fi-FI"/>
          </w:rPr>
          <m:t>[1000, 2000, 2000, 2000, 1000, 1]</m:t>
        </m:r>
      </m:oMath>
      <w:r w:rsidR="007C3ACE">
        <w:rPr>
          <w:lang w:val="fi-FI"/>
        </w:rPr>
        <w:t xml:space="preserve">. </w:t>
      </w:r>
      <w:r w:rsidR="00086923">
        <w:rPr>
          <w:lang w:val="fi-FI"/>
        </w:rPr>
        <w:t xml:space="preserve">Kaikkien </w:t>
      </w:r>
      <w:r w:rsidR="007C3ACE">
        <w:rPr>
          <w:lang w:val="fi-FI"/>
        </w:rPr>
        <w:t>neuroverkko</w:t>
      </w:r>
      <w:r w:rsidR="00086923">
        <w:rPr>
          <w:lang w:val="fi-FI"/>
        </w:rPr>
        <w:t>mallien o</w:t>
      </w:r>
      <w:r w:rsidR="009A07BC">
        <w:rPr>
          <w:lang w:val="fi-FI"/>
        </w:rPr>
        <w:t>ppimisprosess</w:t>
      </w:r>
      <w:r w:rsidR="007C3ACE">
        <w:rPr>
          <w:lang w:val="fi-FI"/>
        </w:rPr>
        <w:t xml:space="preserve">issa käytettävä </w:t>
      </w:r>
      <w:r w:rsidR="009A07BC">
        <w:rPr>
          <w:lang w:val="fi-FI"/>
        </w:rPr>
        <w:t>virhe lasketaan binäärisellä ristientropialla</w:t>
      </w:r>
      <w:r w:rsidR="00B2057A">
        <w:rPr>
          <w:lang w:val="fi-FI"/>
        </w:rPr>
        <w:t xml:space="preserve">, joka on kuvattu kaavassa </w:t>
      </w:r>
      <w:r w:rsidR="005E3115">
        <w:rPr>
          <w:lang w:val="fi-FI"/>
        </w:rPr>
        <w:t>7</w:t>
      </w:r>
      <w:r w:rsidR="007C3ACE">
        <w:rPr>
          <w:lang w:val="fi-FI"/>
        </w:rPr>
        <w:t>.</w:t>
      </w:r>
      <w:r w:rsidR="009A07BC">
        <w:rPr>
          <w:lang w:val="fi-FI"/>
        </w:rPr>
        <w:t xml:space="preserve"> </w:t>
      </w:r>
      <w:r w:rsidR="007C3ACE">
        <w:rPr>
          <w:lang w:val="fi-FI"/>
        </w:rPr>
        <w:t>G</w:t>
      </w:r>
      <w:r w:rsidR="009A07BC">
        <w:rPr>
          <w:lang w:val="fi-FI"/>
        </w:rPr>
        <w:t xml:space="preserve">radientin laskennassa käytetään </w:t>
      </w:r>
      <w:r w:rsidR="00A21BD8">
        <w:rPr>
          <w:lang w:val="fi-FI"/>
        </w:rPr>
        <w:t>ADAM</w:t>
      </w:r>
      <w:r w:rsidR="009A07BC">
        <w:rPr>
          <w:lang w:val="fi-FI"/>
        </w:rPr>
        <w:t>-menetelmää</w:t>
      </w:r>
      <w:r w:rsidR="00211BFF">
        <w:rPr>
          <w:lang w:val="fi-FI"/>
        </w:rPr>
        <w:t xml:space="preserve">, jonka oppimiskerroin </w:t>
      </w:r>
      <m:oMath>
        <m:r>
          <w:rPr>
            <w:rFonts w:ascii="Cambria Math" w:hAnsi="Cambria Math"/>
            <w:lang w:val="fi-FI"/>
          </w:rPr>
          <m:t>α</m:t>
        </m:r>
      </m:oMath>
      <w:r w:rsidR="00211BFF">
        <w:rPr>
          <w:lang w:val="fi-FI"/>
        </w:rPr>
        <w:t xml:space="preserve"> on 0,001</w:t>
      </w:r>
      <w:r w:rsidR="009A07BC">
        <w:rPr>
          <w:lang w:val="fi-FI"/>
        </w:rPr>
        <w:t>.</w:t>
      </w:r>
      <w:r w:rsidR="00B2057A">
        <w:rPr>
          <w:lang w:val="fi-FI"/>
        </w:rPr>
        <w:t xml:space="preserve"> ADAM-menetelmää kuvattiin tarkemmin neuroverkkoalgoritmeja koskevan kappaleen lopussa. </w:t>
      </w:r>
      <w:r w:rsidR="004870E0">
        <w:rPr>
          <w:lang w:val="fi-FI"/>
        </w:rPr>
        <w:t xml:space="preserve"> </w:t>
      </w:r>
    </w:p>
    <w:p w14:paraId="56052924" w14:textId="2CA0DB07" w:rsidR="00A40FBF" w:rsidRDefault="00A40FBF" w:rsidP="0041542B">
      <w:pPr>
        <w:pStyle w:val="Leipteksti"/>
        <w:rPr>
          <w:lang w:val="fi-FI"/>
        </w:rPr>
      </w:pPr>
    </w:p>
    <w:p w14:paraId="3E6C4FAB" w14:textId="42577A93" w:rsidR="00A40FBF" w:rsidRPr="00FC2D90" w:rsidRDefault="00A40FBF" w:rsidP="00070E9B">
      <w:pPr>
        <w:pStyle w:val="Leipteksti"/>
        <w:rPr>
          <w:lang w:val="fi-FI"/>
        </w:rPr>
      </w:pPr>
      <w:r w:rsidRPr="006E7399">
        <w:rPr>
          <w:lang w:val="fi-FI"/>
        </w:rPr>
        <w:t xml:space="preserve">Jokaisessa neuroverkkomallissa on </w:t>
      </w:r>
      <w:r w:rsidR="007C3ACE">
        <w:rPr>
          <w:lang w:val="fi-FI"/>
        </w:rPr>
        <w:t xml:space="preserve">myös </w:t>
      </w:r>
      <w:r w:rsidRPr="006E7399">
        <w:rPr>
          <w:lang w:val="fi-FI"/>
        </w:rPr>
        <w:t>puututtu mahdolliseen ylisovittamiseen</w:t>
      </w:r>
      <w:r w:rsidR="009A07BC" w:rsidRPr="006E7399">
        <w:rPr>
          <w:lang w:val="fi-FI"/>
        </w:rPr>
        <w:t xml:space="preserve">. </w:t>
      </w:r>
      <w:r w:rsidR="00C23D6C">
        <w:rPr>
          <w:lang w:val="fi-FI"/>
        </w:rPr>
        <w:t>Ylisovittamista on tärkeä minimoida</w:t>
      </w:r>
      <w:r w:rsidR="00F6710F">
        <w:rPr>
          <w:lang w:val="fi-FI"/>
        </w:rPr>
        <w:t>,</w:t>
      </w:r>
      <w:r w:rsidR="00C23D6C">
        <w:rPr>
          <w:lang w:val="fi-FI"/>
        </w:rPr>
        <w:t xml:space="preserve"> sillä se on yksi suurimmista ongelmista </w:t>
      </w:r>
      <w:r w:rsidR="00A307B9" w:rsidRPr="000D6A7B">
        <w:rPr>
          <w:lang w:val="fi-FI"/>
        </w:rPr>
        <w:t xml:space="preserve">koneoppimisalgoritmeissa </w:t>
      </w:r>
      <w:r w:rsidR="00D87831" w:rsidRPr="000D6A7B">
        <w:rPr>
          <w:lang w:val="fi-FI"/>
        </w:rPr>
        <w:t xml:space="preserve">(Adams, </w:t>
      </w:r>
      <w:r w:rsidR="00E04D3C" w:rsidRPr="000D6A7B">
        <w:rPr>
          <w:lang w:val="fi-FI"/>
        </w:rPr>
        <w:t>2018</w:t>
      </w:r>
      <w:r w:rsidR="000D6A7B" w:rsidRPr="000D6A7B">
        <w:rPr>
          <w:lang w:val="fi-FI"/>
        </w:rPr>
        <w:t>, s. 3</w:t>
      </w:r>
      <w:r w:rsidR="00E04D3C" w:rsidRPr="000D6A7B">
        <w:rPr>
          <w:lang w:val="fi-FI"/>
        </w:rPr>
        <w:t>).</w:t>
      </w:r>
      <w:r w:rsidR="00F6710F">
        <w:rPr>
          <w:lang w:val="fi-FI"/>
        </w:rPr>
        <w:t xml:space="preserve"> </w:t>
      </w:r>
      <w:r w:rsidRPr="006E7399">
        <w:rPr>
          <w:lang w:val="fi-FI"/>
        </w:rPr>
        <w:t xml:space="preserve">Ylisovittamisella tarkoitetaan tilannetta, jossa neuroverkko- tai mikä tahansa muu </w:t>
      </w:r>
      <w:r w:rsidR="007C3ACE">
        <w:rPr>
          <w:lang w:val="fi-FI"/>
        </w:rPr>
        <w:t xml:space="preserve">algoritmi </w:t>
      </w:r>
      <w:r w:rsidRPr="006E7399">
        <w:rPr>
          <w:lang w:val="fi-FI"/>
        </w:rPr>
        <w:t xml:space="preserve">oppii vain harjoitusaineistolle ominaisia yhteyksiä. </w:t>
      </w:r>
      <w:r w:rsidR="00C114A0" w:rsidRPr="006E7399">
        <w:rPr>
          <w:lang w:val="fi-FI"/>
        </w:rPr>
        <w:t>Tällöin malli suoriutuu harjoitusaineiston luokittelusta hyvin</w:t>
      </w:r>
      <w:r w:rsidRPr="006E7399">
        <w:rPr>
          <w:lang w:val="fi-FI"/>
        </w:rPr>
        <w:t>, mutta suorituskyky sekä validointi- että testiaineistossa on heikko. (</w:t>
      </w:r>
      <w:r w:rsidR="00F45C92">
        <w:rPr>
          <w:lang w:val="fi-FI"/>
        </w:rPr>
        <w:t xml:space="preserve">James ja muut, </w:t>
      </w:r>
      <w:r w:rsidR="00F45C92" w:rsidRPr="00A21B2B">
        <w:rPr>
          <w:lang w:val="fi-FI"/>
        </w:rPr>
        <w:t>2013</w:t>
      </w:r>
      <w:r w:rsidR="00611B93">
        <w:rPr>
          <w:lang w:val="fi-FI"/>
        </w:rPr>
        <w:t xml:space="preserve">, s. 32; </w:t>
      </w:r>
      <w:r w:rsidR="006610CE" w:rsidRPr="00327AFB">
        <w:rPr>
          <w:lang w:val="fi-FI"/>
        </w:rPr>
        <w:t>Imperial College, 2022</w:t>
      </w:r>
      <w:r w:rsidRPr="00327AFB">
        <w:rPr>
          <w:lang w:val="fi-FI"/>
        </w:rPr>
        <w:t>).</w:t>
      </w:r>
      <w:r w:rsidR="00FF7EB6" w:rsidRPr="00327AFB">
        <w:rPr>
          <w:lang w:val="fi-FI"/>
        </w:rPr>
        <w:t xml:space="preserve"> </w:t>
      </w:r>
      <w:r w:rsidR="00E37E27" w:rsidRPr="00327AFB">
        <w:rPr>
          <w:lang w:val="fi-FI"/>
        </w:rPr>
        <w:t>Ylisovittamisen</w:t>
      </w:r>
      <w:r w:rsidRPr="006E7399">
        <w:rPr>
          <w:lang w:val="fi-FI"/>
        </w:rPr>
        <w:t xml:space="preserve"> taustalla on yleensä harjoitusaineiston pieni koko</w:t>
      </w:r>
      <w:r w:rsidR="00232750">
        <w:rPr>
          <w:lang w:val="fi-FI"/>
        </w:rPr>
        <w:t>, aikaisemmin mainittu multikollineaarisuus</w:t>
      </w:r>
      <w:r w:rsidR="008152B7">
        <w:rPr>
          <w:lang w:val="fi-FI"/>
        </w:rPr>
        <w:t xml:space="preserve"> tai liian suuri muuttujien määrä</w:t>
      </w:r>
      <w:r w:rsidR="00020B24">
        <w:rPr>
          <w:lang w:val="fi-FI"/>
        </w:rPr>
        <w:t xml:space="preserve"> suhteessa </w:t>
      </w:r>
      <w:r w:rsidR="007C3ACE">
        <w:rPr>
          <w:lang w:val="fi-FI"/>
        </w:rPr>
        <w:t xml:space="preserve">aineistossa olevien </w:t>
      </w:r>
      <w:r w:rsidR="00020B24">
        <w:rPr>
          <w:lang w:val="fi-FI"/>
        </w:rPr>
        <w:t xml:space="preserve">havaintojen </w:t>
      </w:r>
      <w:r w:rsidR="00020B24" w:rsidRPr="00A23C26">
        <w:rPr>
          <w:lang w:val="fi-FI"/>
        </w:rPr>
        <w:t>määrään</w:t>
      </w:r>
      <w:r w:rsidR="002B33F4" w:rsidRPr="00A23C26">
        <w:rPr>
          <w:lang w:val="fi-FI"/>
        </w:rPr>
        <w:t xml:space="preserve"> (Adam</w:t>
      </w:r>
      <w:r w:rsidR="00A23C26" w:rsidRPr="00A23C26">
        <w:rPr>
          <w:lang w:val="fi-FI"/>
        </w:rPr>
        <w:t>s</w:t>
      </w:r>
      <w:r w:rsidR="002B33F4" w:rsidRPr="00A23C26">
        <w:rPr>
          <w:lang w:val="fi-FI"/>
        </w:rPr>
        <w:t xml:space="preserve">, </w:t>
      </w:r>
      <w:r w:rsidR="002B33F4" w:rsidRPr="00A21B2B">
        <w:rPr>
          <w:lang w:val="fi-FI"/>
        </w:rPr>
        <w:t>2018</w:t>
      </w:r>
      <w:r w:rsidR="000D6A7B">
        <w:rPr>
          <w:lang w:val="fi-FI"/>
        </w:rPr>
        <w:t>, s. 3</w:t>
      </w:r>
      <w:r w:rsidR="002B33F4" w:rsidRPr="00A23C26">
        <w:rPr>
          <w:lang w:val="fi-FI"/>
        </w:rPr>
        <w:t>).</w:t>
      </w:r>
      <w:r w:rsidR="008152B7">
        <w:rPr>
          <w:lang w:val="fi-FI"/>
        </w:rPr>
        <w:t xml:space="preserve"> Tässä tutkielmassa käytetty aineisto kärsii </w:t>
      </w:r>
      <w:r w:rsidR="00874134">
        <w:rPr>
          <w:lang w:val="fi-FI"/>
        </w:rPr>
        <w:t>jokaisesta näistä ylisovittamiseen johtavista syistä ainakin osittain.</w:t>
      </w:r>
      <w:r w:rsidR="00020B24">
        <w:rPr>
          <w:lang w:val="fi-FI"/>
        </w:rPr>
        <w:t xml:space="preserve"> </w:t>
      </w:r>
      <w:r w:rsidR="004C6CC8">
        <w:rPr>
          <w:lang w:val="fi-FI"/>
        </w:rPr>
        <w:t xml:space="preserve">Siksi </w:t>
      </w:r>
      <w:r w:rsidRPr="006E7399">
        <w:rPr>
          <w:lang w:val="fi-FI"/>
        </w:rPr>
        <w:t xml:space="preserve">ylisovittamisen estämiseksi jokaisessa neuroverkkomallissa käytetään </w:t>
      </w:r>
      <w:r w:rsidR="00F022E7" w:rsidRPr="006E7399">
        <w:rPr>
          <w:lang w:val="fi-FI"/>
        </w:rPr>
        <w:t>kahta</w:t>
      </w:r>
      <w:r w:rsidRPr="006E7399">
        <w:rPr>
          <w:lang w:val="fi-FI"/>
        </w:rPr>
        <w:t xml:space="preserve"> eri </w:t>
      </w:r>
      <w:r w:rsidR="008F65A1">
        <w:rPr>
          <w:lang w:val="fi-FI"/>
        </w:rPr>
        <w:t>tekniikkaa</w:t>
      </w:r>
      <w:r w:rsidRPr="006E7399">
        <w:rPr>
          <w:lang w:val="fi-FI"/>
        </w:rPr>
        <w:t>: aikaista pysäytystä ja neuronien pudotusta</w:t>
      </w:r>
      <w:r w:rsidRPr="00FC2D90">
        <w:rPr>
          <w:lang w:val="fi-FI"/>
        </w:rPr>
        <w:t xml:space="preserve">. </w:t>
      </w:r>
    </w:p>
    <w:p w14:paraId="6BF42EA0" w14:textId="77777777" w:rsidR="00070E9B" w:rsidRPr="00FC2D90" w:rsidRDefault="00070E9B" w:rsidP="00070E9B">
      <w:pPr>
        <w:pStyle w:val="Leipteksti"/>
        <w:rPr>
          <w:lang w:val="fi-FI"/>
        </w:rPr>
      </w:pPr>
    </w:p>
    <w:p w14:paraId="5C392E15" w14:textId="17CF434C" w:rsidR="00A40FBF" w:rsidRPr="006E7399" w:rsidRDefault="00A40FBF" w:rsidP="00A40FBF">
      <w:pPr>
        <w:pStyle w:val="Leipteksti"/>
        <w:rPr>
          <w:lang w:val="fi-FI"/>
        </w:rPr>
      </w:pPr>
      <w:r w:rsidRPr="006E7399">
        <w:rPr>
          <w:lang w:val="fi-FI"/>
        </w:rPr>
        <w:t>Aikaisen pysäytyksen tarkoituksena on keskeyttää neuroverkkomallin oppimisprosessi, kun huomataan, että mallin suorituskyky validointiaineistossa heikkenee</w:t>
      </w:r>
      <w:r w:rsidR="0031248E">
        <w:rPr>
          <w:lang w:val="fi-FI"/>
        </w:rPr>
        <w:t xml:space="preserve">. </w:t>
      </w:r>
      <w:r w:rsidRPr="006E7399">
        <w:rPr>
          <w:lang w:val="fi-FI"/>
        </w:rPr>
        <w:t xml:space="preserve">Tällöin on yleensä nähtävissä </w:t>
      </w:r>
      <w:r w:rsidR="00F037B6">
        <w:rPr>
          <w:lang w:val="fi-FI"/>
        </w:rPr>
        <w:t xml:space="preserve">huomattavaa </w:t>
      </w:r>
      <w:r w:rsidRPr="006E7399">
        <w:rPr>
          <w:lang w:val="fi-FI"/>
        </w:rPr>
        <w:t>suorituskyvyn parantumista harjoitusaineistossa, joka on ylisovittamiselle ominaista.</w:t>
      </w:r>
      <w:r w:rsidR="00070E9B">
        <w:rPr>
          <w:lang w:val="fi-FI"/>
        </w:rPr>
        <w:t xml:space="preserve"> </w:t>
      </w:r>
      <w:r w:rsidR="00271898" w:rsidRPr="006E7399">
        <w:rPr>
          <w:lang w:val="fi-FI"/>
        </w:rPr>
        <w:t>Tilannetta</w:t>
      </w:r>
      <w:r w:rsidR="00FC453D" w:rsidRPr="006E7399">
        <w:rPr>
          <w:lang w:val="fi-FI"/>
        </w:rPr>
        <w:t xml:space="preserve"> havainnollistetaan</w:t>
      </w:r>
      <w:r w:rsidR="00F037B6">
        <w:rPr>
          <w:lang w:val="fi-FI"/>
        </w:rPr>
        <w:t xml:space="preserve"> teoreettisesti</w:t>
      </w:r>
      <w:r w:rsidR="00FC453D" w:rsidRPr="006E7399">
        <w:rPr>
          <w:lang w:val="fi-FI"/>
        </w:rPr>
        <w:t xml:space="preserve"> kuviossa </w:t>
      </w:r>
      <w:r w:rsidR="004F3E55">
        <w:rPr>
          <w:lang w:val="fi-FI"/>
        </w:rPr>
        <w:t>9</w:t>
      </w:r>
      <w:r w:rsidR="00FC453D" w:rsidRPr="006E7399">
        <w:rPr>
          <w:lang w:val="fi-FI"/>
        </w:rPr>
        <w:t>.</w:t>
      </w:r>
      <w:r w:rsidRPr="006E7399">
        <w:rPr>
          <w:lang w:val="fi-FI"/>
        </w:rPr>
        <w:t xml:space="preserve"> Oppimisprosessi</w:t>
      </w:r>
      <w:r w:rsidR="00FC453D" w:rsidRPr="006E7399">
        <w:rPr>
          <w:lang w:val="fi-FI"/>
        </w:rPr>
        <w:t xml:space="preserve"> pysäytetään </w:t>
      </w:r>
      <w:r w:rsidRPr="006E7399">
        <w:rPr>
          <w:lang w:val="fi-FI"/>
        </w:rPr>
        <w:t>s</w:t>
      </w:r>
      <w:r w:rsidR="00140B91" w:rsidRPr="006E7399">
        <w:rPr>
          <w:lang w:val="fi-FI"/>
        </w:rPr>
        <w:t>iihen kierrokseen</w:t>
      </w:r>
      <w:r w:rsidRPr="006E7399">
        <w:rPr>
          <w:lang w:val="fi-FI"/>
        </w:rPr>
        <w:t>,</w:t>
      </w:r>
      <w:r w:rsidR="00140B91" w:rsidRPr="006E7399">
        <w:rPr>
          <w:lang w:val="fi-FI"/>
        </w:rPr>
        <w:t xml:space="preserve"> jo</w:t>
      </w:r>
      <w:r w:rsidR="00674AC9" w:rsidRPr="006E7399">
        <w:rPr>
          <w:lang w:val="fi-FI"/>
        </w:rPr>
        <w:t xml:space="preserve">ssa </w:t>
      </w:r>
      <w:r w:rsidRPr="006E7399">
        <w:rPr>
          <w:lang w:val="fi-FI"/>
        </w:rPr>
        <w:t xml:space="preserve">validointiaineistosta laskettava virhe ei ole enää pienentynyt viimeiseen </w:t>
      </w:r>
      <m:oMath>
        <m:r>
          <w:rPr>
            <w:rFonts w:ascii="Cambria Math" w:hAnsi="Cambria Math"/>
            <w:lang w:val="fi-FI"/>
          </w:rPr>
          <m:t>n</m:t>
        </m:r>
      </m:oMath>
      <w:r w:rsidRPr="006E7399">
        <w:rPr>
          <w:lang w:val="fi-FI"/>
        </w:rPr>
        <w:t xml:space="preserve"> kierrokseen</w:t>
      </w:r>
      <w:r w:rsidRPr="00A21B2B">
        <w:rPr>
          <w:lang w:val="fi-FI"/>
        </w:rPr>
        <w:t>.</w:t>
      </w:r>
      <w:r w:rsidR="0031248E" w:rsidRPr="00A21B2B">
        <w:rPr>
          <w:lang w:val="fi-FI"/>
        </w:rPr>
        <w:t xml:space="preserve"> (</w:t>
      </w:r>
      <w:r w:rsidR="006610CE" w:rsidRPr="00A21B2B">
        <w:rPr>
          <w:lang w:val="fi-FI"/>
        </w:rPr>
        <w:t>Imperial College, 2022</w:t>
      </w:r>
      <w:r w:rsidR="0031248E" w:rsidRPr="00A21B2B">
        <w:rPr>
          <w:lang w:val="fi-FI"/>
        </w:rPr>
        <w:t>).</w:t>
      </w:r>
      <w:r w:rsidRPr="006E7399">
        <w:rPr>
          <w:lang w:val="fi-FI"/>
        </w:rPr>
        <w:t xml:space="preserve"> </w:t>
      </w:r>
      <w:r w:rsidR="00674AC9" w:rsidRPr="006E7399">
        <w:rPr>
          <w:lang w:val="fi-FI"/>
        </w:rPr>
        <w:t xml:space="preserve">Tässä tutkielmassa </w:t>
      </w:r>
      <m:oMath>
        <m:r>
          <w:rPr>
            <w:rFonts w:ascii="Cambria Math" w:hAnsi="Cambria Math"/>
            <w:lang w:val="fi-FI"/>
          </w:rPr>
          <m:t>n</m:t>
        </m:r>
      </m:oMath>
      <w:r w:rsidR="007A33C9">
        <w:rPr>
          <w:lang w:val="fi-FI"/>
        </w:rPr>
        <w:t xml:space="preserve"> on 15 kierrosta.</w:t>
      </w:r>
    </w:p>
    <w:p w14:paraId="18A9C91A" w14:textId="77777777" w:rsidR="00A40FBF" w:rsidRPr="00B62252" w:rsidRDefault="00A40FBF" w:rsidP="00A40FBF">
      <w:pPr>
        <w:pStyle w:val="Leipteksti"/>
        <w:rPr>
          <w:color w:val="FF0000"/>
          <w:lang w:val="fi-FI"/>
        </w:rPr>
      </w:pPr>
    </w:p>
    <w:p w14:paraId="4494AC62" w14:textId="77777777" w:rsidR="00A40FBF" w:rsidRDefault="00A40FBF" w:rsidP="00A40FBF">
      <w:pPr>
        <w:pStyle w:val="Leipteksti"/>
        <w:jc w:val="center"/>
        <w:rPr>
          <w:color w:val="FF0000"/>
          <w:lang w:val="fi-FI"/>
        </w:rPr>
      </w:pPr>
      <w:r w:rsidRPr="00E321E3">
        <w:rPr>
          <w:noProof/>
          <w:color w:val="FF0000"/>
          <w:lang w:val="fi-FI"/>
        </w:rPr>
        <w:lastRenderedPageBreak/>
        <w:drawing>
          <wp:inline distT="0" distB="0" distL="0" distR="0" wp14:anchorId="147D8228" wp14:editId="65689AEE">
            <wp:extent cx="3884930" cy="3326128"/>
            <wp:effectExtent l="0" t="0" r="1270"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921660" cy="3357575"/>
                    </a:xfrm>
                    <a:prstGeom prst="rect">
                      <a:avLst/>
                    </a:prstGeom>
                  </pic:spPr>
                </pic:pic>
              </a:graphicData>
            </a:graphic>
          </wp:inline>
        </w:drawing>
      </w:r>
    </w:p>
    <w:p w14:paraId="16A5FF73" w14:textId="0DEACF72" w:rsidR="00A40FBF" w:rsidRPr="00862487" w:rsidRDefault="00A40FBF" w:rsidP="006B0EC6">
      <w:pPr>
        <w:pStyle w:val="Figure"/>
      </w:pPr>
      <w:r w:rsidRPr="00862487">
        <w:rPr>
          <w:b/>
        </w:rPr>
        <w:t xml:space="preserve">Kuvio </w:t>
      </w:r>
      <w:r w:rsidR="004F3E55">
        <w:rPr>
          <w:b/>
        </w:rPr>
        <w:t>9</w:t>
      </w:r>
      <w:r w:rsidRPr="00862487">
        <w:rPr>
          <w:b/>
        </w:rPr>
        <w:t>.</w:t>
      </w:r>
      <w:r w:rsidRPr="00862487">
        <w:t xml:space="preserve"> Ylisovittamisen ja aikaisen pysäytyksen teoreettinen kuvaus</w:t>
      </w:r>
      <w:r w:rsidR="00070E9B">
        <w:t xml:space="preserve"> (</w:t>
      </w:r>
      <w:r w:rsidR="006610CE">
        <w:t>Imperial College, 2022</w:t>
      </w:r>
      <w:r w:rsidR="00070E9B">
        <w:t>).</w:t>
      </w:r>
    </w:p>
    <w:p w14:paraId="79459C11" w14:textId="77777777" w:rsidR="00A40FBF" w:rsidRPr="006E7399" w:rsidRDefault="00A40FBF" w:rsidP="009C105F">
      <w:pPr>
        <w:pStyle w:val="Leipteksti"/>
        <w:rPr>
          <w:lang w:val="fi-FI"/>
        </w:rPr>
      </w:pPr>
    </w:p>
    <w:p w14:paraId="78720B7C" w14:textId="1D75A914" w:rsidR="00A40FBF" w:rsidRPr="006E7399" w:rsidRDefault="00F022E7" w:rsidP="00A40FBF">
      <w:pPr>
        <w:pStyle w:val="Leipteksti"/>
        <w:rPr>
          <w:lang w:val="fi-FI"/>
        </w:rPr>
      </w:pPr>
      <w:r w:rsidRPr="006E7399">
        <w:rPr>
          <w:lang w:val="fi-FI"/>
        </w:rPr>
        <w:t>Toinen</w:t>
      </w:r>
      <w:r w:rsidR="007C7B7E" w:rsidRPr="006E7399">
        <w:rPr>
          <w:lang w:val="fi-FI"/>
        </w:rPr>
        <w:t xml:space="preserve"> </w:t>
      </w:r>
      <w:r w:rsidR="007C3ACE">
        <w:rPr>
          <w:lang w:val="fi-FI"/>
        </w:rPr>
        <w:t>tekniikka</w:t>
      </w:r>
      <w:r w:rsidR="007C7B7E" w:rsidRPr="006E7399">
        <w:rPr>
          <w:lang w:val="fi-FI"/>
        </w:rPr>
        <w:t>, jolla ylisovittamiseen puututaan, on neuronien pudotus</w:t>
      </w:r>
      <w:r w:rsidR="00A40FBF" w:rsidRPr="006E7399">
        <w:rPr>
          <w:lang w:val="fi-FI"/>
        </w:rPr>
        <w:t>.</w:t>
      </w:r>
      <w:r w:rsidR="002F5746">
        <w:rPr>
          <w:lang w:val="fi-FI"/>
        </w:rPr>
        <w:t xml:space="preserve"> </w:t>
      </w:r>
      <w:r w:rsidR="006644D8">
        <w:rPr>
          <w:lang w:val="fi-FI"/>
        </w:rPr>
        <w:t xml:space="preserve">Pudotustekniikassa </w:t>
      </w:r>
      <w:r w:rsidR="006644D8" w:rsidRPr="006E7399">
        <w:rPr>
          <w:lang w:val="fi-FI"/>
        </w:rPr>
        <w:t>asetetaan</w:t>
      </w:r>
      <w:r w:rsidR="006644D8">
        <w:rPr>
          <w:lang w:val="fi-FI"/>
        </w:rPr>
        <w:t xml:space="preserve"> </w:t>
      </w:r>
      <w:r w:rsidR="007C3ACE">
        <w:rPr>
          <w:lang w:val="fi-FI"/>
        </w:rPr>
        <w:t xml:space="preserve">verkon yksittäisen </w:t>
      </w:r>
      <w:r w:rsidR="006644D8">
        <w:rPr>
          <w:lang w:val="fi-FI"/>
        </w:rPr>
        <w:t>neuronin tulos</w:t>
      </w:r>
      <w:r w:rsidR="007C3ACE">
        <w:rPr>
          <w:lang w:val="fi-FI"/>
        </w:rPr>
        <w:t xml:space="preserve"> </w:t>
      </w:r>
      <m:oMath>
        <m:r>
          <w:rPr>
            <w:rFonts w:ascii="Cambria Math" w:hAnsi="Cambria Math"/>
            <w:lang w:val="fi-FI"/>
          </w:rPr>
          <m:t>y</m:t>
        </m:r>
      </m:oMath>
      <w:r w:rsidR="006644D8">
        <w:rPr>
          <w:lang w:val="fi-FI"/>
        </w:rPr>
        <w:t xml:space="preserve"> </w:t>
      </w:r>
      <w:r w:rsidR="007C3ACE">
        <w:rPr>
          <w:lang w:val="fi-FI"/>
        </w:rPr>
        <w:t xml:space="preserve">automaattisesti </w:t>
      </w:r>
      <w:r w:rsidR="006644D8">
        <w:rPr>
          <w:lang w:val="fi-FI"/>
        </w:rPr>
        <w:t xml:space="preserve">nollaksi. </w:t>
      </w:r>
      <w:r w:rsidR="007C3ACE">
        <w:rPr>
          <w:lang w:val="fi-FI"/>
        </w:rPr>
        <w:t>Pudotustekniikalla</w:t>
      </w:r>
      <w:r w:rsidR="006644D8">
        <w:rPr>
          <w:lang w:val="fi-FI"/>
        </w:rPr>
        <w:t xml:space="preserve"> pyritään estämään neuronien </w:t>
      </w:r>
      <w:r w:rsidR="00DF03B0">
        <w:rPr>
          <w:lang w:val="fi-FI"/>
        </w:rPr>
        <w:t>lopputulosten kasvamista liian suuriksi</w:t>
      </w:r>
      <w:r w:rsidR="00EB24A5">
        <w:rPr>
          <w:lang w:val="fi-FI"/>
        </w:rPr>
        <w:t>, joka puolestaan rajoittaa</w:t>
      </w:r>
      <w:r w:rsidR="00DF03B0">
        <w:rPr>
          <w:lang w:val="fi-FI"/>
        </w:rPr>
        <w:t xml:space="preserve"> neuroverk</w:t>
      </w:r>
      <w:r w:rsidR="00EB24A5">
        <w:rPr>
          <w:lang w:val="fi-FI"/>
        </w:rPr>
        <w:t xml:space="preserve">ko </w:t>
      </w:r>
      <w:r w:rsidR="00DF03B0">
        <w:rPr>
          <w:lang w:val="fi-FI"/>
        </w:rPr>
        <w:t>oppimisprosessia</w:t>
      </w:r>
      <w:r w:rsidR="00EB24A5">
        <w:rPr>
          <w:lang w:val="fi-FI"/>
        </w:rPr>
        <w:t>. Tällöin neuroverkkoalgoritmi ei opi liian vaikeita ja pelkälle harjoitusaineistolle ominaisia yhteyksiä</w:t>
      </w:r>
      <w:r w:rsidR="00DF03B0">
        <w:rPr>
          <w:lang w:val="fi-FI"/>
        </w:rPr>
        <w:t xml:space="preserve">. </w:t>
      </w:r>
      <w:r w:rsidR="00A40FBF" w:rsidRPr="006E7399">
        <w:rPr>
          <w:lang w:val="fi-FI"/>
        </w:rPr>
        <w:t>Pudotu</w:t>
      </w:r>
      <w:r w:rsidR="00EB24A5">
        <w:rPr>
          <w:lang w:val="fi-FI"/>
        </w:rPr>
        <w:t>stekniikassa</w:t>
      </w:r>
      <w:r w:rsidR="00A40FBF" w:rsidRPr="006E7399">
        <w:rPr>
          <w:lang w:val="fi-FI"/>
        </w:rPr>
        <w:t xml:space="preserve"> ei </w:t>
      </w:r>
      <w:r w:rsidR="00EB24A5">
        <w:rPr>
          <w:lang w:val="fi-FI"/>
        </w:rPr>
        <w:t xml:space="preserve">kuitenkaan </w:t>
      </w:r>
      <w:r w:rsidR="00A40FBF" w:rsidRPr="006E7399">
        <w:rPr>
          <w:lang w:val="fi-FI"/>
        </w:rPr>
        <w:t>aseteta kaikki</w:t>
      </w:r>
      <w:r w:rsidR="00EB24A5">
        <w:rPr>
          <w:lang w:val="fi-FI"/>
        </w:rPr>
        <w:t>en neuronien tuloksia nolliksi</w:t>
      </w:r>
      <w:r w:rsidR="005F4C2D" w:rsidRPr="006E7399">
        <w:rPr>
          <w:lang w:val="fi-FI"/>
        </w:rPr>
        <w:t>, vaan valitaan niistä vain osa</w:t>
      </w:r>
      <w:r w:rsidR="00A40FBF" w:rsidRPr="00A21B2B">
        <w:rPr>
          <w:lang w:val="fi-FI"/>
        </w:rPr>
        <w:t>.</w:t>
      </w:r>
      <w:r w:rsidR="00BA4070" w:rsidRPr="00A21B2B">
        <w:rPr>
          <w:lang w:val="fi-FI"/>
        </w:rPr>
        <w:t xml:space="preserve"> (</w:t>
      </w:r>
      <w:r w:rsidR="006610CE" w:rsidRPr="00A21B2B">
        <w:rPr>
          <w:lang w:val="fi-FI"/>
        </w:rPr>
        <w:t>Imperial College, 2022</w:t>
      </w:r>
      <w:r w:rsidR="00BA4070" w:rsidRPr="00A21B2B">
        <w:rPr>
          <w:lang w:val="fi-FI"/>
        </w:rPr>
        <w:t>).</w:t>
      </w:r>
      <w:r w:rsidR="00A40FBF" w:rsidRPr="00A21B2B">
        <w:rPr>
          <w:lang w:val="fi-FI"/>
        </w:rPr>
        <w:t xml:space="preserve"> </w:t>
      </w:r>
      <w:r w:rsidR="00DF03B0" w:rsidRPr="00A21B2B">
        <w:rPr>
          <w:lang w:val="fi-FI"/>
        </w:rPr>
        <w:t>Esimerkiksi</w:t>
      </w:r>
      <w:r w:rsidR="00DF03B0">
        <w:rPr>
          <w:lang w:val="fi-FI"/>
        </w:rPr>
        <w:t xml:space="preserve"> tässä tutkielmassa jokaisen kerroksen neuroneista 50 % asetetaan noll</w:t>
      </w:r>
      <w:r w:rsidR="00BF6F56">
        <w:rPr>
          <w:lang w:val="fi-FI"/>
        </w:rPr>
        <w:t>iksi</w:t>
      </w:r>
      <w:r w:rsidR="00805A7A" w:rsidRPr="006E7399">
        <w:rPr>
          <w:lang w:val="fi-FI"/>
        </w:rPr>
        <w:t xml:space="preserve">. </w:t>
      </w:r>
      <w:r w:rsidR="00805A7A" w:rsidRPr="006A5389">
        <w:rPr>
          <w:lang w:val="fi-FI"/>
        </w:rPr>
        <w:t xml:space="preserve">Kuviossa </w:t>
      </w:r>
      <w:r w:rsidR="004F3E55">
        <w:rPr>
          <w:lang w:val="fi-FI"/>
        </w:rPr>
        <w:t>10</w:t>
      </w:r>
      <w:r w:rsidR="00805A7A" w:rsidRPr="006A5389">
        <w:rPr>
          <w:lang w:val="fi-FI"/>
        </w:rPr>
        <w:t xml:space="preserve"> havainnollistetaan</w:t>
      </w:r>
      <w:r w:rsidR="00EB24A5">
        <w:rPr>
          <w:lang w:val="fi-FI"/>
        </w:rPr>
        <w:t xml:space="preserve"> tätä tekniikkaa juuri 50 % pudotuksella</w:t>
      </w:r>
      <w:r w:rsidR="00805A7A" w:rsidRPr="006E7399">
        <w:rPr>
          <w:lang w:val="fi-FI"/>
        </w:rPr>
        <w:t>.</w:t>
      </w:r>
    </w:p>
    <w:p w14:paraId="4A2F8843" w14:textId="77777777" w:rsidR="00A40FBF" w:rsidRDefault="00A40FBF" w:rsidP="00A40FBF">
      <w:pPr>
        <w:pStyle w:val="Leipteksti"/>
        <w:rPr>
          <w:color w:val="00B050"/>
          <w:lang w:val="fi-FI"/>
        </w:rPr>
      </w:pPr>
    </w:p>
    <w:p w14:paraId="1C8B41B1" w14:textId="77777777" w:rsidR="00A40FBF" w:rsidRDefault="00A40FBF" w:rsidP="00A40FBF">
      <w:pPr>
        <w:pStyle w:val="Leipteksti"/>
        <w:jc w:val="center"/>
        <w:rPr>
          <w:color w:val="FF0000"/>
          <w:lang w:val="fi-FI"/>
        </w:rPr>
      </w:pPr>
      <w:r w:rsidRPr="002449C6">
        <w:rPr>
          <w:noProof/>
          <w:color w:val="FF0000"/>
          <w:lang w:val="fi-FI"/>
        </w:rPr>
        <w:lastRenderedPageBreak/>
        <w:drawing>
          <wp:inline distT="0" distB="0" distL="0" distR="0" wp14:anchorId="76A04530" wp14:editId="69B281C1">
            <wp:extent cx="4496535" cy="2818265"/>
            <wp:effectExtent l="0" t="0" r="0" b="1270"/>
            <wp:docPr id="8" name="Kuv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506467" cy="2824490"/>
                    </a:xfrm>
                    <a:prstGeom prst="rect">
                      <a:avLst/>
                    </a:prstGeom>
                  </pic:spPr>
                </pic:pic>
              </a:graphicData>
            </a:graphic>
          </wp:inline>
        </w:drawing>
      </w:r>
    </w:p>
    <w:p w14:paraId="2563E47E" w14:textId="6EC3E3F1" w:rsidR="00A40FBF" w:rsidRPr="002746C2" w:rsidRDefault="00A40FBF" w:rsidP="006B0EC6">
      <w:pPr>
        <w:pStyle w:val="Figure"/>
      </w:pPr>
      <w:r w:rsidRPr="002746C2">
        <w:rPr>
          <w:b/>
        </w:rPr>
        <w:t xml:space="preserve">Kuvio </w:t>
      </w:r>
      <w:r w:rsidR="004F3E55">
        <w:rPr>
          <w:b/>
        </w:rPr>
        <w:t>10</w:t>
      </w:r>
      <w:r w:rsidRPr="002746C2">
        <w:rPr>
          <w:b/>
        </w:rPr>
        <w:t>.</w:t>
      </w:r>
      <w:r w:rsidRPr="002746C2">
        <w:t xml:space="preserve"> Neuronien pudotuksen teoreettinen kuvaus</w:t>
      </w:r>
      <w:r w:rsidR="001B2680">
        <w:t xml:space="preserve"> (</w:t>
      </w:r>
      <w:r w:rsidR="006610CE">
        <w:t>Imperial College, 2022</w:t>
      </w:r>
      <w:r w:rsidR="001B2680">
        <w:t>).</w:t>
      </w:r>
    </w:p>
    <w:p w14:paraId="04416A4D" w14:textId="77777777" w:rsidR="00A40FBF" w:rsidRDefault="00A40FBF" w:rsidP="00A40FBF">
      <w:pPr>
        <w:jc w:val="center"/>
      </w:pPr>
    </w:p>
    <w:p w14:paraId="739AACB0" w14:textId="2BB51469" w:rsidR="00A40FBF" w:rsidRDefault="003835BC" w:rsidP="00FC2D37">
      <w:pPr>
        <w:pStyle w:val="Leipteksti"/>
        <w:rPr>
          <w:lang w:val="fi-FI"/>
        </w:rPr>
      </w:pPr>
      <w:r w:rsidRPr="006E7399">
        <w:rPr>
          <w:lang w:val="fi-FI"/>
        </w:rPr>
        <w:t xml:space="preserve">Kun ylisovittamisen </w:t>
      </w:r>
      <w:r w:rsidR="002413DA">
        <w:rPr>
          <w:lang w:val="fi-FI"/>
        </w:rPr>
        <w:t>riski</w:t>
      </w:r>
      <w:r w:rsidRPr="006E7399">
        <w:rPr>
          <w:lang w:val="fi-FI"/>
        </w:rPr>
        <w:t xml:space="preserve"> on minimoitu, siirrytään tarkastelemaan</w:t>
      </w:r>
      <w:r w:rsidR="00AE5F23" w:rsidRPr="006E7399">
        <w:rPr>
          <w:lang w:val="fi-FI"/>
        </w:rPr>
        <w:t xml:space="preserve"> miten </w:t>
      </w:r>
      <w:r w:rsidR="009C105F">
        <w:rPr>
          <w:lang w:val="fi-FI"/>
        </w:rPr>
        <w:t xml:space="preserve">NN2 </w:t>
      </w:r>
      <w:r w:rsidR="00AE5F23" w:rsidRPr="006E7399">
        <w:rPr>
          <w:lang w:val="fi-FI"/>
        </w:rPr>
        <w:t xml:space="preserve">ja </w:t>
      </w:r>
      <w:r w:rsidR="009C105F">
        <w:rPr>
          <w:lang w:val="fi-FI"/>
        </w:rPr>
        <w:t>NN3-</w:t>
      </w:r>
      <w:r w:rsidR="00AE5F23" w:rsidRPr="006E7399">
        <w:rPr>
          <w:lang w:val="fi-FI"/>
        </w:rPr>
        <w:t xml:space="preserve">mallit eroavat </w:t>
      </w:r>
      <w:r w:rsidR="009C105F">
        <w:rPr>
          <w:lang w:val="fi-FI"/>
        </w:rPr>
        <w:t>NN1-</w:t>
      </w:r>
      <w:r w:rsidR="00AE5F23" w:rsidRPr="006E7399">
        <w:rPr>
          <w:lang w:val="fi-FI"/>
        </w:rPr>
        <w:t xml:space="preserve">mallista. </w:t>
      </w:r>
      <w:r w:rsidR="009C105F">
        <w:rPr>
          <w:lang w:val="fi-FI"/>
        </w:rPr>
        <w:t xml:space="preserve">NN2 </w:t>
      </w:r>
      <w:r w:rsidR="00207123" w:rsidRPr="006E7399">
        <w:rPr>
          <w:lang w:val="fi-FI"/>
        </w:rPr>
        <w:t>mallissa</w:t>
      </w:r>
      <w:r w:rsidR="00FC49E3">
        <w:rPr>
          <w:lang w:val="fi-FI"/>
        </w:rPr>
        <w:t>, eli niin kutsutussa painotetussa mallissa,</w:t>
      </w:r>
      <w:r w:rsidR="00207123" w:rsidRPr="006E7399">
        <w:rPr>
          <w:lang w:val="fi-FI"/>
        </w:rPr>
        <w:t xml:space="preserve"> painotetaan ennustettavia luokkia virheen laskennassa</w:t>
      </w:r>
      <w:r w:rsidR="00A40FBF" w:rsidRPr="006E7399">
        <w:rPr>
          <w:lang w:val="fi-FI"/>
        </w:rPr>
        <w:t xml:space="preserve">. </w:t>
      </w:r>
      <w:r w:rsidR="00AF7B47" w:rsidRPr="006E7399">
        <w:rPr>
          <w:lang w:val="fi-FI"/>
        </w:rPr>
        <w:t xml:space="preserve">Toisin sanoen </w:t>
      </w:r>
      <w:r w:rsidR="007D5B63">
        <w:rPr>
          <w:lang w:val="fi-FI"/>
        </w:rPr>
        <w:t>laskennassa</w:t>
      </w:r>
      <w:r w:rsidR="00A40FBF" w:rsidRPr="006E7399">
        <w:rPr>
          <w:lang w:val="fi-FI"/>
        </w:rPr>
        <w:t xml:space="preserve"> vähemmistöluokan virhettä painotetaan enemmän, jolloin virhe on suurempi, kun tällaisen luokan havainto luokitellaan väärin. Näin ollen malli kiinnittää enemmän huomiota tähän vähemmistöluokkaan ja sen luokittelussa tapahtuviin virheisiin. </w:t>
      </w:r>
      <w:r w:rsidR="009C105F">
        <w:rPr>
          <w:lang w:val="fi-FI"/>
        </w:rPr>
        <w:t xml:space="preserve">NN1 </w:t>
      </w:r>
      <w:r w:rsidR="00AF7B47" w:rsidRPr="006E7399">
        <w:rPr>
          <w:lang w:val="fi-FI"/>
        </w:rPr>
        <w:t>ja</w:t>
      </w:r>
      <w:r w:rsidR="009C105F">
        <w:rPr>
          <w:lang w:val="fi-FI"/>
        </w:rPr>
        <w:t xml:space="preserve"> NN3</w:t>
      </w:r>
      <w:r w:rsidR="00AF7B47" w:rsidRPr="006E7399">
        <w:rPr>
          <w:lang w:val="fi-FI"/>
        </w:rPr>
        <w:t xml:space="preserve"> malleissa ei tällaista painotusta tehdä, vaan mallit pitävät ennustettavia luokkia samanarvoisina. </w:t>
      </w:r>
      <w:r w:rsidR="00A40FBF" w:rsidRPr="006E7399">
        <w:rPr>
          <w:lang w:val="fi-FI"/>
        </w:rPr>
        <w:t>(</w:t>
      </w:r>
      <w:r w:rsidR="00157497">
        <w:rPr>
          <w:lang w:val="fi-FI"/>
        </w:rPr>
        <w:t>Igareta</w:t>
      </w:r>
      <w:r w:rsidR="00FC2D37">
        <w:rPr>
          <w:lang w:val="fi-FI"/>
        </w:rPr>
        <w:t xml:space="preserve">, </w:t>
      </w:r>
      <w:r w:rsidR="00FC2D37" w:rsidRPr="00507513">
        <w:rPr>
          <w:lang w:val="fi-FI"/>
        </w:rPr>
        <w:t>2021</w:t>
      </w:r>
      <w:r w:rsidR="00A40FBF" w:rsidRPr="006E7399">
        <w:rPr>
          <w:lang w:val="fi-FI"/>
        </w:rPr>
        <w:t xml:space="preserve">). </w:t>
      </w:r>
      <w:r w:rsidR="009C105F">
        <w:rPr>
          <w:lang w:val="fi-FI"/>
        </w:rPr>
        <w:t xml:space="preserve">NN2 </w:t>
      </w:r>
      <w:r w:rsidR="00AF7B47" w:rsidRPr="006E7399">
        <w:rPr>
          <w:lang w:val="fi-FI"/>
        </w:rPr>
        <w:t xml:space="preserve">mallissa </w:t>
      </w:r>
      <w:r w:rsidR="009C105F">
        <w:rPr>
          <w:lang w:val="fi-FI"/>
        </w:rPr>
        <w:t>l</w:t>
      </w:r>
      <w:r w:rsidR="00A40FBF" w:rsidRPr="006E7399">
        <w:rPr>
          <w:lang w:val="fi-FI"/>
        </w:rPr>
        <w:t xml:space="preserve">uokkien painotukset </w:t>
      </w:r>
      <m:oMath>
        <m:r>
          <w:rPr>
            <w:rFonts w:ascii="Cambria Math" w:hAnsi="Cambria Math"/>
            <w:lang w:val="fi-FI"/>
          </w:rPr>
          <m:t>W</m:t>
        </m:r>
      </m:oMath>
      <w:r w:rsidR="00A40FBF" w:rsidRPr="006E7399">
        <w:rPr>
          <w:lang w:val="fi-FI"/>
        </w:rPr>
        <w:t xml:space="preserve"> </w:t>
      </w:r>
      <w:r w:rsidR="00A40FBF" w:rsidRPr="006A5389">
        <w:rPr>
          <w:lang w:val="fi-FI"/>
        </w:rPr>
        <w:t>lasketaan kaav</w:t>
      </w:r>
      <w:r w:rsidR="00E05864" w:rsidRPr="006A5389">
        <w:rPr>
          <w:lang w:val="fi-FI"/>
        </w:rPr>
        <w:t>oilla</w:t>
      </w:r>
      <w:r w:rsidR="00A40FBF" w:rsidRPr="006A5389">
        <w:rPr>
          <w:lang w:val="fi-FI"/>
        </w:rPr>
        <w:t xml:space="preserve"> </w:t>
      </w:r>
      <w:r w:rsidR="00CB09F4">
        <w:rPr>
          <w:lang w:val="fi-FI"/>
        </w:rPr>
        <w:t>23</w:t>
      </w:r>
      <w:r w:rsidR="00E05864" w:rsidRPr="006A5389">
        <w:rPr>
          <w:lang w:val="fi-FI"/>
        </w:rPr>
        <w:t xml:space="preserve"> ja </w:t>
      </w:r>
      <w:r w:rsidR="00CB09F4">
        <w:rPr>
          <w:lang w:val="fi-FI"/>
        </w:rPr>
        <w:t>24</w:t>
      </w:r>
      <w:r w:rsidR="00E05864" w:rsidRPr="006A5389">
        <w:rPr>
          <w:lang w:val="fi-FI"/>
        </w:rPr>
        <w:t>.</w:t>
      </w:r>
    </w:p>
    <w:p w14:paraId="06F81A25" w14:textId="770FA872" w:rsidR="00925453" w:rsidRDefault="00925453" w:rsidP="00A40FBF">
      <w:pPr>
        <w:pStyle w:val="Leipteksti"/>
        <w:rPr>
          <w:lang w:val="fi-FI"/>
        </w:rPr>
      </w:pPr>
    </w:p>
    <w:p w14:paraId="2EBE27A8" w14:textId="19564ACE" w:rsidR="00925453" w:rsidRPr="00FC2D90" w:rsidRDefault="00925453" w:rsidP="00A40FBF">
      <w:pPr>
        <w:pStyle w:val="Leipteksti"/>
        <w:rPr>
          <w:lang w:val="fi-FI"/>
        </w:rPr>
      </w:pPr>
      <w:r>
        <w:rPr>
          <w:lang w:val="fi-FI"/>
        </w:rPr>
        <w:t>(</w:t>
      </w:r>
      <w:r w:rsidR="00CB09F4">
        <w:rPr>
          <w:lang w:val="fi-FI"/>
        </w:rPr>
        <w:t>23</w:t>
      </w:r>
      <w:r>
        <w:rPr>
          <w:lang w:val="fi-FI"/>
        </w:rPr>
        <w:t>)</w:t>
      </w:r>
      <w:r>
        <w:rPr>
          <w:lang w:val="fi-FI"/>
        </w:rPr>
        <w:tab/>
      </w:r>
      <m:oMath>
        <m:sSub>
          <m:sSubPr>
            <m:ctrlPr>
              <w:rPr>
                <w:rFonts w:ascii="Cambria Math" w:hAnsi="Cambria Math"/>
                <w:bCs/>
                <w:i/>
                <w:iCs/>
                <w:szCs w:val="16"/>
              </w:rPr>
            </m:ctrlPr>
          </m:sSubPr>
          <m:e>
            <m:r>
              <w:rPr>
                <w:rFonts w:ascii="Cambria Math" w:hAnsi="Cambria Math"/>
                <w:szCs w:val="16"/>
              </w:rPr>
              <m:t>W</m:t>
            </m:r>
          </m:e>
          <m:sub>
            <m:r>
              <w:rPr>
                <w:rFonts w:ascii="Cambria Math" w:hAnsi="Cambria Math"/>
                <w:szCs w:val="16"/>
              </w:rPr>
              <m:t>neg</m:t>
            </m:r>
          </m:sub>
        </m:sSub>
        <m:r>
          <w:rPr>
            <w:rFonts w:ascii="Cambria Math" w:hAnsi="Cambria Math"/>
            <w:szCs w:val="16"/>
            <w:lang w:val="fi-FI"/>
          </w:rPr>
          <m:t>=</m:t>
        </m:r>
        <m:f>
          <m:fPr>
            <m:ctrlPr>
              <w:rPr>
                <w:rFonts w:ascii="Cambria Math" w:hAnsi="Cambria Math"/>
                <w:bCs/>
                <w:i/>
                <w:iCs/>
                <w:szCs w:val="16"/>
              </w:rPr>
            </m:ctrlPr>
          </m:fPr>
          <m:num>
            <m:r>
              <w:rPr>
                <w:rFonts w:ascii="Cambria Math" w:hAnsi="Cambria Math"/>
                <w:szCs w:val="16"/>
                <w:lang w:val="fi-FI"/>
              </w:rPr>
              <m:t>1</m:t>
            </m:r>
          </m:num>
          <m:den>
            <m:r>
              <w:rPr>
                <w:rFonts w:ascii="Cambria Math" w:hAnsi="Cambria Math"/>
                <w:szCs w:val="16"/>
              </w:rPr>
              <m:t>neg</m:t>
            </m:r>
          </m:den>
        </m:f>
        <m:r>
          <w:rPr>
            <w:rFonts w:ascii="Cambria Math" w:hAnsi="Cambria Math"/>
            <w:szCs w:val="16"/>
            <w:lang w:val="fi-FI"/>
          </w:rPr>
          <m:t xml:space="preserve"> ∙ </m:t>
        </m:r>
        <m:f>
          <m:fPr>
            <m:ctrlPr>
              <w:rPr>
                <w:rFonts w:ascii="Cambria Math" w:hAnsi="Cambria Math"/>
                <w:bCs/>
                <w:i/>
                <w:iCs/>
                <w:szCs w:val="16"/>
              </w:rPr>
            </m:ctrlPr>
          </m:fPr>
          <m:num>
            <m:r>
              <w:rPr>
                <w:rFonts w:ascii="Cambria Math" w:hAnsi="Cambria Math"/>
                <w:szCs w:val="16"/>
              </w:rPr>
              <m:t>pos</m:t>
            </m:r>
            <m:r>
              <w:rPr>
                <w:rFonts w:ascii="Cambria Math" w:hAnsi="Cambria Math"/>
                <w:szCs w:val="16"/>
                <w:lang w:val="fi-FI"/>
              </w:rPr>
              <m:t>+</m:t>
            </m:r>
            <m:r>
              <w:rPr>
                <w:rFonts w:ascii="Cambria Math" w:hAnsi="Cambria Math"/>
                <w:szCs w:val="16"/>
              </w:rPr>
              <m:t>neg</m:t>
            </m:r>
          </m:num>
          <m:den>
            <m:r>
              <w:rPr>
                <w:rFonts w:ascii="Cambria Math" w:hAnsi="Cambria Math"/>
                <w:szCs w:val="16"/>
                <w:lang w:val="fi-FI"/>
              </w:rPr>
              <m:t>2</m:t>
            </m:r>
          </m:den>
        </m:f>
      </m:oMath>
    </w:p>
    <w:p w14:paraId="4079A4BF" w14:textId="38D1DB8D" w:rsidR="00925453" w:rsidRDefault="00925453" w:rsidP="00A40FBF">
      <w:pPr>
        <w:pStyle w:val="Leipteksti"/>
        <w:rPr>
          <w:lang w:val="fi-FI"/>
        </w:rPr>
      </w:pPr>
      <w:r w:rsidRPr="00FC2D90">
        <w:rPr>
          <w:lang w:val="fi-FI"/>
        </w:rPr>
        <w:t>(</w:t>
      </w:r>
      <w:r w:rsidR="00CB09F4">
        <w:rPr>
          <w:lang w:val="fi-FI"/>
        </w:rPr>
        <w:t>24</w:t>
      </w:r>
      <w:r w:rsidRPr="00FC2D90">
        <w:rPr>
          <w:lang w:val="fi-FI"/>
        </w:rPr>
        <w:t>)</w:t>
      </w:r>
      <w:r w:rsidRPr="00FC2D90">
        <w:rPr>
          <w:lang w:val="fi-FI"/>
        </w:rPr>
        <w:tab/>
      </w:r>
      <m:oMath>
        <m:sSub>
          <m:sSubPr>
            <m:ctrlPr>
              <w:rPr>
                <w:rFonts w:ascii="Cambria Math" w:hAnsi="Cambria Math"/>
                <w:bCs/>
                <w:i/>
                <w:iCs/>
                <w:szCs w:val="16"/>
              </w:rPr>
            </m:ctrlPr>
          </m:sSubPr>
          <m:e>
            <m:r>
              <w:rPr>
                <w:rFonts w:ascii="Cambria Math" w:hAnsi="Cambria Math"/>
                <w:szCs w:val="16"/>
              </w:rPr>
              <m:t>W</m:t>
            </m:r>
          </m:e>
          <m:sub>
            <m:r>
              <w:rPr>
                <w:rFonts w:ascii="Cambria Math" w:hAnsi="Cambria Math"/>
                <w:szCs w:val="16"/>
              </w:rPr>
              <m:t>pos</m:t>
            </m:r>
          </m:sub>
        </m:sSub>
        <m:r>
          <w:rPr>
            <w:rFonts w:ascii="Cambria Math" w:hAnsi="Cambria Math"/>
            <w:szCs w:val="16"/>
            <w:lang w:val="fi-FI"/>
          </w:rPr>
          <m:t>=</m:t>
        </m:r>
        <m:f>
          <m:fPr>
            <m:ctrlPr>
              <w:rPr>
                <w:rFonts w:ascii="Cambria Math" w:hAnsi="Cambria Math"/>
                <w:bCs/>
                <w:i/>
                <w:iCs/>
                <w:szCs w:val="16"/>
              </w:rPr>
            </m:ctrlPr>
          </m:fPr>
          <m:num>
            <m:r>
              <w:rPr>
                <w:rFonts w:ascii="Cambria Math" w:hAnsi="Cambria Math"/>
                <w:szCs w:val="16"/>
                <w:lang w:val="fi-FI"/>
              </w:rPr>
              <m:t>1</m:t>
            </m:r>
          </m:num>
          <m:den>
            <m:r>
              <w:rPr>
                <w:rFonts w:ascii="Cambria Math" w:hAnsi="Cambria Math"/>
                <w:szCs w:val="16"/>
              </w:rPr>
              <m:t>pos</m:t>
            </m:r>
          </m:den>
        </m:f>
        <m:r>
          <w:rPr>
            <w:rFonts w:ascii="Cambria Math" w:hAnsi="Cambria Math"/>
            <w:szCs w:val="16"/>
            <w:lang w:val="fi-FI"/>
          </w:rPr>
          <m:t xml:space="preserve"> ∙ </m:t>
        </m:r>
        <m:f>
          <m:fPr>
            <m:ctrlPr>
              <w:rPr>
                <w:rFonts w:ascii="Cambria Math" w:hAnsi="Cambria Math"/>
                <w:bCs/>
                <w:i/>
                <w:iCs/>
                <w:szCs w:val="16"/>
              </w:rPr>
            </m:ctrlPr>
          </m:fPr>
          <m:num>
            <m:r>
              <w:rPr>
                <w:rFonts w:ascii="Cambria Math" w:hAnsi="Cambria Math"/>
                <w:szCs w:val="16"/>
              </w:rPr>
              <m:t>pos</m:t>
            </m:r>
            <m:r>
              <w:rPr>
                <w:rFonts w:ascii="Cambria Math" w:hAnsi="Cambria Math"/>
                <w:szCs w:val="16"/>
                <w:lang w:val="fi-FI"/>
              </w:rPr>
              <m:t>+</m:t>
            </m:r>
            <m:r>
              <w:rPr>
                <w:rFonts w:ascii="Cambria Math" w:hAnsi="Cambria Math"/>
                <w:szCs w:val="16"/>
              </w:rPr>
              <m:t>neg</m:t>
            </m:r>
          </m:num>
          <m:den>
            <m:r>
              <w:rPr>
                <w:rFonts w:ascii="Cambria Math" w:hAnsi="Cambria Math"/>
                <w:szCs w:val="16"/>
                <w:lang w:val="fi-FI"/>
              </w:rPr>
              <m:t>2</m:t>
            </m:r>
          </m:den>
        </m:f>
        <m:r>
          <w:rPr>
            <w:rFonts w:ascii="Cambria Math" w:hAnsi="Cambria Math"/>
            <w:lang w:val="fi-FI"/>
          </w:rPr>
          <m:t xml:space="preserve"> </m:t>
        </m:r>
      </m:oMath>
    </w:p>
    <w:p w14:paraId="64D71B19" w14:textId="77777777" w:rsidR="00587C49" w:rsidRPr="00FC2D90" w:rsidRDefault="00587C49" w:rsidP="00A40FBF">
      <w:pPr>
        <w:pStyle w:val="Leipteksti"/>
        <w:rPr>
          <w:lang w:val="fi-FI"/>
        </w:rPr>
      </w:pPr>
    </w:p>
    <w:p w14:paraId="251FB188" w14:textId="1ACA14F3" w:rsidR="00A40FBF" w:rsidRPr="00925453" w:rsidRDefault="00A40FBF" w:rsidP="00925453">
      <w:pPr>
        <w:rPr>
          <w:bCs/>
          <w:iCs/>
          <w:szCs w:val="16"/>
        </w:rPr>
      </w:pPr>
      <w:r w:rsidRPr="00FC2D90">
        <w:t xml:space="preserve"> </w:t>
      </w:r>
      <m:oMath>
        <m:sSub>
          <m:sSubPr>
            <m:ctrlPr>
              <w:rPr>
                <w:rFonts w:ascii="Cambria Math" w:hAnsi="Cambria Math"/>
                <w:i/>
              </w:rPr>
            </m:ctrlPr>
          </m:sSubPr>
          <m:e>
            <m:r>
              <w:rPr>
                <w:rFonts w:ascii="Cambria Math" w:hAnsi="Cambria Math"/>
              </w:rPr>
              <m:t>W</m:t>
            </m:r>
          </m:e>
          <m:sub>
            <m:r>
              <w:rPr>
                <w:rFonts w:ascii="Cambria Math" w:hAnsi="Cambria Math"/>
              </w:rPr>
              <m:t>neg</m:t>
            </m:r>
          </m:sub>
        </m:sSub>
      </m:oMath>
      <w:r w:rsidRPr="006E7399">
        <w:t xml:space="preserve"> on negatiiviselle luokalle asetettava painokerroin ja </w:t>
      </w:r>
      <m:oMath>
        <m:sSub>
          <m:sSubPr>
            <m:ctrlPr>
              <w:rPr>
                <w:rFonts w:ascii="Cambria Math" w:hAnsi="Cambria Math"/>
                <w:i/>
              </w:rPr>
            </m:ctrlPr>
          </m:sSubPr>
          <m:e>
            <m:r>
              <w:rPr>
                <w:rFonts w:ascii="Cambria Math" w:hAnsi="Cambria Math"/>
              </w:rPr>
              <m:t>W</m:t>
            </m:r>
          </m:e>
          <m:sub>
            <m:r>
              <w:rPr>
                <w:rFonts w:ascii="Cambria Math" w:hAnsi="Cambria Math"/>
              </w:rPr>
              <m:t>pos</m:t>
            </m:r>
          </m:sub>
        </m:sSub>
      </m:oMath>
      <w:r w:rsidRPr="006E7399">
        <w:t xml:space="preserve"> puolestaan positiivisen luokan kerroin. Kaavassa </w:t>
      </w:r>
      <m:oMath>
        <m:r>
          <w:rPr>
            <w:rFonts w:ascii="Cambria Math" w:hAnsi="Cambria Math"/>
          </w:rPr>
          <m:t>pos</m:t>
        </m:r>
      </m:oMath>
      <w:r w:rsidRPr="006E7399">
        <w:t xml:space="preserve"> tarkoittaa positiivisten havaintojen lukumäärä ja </w:t>
      </w:r>
      <m:oMath>
        <m:r>
          <w:rPr>
            <w:rFonts w:ascii="Cambria Math" w:hAnsi="Cambria Math"/>
          </w:rPr>
          <m:t>neg</m:t>
        </m:r>
      </m:oMath>
      <w:r w:rsidRPr="006E7399">
        <w:t xml:space="preserve"> puolestaan negatiivisten havaintojen lukumäärä. Koska positiiviseksi luokiteltuja </w:t>
      </w:r>
      <w:r w:rsidR="00EB24A5">
        <w:t xml:space="preserve">havaintoja </w:t>
      </w:r>
      <w:r w:rsidRPr="006E7399">
        <w:t xml:space="preserve">on aineistossa huomattavasti </w:t>
      </w:r>
      <w:r w:rsidR="004B13F9" w:rsidRPr="006E7399">
        <w:t>vähemmän,</w:t>
      </w:r>
      <w:r w:rsidRPr="006E7399">
        <w:t xml:space="preserve"> </w:t>
      </w:r>
      <w:r w:rsidR="004B13F9" w:rsidRPr="006E7399">
        <w:t>toteutuu</w:t>
      </w:r>
      <w:r w:rsidR="00EB24A5">
        <w:t xml:space="preserve"> ehto</w:t>
      </w:r>
      <w:r w:rsidRPr="006E7399">
        <w:t xml:space="preserve"> </w:t>
      </w:r>
      <m:oMath>
        <m:sSub>
          <m:sSubPr>
            <m:ctrlPr>
              <w:rPr>
                <w:rFonts w:ascii="Cambria Math" w:hAnsi="Cambria Math"/>
                <w:i/>
              </w:rPr>
            </m:ctrlPr>
          </m:sSubPr>
          <m:e>
            <m:r>
              <w:rPr>
                <w:rFonts w:ascii="Cambria Math" w:hAnsi="Cambria Math"/>
              </w:rPr>
              <m:t>W</m:t>
            </m:r>
          </m:e>
          <m:sub>
            <m:r>
              <w:rPr>
                <w:rFonts w:ascii="Cambria Math" w:hAnsi="Cambria Math"/>
              </w:rPr>
              <m:t>pos</m:t>
            </m:r>
          </m:sub>
        </m:sSub>
        <m:r>
          <w:rPr>
            <w:rFonts w:ascii="Cambria Math" w:hAnsi="Cambria Math"/>
          </w:rPr>
          <m:t>&gt;</m:t>
        </m:r>
        <m:sSub>
          <m:sSubPr>
            <m:ctrlPr>
              <w:rPr>
                <w:rFonts w:ascii="Cambria Math" w:hAnsi="Cambria Math"/>
                <w:i/>
              </w:rPr>
            </m:ctrlPr>
          </m:sSubPr>
          <m:e>
            <m:r>
              <w:rPr>
                <w:rFonts w:ascii="Cambria Math" w:hAnsi="Cambria Math"/>
              </w:rPr>
              <m:t>W</m:t>
            </m:r>
          </m:e>
          <m:sub>
            <m:r>
              <w:rPr>
                <w:rFonts w:ascii="Cambria Math" w:hAnsi="Cambria Math"/>
              </w:rPr>
              <m:t>neg</m:t>
            </m:r>
          </m:sub>
        </m:sSub>
      </m:oMath>
      <w:r w:rsidRPr="006E7399">
        <w:t>.</w:t>
      </w:r>
    </w:p>
    <w:p w14:paraId="4BEA6E78" w14:textId="77777777" w:rsidR="00A40FBF" w:rsidRPr="006E7399" w:rsidRDefault="00A40FBF" w:rsidP="00A40FBF">
      <w:pPr>
        <w:pStyle w:val="Leipteksti"/>
        <w:rPr>
          <w:lang w:val="fi-FI"/>
        </w:rPr>
      </w:pPr>
    </w:p>
    <w:p w14:paraId="7B9CD70B" w14:textId="24C7B3EE" w:rsidR="00A40FBF" w:rsidRPr="004F37C1" w:rsidRDefault="00A40FBF" w:rsidP="0045723F">
      <w:r w:rsidRPr="006E7399">
        <w:lastRenderedPageBreak/>
        <w:t>Lisähavaintomallissa</w:t>
      </w:r>
      <w:r w:rsidR="00587C49">
        <w:t xml:space="preserve"> NN3 </w:t>
      </w:r>
      <w:r w:rsidR="00E42FF2" w:rsidRPr="006E7399">
        <w:t xml:space="preserve">puolestaan </w:t>
      </w:r>
      <w:r w:rsidRPr="006E7399">
        <w:t>puututaan tutkimusaineiston epätasapainoon</w:t>
      </w:r>
      <w:r w:rsidR="00E42FF2" w:rsidRPr="006E7399">
        <w:t xml:space="preserve"> </w:t>
      </w:r>
      <w:r w:rsidRPr="006E7399">
        <w:t xml:space="preserve">lisäämällä havaintojen määrää vähemmistöluokassa. Tämä tarkoittaa käytännössä sitä, että harjoitusaineistoon luodaan konkurssiyhtiöiden pohjalta </w:t>
      </w:r>
      <w:r w:rsidR="000D478A" w:rsidRPr="006E7399">
        <w:t xml:space="preserve">niin kutsuttuja </w:t>
      </w:r>
      <w:r w:rsidRPr="006E7399">
        <w:t xml:space="preserve">synteettisiä havaintoja. Synteettisellä havainnolla tarkoitetaan keinotekoista havaintoja, joka on luoto aidon havainnon pohjalta. Validointi- ja testiaineistoon </w:t>
      </w:r>
      <w:r w:rsidR="00837694" w:rsidRPr="006E7399">
        <w:t xml:space="preserve">synteettisiä havaintoja ei lisätä, sillä mallin suorituskykyä halutaan testata </w:t>
      </w:r>
      <w:r w:rsidR="00F81556" w:rsidRPr="006E7399">
        <w:t>todellisessa tilanteessa, jossa luokkien epätasapaino on oleellisessa osassa. Näiden s</w:t>
      </w:r>
      <w:r w:rsidRPr="006E7399">
        <w:t xml:space="preserve">ynteettisten havaintojen lisääminen </w:t>
      </w:r>
      <w:r w:rsidR="00F81556" w:rsidRPr="006E7399">
        <w:t xml:space="preserve">harjoitusaineistoon </w:t>
      </w:r>
      <w:r w:rsidRPr="006E7399">
        <w:t xml:space="preserve">tapahtuu niin kutsutulla SMOTE-algoritmilla. Algoritmi toimii niin, että jokaiselle vähemmistöluokan havainnolle </w:t>
      </w:r>
      <m:oMath>
        <m:sSub>
          <m:sSubPr>
            <m:ctrlPr>
              <w:rPr>
                <w:rFonts w:ascii="Cambria Math" w:hAnsi="Cambria Math"/>
                <w:i/>
              </w:rPr>
            </m:ctrlPr>
          </m:sSubPr>
          <m:e>
            <m:r>
              <w:rPr>
                <w:rFonts w:ascii="Cambria Math" w:hAnsi="Cambria Math"/>
              </w:rPr>
              <m:t>x</m:t>
            </m:r>
          </m:e>
          <m:sub>
            <m:r>
              <w:rPr>
                <w:rFonts w:ascii="Cambria Math" w:hAnsi="Cambria Math"/>
              </w:rPr>
              <m:t>i</m:t>
            </m:r>
          </m:sub>
        </m:sSub>
      </m:oMath>
      <w:r w:rsidRPr="006E7399">
        <w:t xml:space="preserve"> määritetään viisi lähintä havaintoa euklidisen distanssin avulla.</w:t>
      </w:r>
      <w:r w:rsidR="00F81556" w:rsidRPr="006E7399">
        <w:t xml:space="preserve"> </w:t>
      </w:r>
      <w:r w:rsidRPr="006E7399">
        <w:t xml:space="preserve">Näistä viidestä havainnoista valitaan yksi havainto </w:t>
      </w:r>
      <m:oMath>
        <m:sSub>
          <m:sSubPr>
            <m:ctrlPr>
              <w:rPr>
                <w:rFonts w:ascii="Cambria Math" w:hAnsi="Cambria Math"/>
                <w:i/>
              </w:rPr>
            </m:ctrlPr>
          </m:sSubPr>
          <m:e>
            <m:r>
              <w:rPr>
                <w:rFonts w:ascii="Cambria Math" w:hAnsi="Cambria Math"/>
              </w:rPr>
              <m:t>x</m:t>
            </m:r>
          </m:e>
          <m:sub>
            <m:r>
              <w:rPr>
                <w:rFonts w:ascii="Cambria Math" w:hAnsi="Cambria Math"/>
              </w:rPr>
              <m:t>r</m:t>
            </m:r>
          </m:sub>
        </m:sSub>
      </m:oMath>
      <w:r w:rsidRPr="006E7399">
        <w:t xml:space="preserve"> satunnaisesti. Uusi synteettinen havainto </w:t>
      </w:r>
      <m:oMath>
        <m:sSub>
          <m:sSubPr>
            <m:ctrlPr>
              <w:rPr>
                <w:rFonts w:ascii="Cambria Math" w:hAnsi="Cambria Math"/>
                <w:i/>
              </w:rPr>
            </m:ctrlPr>
          </m:sSubPr>
          <m:e>
            <m:r>
              <w:rPr>
                <w:rFonts w:ascii="Cambria Math" w:hAnsi="Cambria Math"/>
              </w:rPr>
              <m:t>s</m:t>
            </m:r>
          </m:e>
          <m:sub>
            <m:r>
              <w:rPr>
                <w:rFonts w:ascii="Cambria Math" w:hAnsi="Cambria Math"/>
              </w:rPr>
              <m:t>i</m:t>
            </m:r>
          </m:sub>
        </m:sSub>
      </m:oMath>
      <w:r w:rsidRPr="006E7399">
        <w:t xml:space="preserve"> lasketaan </w:t>
      </w:r>
      <w:r w:rsidR="00547B58">
        <w:t xml:space="preserve">kaavan </w:t>
      </w:r>
      <w:r w:rsidR="00CB09F4">
        <w:t>25</w:t>
      </w:r>
      <w:r w:rsidR="00547B58">
        <w:t xml:space="preserve"> </w:t>
      </w:r>
      <w:r w:rsidR="00EB24A5">
        <w:t>mukaisesti</w:t>
      </w:r>
      <w:r w:rsidR="00547B58">
        <w:t>.</w:t>
      </w:r>
      <w:r w:rsidR="0045723F">
        <w:t xml:space="preserve"> </w:t>
      </w:r>
      <w:r w:rsidR="0045723F" w:rsidRPr="006E7399">
        <w:t xml:space="preserve">Näin ollen jokainen synteettinen havainto </w:t>
      </w:r>
      <m:oMath>
        <m:sSub>
          <m:sSubPr>
            <m:ctrlPr>
              <w:rPr>
                <w:rFonts w:ascii="Cambria Math" w:hAnsi="Cambria Math"/>
                <w:i/>
              </w:rPr>
            </m:ctrlPr>
          </m:sSubPr>
          <m:e>
            <m:r>
              <w:rPr>
                <w:rFonts w:ascii="Cambria Math" w:hAnsi="Cambria Math"/>
              </w:rPr>
              <m:t>s</m:t>
            </m:r>
          </m:e>
          <m:sub>
            <m:r>
              <w:rPr>
                <w:rFonts w:ascii="Cambria Math" w:hAnsi="Cambria Math"/>
              </w:rPr>
              <m:t>i</m:t>
            </m:r>
          </m:sub>
        </m:sSub>
      </m:oMath>
      <w:r w:rsidR="0045723F" w:rsidRPr="006E7399">
        <w:t xml:space="preserve"> on lineaarikombinaatio havainnoista </w:t>
      </w:r>
      <m:oMath>
        <m:sSub>
          <m:sSubPr>
            <m:ctrlPr>
              <w:rPr>
                <w:rFonts w:ascii="Cambria Math" w:hAnsi="Cambria Math"/>
                <w:i/>
              </w:rPr>
            </m:ctrlPr>
          </m:sSubPr>
          <m:e>
            <m:r>
              <w:rPr>
                <w:rFonts w:ascii="Cambria Math" w:hAnsi="Cambria Math"/>
              </w:rPr>
              <m:t>x</m:t>
            </m:r>
          </m:e>
          <m:sub>
            <m:r>
              <w:rPr>
                <w:rFonts w:ascii="Cambria Math" w:hAnsi="Cambria Math"/>
              </w:rPr>
              <m:t>r</m:t>
            </m:r>
          </m:sub>
        </m:sSub>
      </m:oMath>
      <w:r w:rsidR="0045723F" w:rsidRPr="006E7399">
        <w:t xml:space="preserve"> ja </w:t>
      </w:r>
      <m:oMath>
        <m:sSub>
          <m:sSubPr>
            <m:ctrlPr>
              <w:rPr>
                <w:rFonts w:ascii="Cambria Math" w:hAnsi="Cambria Math"/>
                <w:i/>
              </w:rPr>
            </m:ctrlPr>
          </m:sSubPr>
          <m:e>
            <m:r>
              <w:rPr>
                <w:rFonts w:ascii="Cambria Math" w:hAnsi="Cambria Math"/>
              </w:rPr>
              <m:t>x</m:t>
            </m:r>
          </m:e>
          <m:sub>
            <m:r>
              <w:rPr>
                <w:rFonts w:ascii="Cambria Math" w:hAnsi="Cambria Math"/>
              </w:rPr>
              <m:t>i</m:t>
            </m:r>
          </m:sub>
        </m:sSub>
      </m:oMath>
      <w:r w:rsidR="0045723F" w:rsidRPr="006E7399">
        <w:t xml:space="preserve">. </w:t>
      </w:r>
      <w:r w:rsidR="00DC3423" w:rsidRPr="004F37C1">
        <w:t xml:space="preserve">(Blagus &amp; Lusa, </w:t>
      </w:r>
      <w:r w:rsidR="00DC3423" w:rsidRPr="00507513">
        <w:t>2013</w:t>
      </w:r>
      <w:r w:rsidR="00DC3423" w:rsidRPr="004F37C1">
        <w:t>).</w:t>
      </w:r>
      <w:r w:rsidR="00EB24A5">
        <w:t xml:space="preserve"> </w:t>
      </w:r>
      <w:r w:rsidR="0045723F">
        <w:t>Muiden tutkielmassa käytettävien mallien harjoitusaineistossa on 3 499 ei-konkurssiyhtiötä ja 246 konkurssiyhtiötä, kun taas NN3 mallin harjoitusaineistoon lisätään synteettisiä havaintoja niin, että aineisto sisältää sekä konkurssi, että ei-konkurssiyhtiöitä 3 499 kappaletta.</w:t>
      </w:r>
      <w:r w:rsidR="00914AE7">
        <w:t xml:space="preserve"> Tällöin aineisto on tasapainossa.</w:t>
      </w:r>
    </w:p>
    <w:p w14:paraId="4AF2BEF3" w14:textId="0D632B35" w:rsidR="00A40FBF" w:rsidRPr="004F37C1" w:rsidRDefault="00A40FBF" w:rsidP="00A40FBF">
      <w:pPr>
        <w:pStyle w:val="Leipteksti"/>
        <w:rPr>
          <w:lang w:val="fi-FI"/>
        </w:rPr>
      </w:pPr>
    </w:p>
    <w:p w14:paraId="51A9614E" w14:textId="257BA861" w:rsidR="00547B58" w:rsidRPr="004F37C1" w:rsidRDefault="00547B58" w:rsidP="00547B58">
      <w:pPr>
        <w:pStyle w:val="Leipteksti"/>
        <w:jc w:val="left"/>
        <w:rPr>
          <w:lang w:val="fi-FI"/>
        </w:rPr>
      </w:pPr>
      <w:r w:rsidRPr="004F37C1">
        <w:rPr>
          <w:lang w:val="fi-FI"/>
        </w:rPr>
        <w:t>(</w:t>
      </w:r>
      <w:r w:rsidR="00CB09F4">
        <w:rPr>
          <w:lang w:val="fi-FI"/>
        </w:rPr>
        <w:t>25</w:t>
      </w:r>
      <w:r w:rsidRPr="004F37C1">
        <w:rPr>
          <w:lang w:val="fi-FI"/>
        </w:rPr>
        <w:t>)</w:t>
      </w:r>
      <w:r w:rsidRPr="004F37C1">
        <w:rPr>
          <w:lang w:val="fi-FI"/>
        </w:rPr>
        <w:tab/>
      </w:r>
      <m:oMath>
        <m:sSub>
          <m:sSubPr>
            <m:ctrlPr>
              <w:rPr>
                <w:rFonts w:ascii="Cambria Math" w:hAnsi="Cambria Math"/>
                <w:i/>
                <w:lang w:val="fi-FI"/>
              </w:rPr>
            </m:ctrlPr>
          </m:sSubPr>
          <m:e>
            <m:r>
              <w:rPr>
                <w:rFonts w:ascii="Cambria Math" w:hAnsi="Cambria Math"/>
                <w:lang w:val="fi-FI"/>
              </w:rPr>
              <m:t>s</m:t>
            </m:r>
          </m:e>
          <m:sub>
            <m:r>
              <w:rPr>
                <w:rFonts w:ascii="Cambria Math" w:hAnsi="Cambria Math"/>
                <w:lang w:val="fi-FI"/>
              </w:rPr>
              <m:t>i</m:t>
            </m:r>
          </m:sub>
        </m:sSub>
        <m:r>
          <w:rPr>
            <w:rFonts w:ascii="Cambria Math" w:hAnsi="Cambria Math"/>
            <w:lang w:val="fi-FI"/>
          </w:rPr>
          <m:t>=</m:t>
        </m:r>
        <m:sSub>
          <m:sSubPr>
            <m:ctrlPr>
              <w:rPr>
                <w:rFonts w:ascii="Cambria Math" w:hAnsi="Cambria Math"/>
                <w:i/>
                <w:lang w:val="fi-FI"/>
              </w:rPr>
            </m:ctrlPr>
          </m:sSubPr>
          <m:e>
            <m:r>
              <w:rPr>
                <w:rFonts w:ascii="Cambria Math" w:hAnsi="Cambria Math"/>
                <w:lang w:val="fi-FI"/>
              </w:rPr>
              <m:t>x</m:t>
            </m:r>
          </m:e>
          <m:sub>
            <m:r>
              <w:rPr>
                <w:rFonts w:ascii="Cambria Math" w:hAnsi="Cambria Math"/>
                <w:lang w:val="fi-FI"/>
              </w:rPr>
              <m:t>i</m:t>
            </m:r>
          </m:sub>
        </m:sSub>
        <m:r>
          <w:rPr>
            <w:rFonts w:ascii="Cambria Math" w:hAnsi="Cambria Math"/>
            <w:lang w:val="fi-FI"/>
          </w:rPr>
          <m:t>+u</m:t>
        </m:r>
        <m:d>
          <m:dPr>
            <m:ctrlPr>
              <w:rPr>
                <w:rFonts w:ascii="Cambria Math" w:hAnsi="Cambria Math"/>
                <w:i/>
                <w:lang w:val="fi-FI"/>
              </w:rPr>
            </m:ctrlPr>
          </m:dPr>
          <m:e>
            <m:sSub>
              <m:sSubPr>
                <m:ctrlPr>
                  <w:rPr>
                    <w:rFonts w:ascii="Cambria Math" w:hAnsi="Cambria Math"/>
                    <w:i/>
                    <w:lang w:val="fi-FI"/>
                  </w:rPr>
                </m:ctrlPr>
              </m:sSubPr>
              <m:e>
                <m:r>
                  <w:rPr>
                    <w:rFonts w:ascii="Cambria Math" w:hAnsi="Cambria Math"/>
                    <w:lang w:val="fi-FI"/>
                  </w:rPr>
                  <m:t>x</m:t>
                </m:r>
              </m:e>
              <m:sub>
                <m:r>
                  <w:rPr>
                    <w:rFonts w:ascii="Cambria Math" w:hAnsi="Cambria Math"/>
                    <w:lang w:val="fi-FI"/>
                  </w:rPr>
                  <m:t>r</m:t>
                </m:r>
              </m:sub>
            </m:sSub>
            <m:r>
              <w:rPr>
                <w:rFonts w:ascii="Cambria Math" w:hAnsi="Cambria Math"/>
                <w:lang w:val="fi-FI"/>
              </w:rPr>
              <m:t>-</m:t>
            </m:r>
            <m:sSub>
              <m:sSubPr>
                <m:ctrlPr>
                  <w:rPr>
                    <w:rFonts w:ascii="Cambria Math" w:hAnsi="Cambria Math"/>
                    <w:i/>
                    <w:lang w:val="fi-FI"/>
                  </w:rPr>
                </m:ctrlPr>
              </m:sSubPr>
              <m:e>
                <m:r>
                  <w:rPr>
                    <w:rFonts w:ascii="Cambria Math" w:hAnsi="Cambria Math"/>
                    <w:lang w:val="fi-FI"/>
                  </w:rPr>
                  <m:t>x</m:t>
                </m:r>
              </m:e>
              <m:sub>
                <m:r>
                  <w:rPr>
                    <w:rFonts w:ascii="Cambria Math" w:hAnsi="Cambria Math"/>
                    <w:lang w:val="fi-FI"/>
                  </w:rPr>
                  <m:t>i</m:t>
                </m:r>
              </m:sub>
            </m:sSub>
          </m:e>
        </m:d>
        <m:r>
          <m:rPr>
            <m:sty m:val="p"/>
          </m:rPr>
          <w:rPr>
            <w:rFonts w:ascii="Cambria Math" w:hAnsi="Cambria Math"/>
            <w:lang w:val="fi-FI"/>
          </w:rPr>
          <m:t>,  jossa 0 </m:t>
        </m:r>
        <m:r>
          <m:rPr>
            <m:sty m:val="p"/>
          </m:rPr>
          <w:rPr>
            <w:rFonts w:ascii="Cambria Math" w:hAnsi="Cambria Math" w:hint="eastAsia"/>
            <w:lang w:val="fi-FI"/>
          </w:rPr>
          <m:t>≤</m:t>
        </m:r>
        <m:r>
          <m:rPr>
            <m:sty m:val="p"/>
          </m:rPr>
          <w:rPr>
            <w:rFonts w:ascii="Cambria Math" w:hAnsi="Cambria Math"/>
            <w:lang w:val="fi-FI"/>
          </w:rPr>
          <m:t> </m:t>
        </m:r>
        <m:r>
          <w:rPr>
            <w:rFonts w:ascii="Cambria Math" w:hAnsi="Cambria Math"/>
            <w:lang w:val="fi-FI"/>
          </w:rPr>
          <m:t>u</m:t>
        </m:r>
        <m:r>
          <m:rPr>
            <m:sty m:val="p"/>
          </m:rPr>
          <w:rPr>
            <w:rFonts w:ascii="Cambria Math" w:hAnsi="Cambria Math"/>
            <w:lang w:val="fi-FI"/>
          </w:rPr>
          <m:t> </m:t>
        </m:r>
        <m:r>
          <m:rPr>
            <m:sty m:val="p"/>
          </m:rPr>
          <w:rPr>
            <w:rFonts w:ascii="Cambria Math" w:hAnsi="Cambria Math" w:hint="eastAsia"/>
            <w:lang w:val="fi-FI"/>
          </w:rPr>
          <m:t>≤</m:t>
        </m:r>
        <m:r>
          <m:rPr>
            <m:sty m:val="p"/>
          </m:rPr>
          <w:rPr>
            <w:rFonts w:ascii="Cambria Math" w:hAnsi="Cambria Math"/>
            <w:lang w:val="fi-FI"/>
          </w:rPr>
          <m:t> 1</m:t>
        </m:r>
      </m:oMath>
    </w:p>
    <w:p w14:paraId="4FD017C9" w14:textId="6A06DF26" w:rsidR="00547B58" w:rsidRPr="004F37C1" w:rsidRDefault="00547B58" w:rsidP="00547B58">
      <w:pPr>
        <w:pStyle w:val="Leipteksti"/>
        <w:rPr>
          <w:lang w:val="fi-FI"/>
        </w:rPr>
      </w:pPr>
    </w:p>
    <w:p w14:paraId="70FBB8BA" w14:textId="71D45797" w:rsidR="00DE7619" w:rsidRPr="004F37C1" w:rsidRDefault="00DE7619" w:rsidP="00DE7619">
      <w:pPr>
        <w:pStyle w:val="Leipteksti"/>
        <w:rPr>
          <w:lang w:val="fi-FI"/>
        </w:rPr>
      </w:pPr>
      <w:r w:rsidRPr="006E7399">
        <w:rPr>
          <w:lang w:val="fi-FI"/>
        </w:rPr>
        <w:t>Jotta tutkielman ensimmäiseen hypoteesiin voidaan vastata, pitää neuroverkkomalleja</w:t>
      </w:r>
      <w:r w:rsidR="00CD29E8">
        <w:rPr>
          <w:lang w:val="fi-FI"/>
        </w:rPr>
        <w:t xml:space="preserve"> NN1, NN2 </w:t>
      </w:r>
      <w:r w:rsidRPr="006E7399">
        <w:rPr>
          <w:lang w:val="fi-FI"/>
        </w:rPr>
        <w:t>ja</w:t>
      </w:r>
      <w:r w:rsidR="00CD29E8">
        <w:rPr>
          <w:lang w:val="fi-FI"/>
        </w:rPr>
        <w:t xml:space="preserve"> NN3</w:t>
      </w:r>
      <w:r w:rsidRPr="006E7399">
        <w:rPr>
          <w:lang w:val="fi-FI"/>
        </w:rPr>
        <w:t xml:space="preserve"> verrata perinteisiin malleihin. Perinteisinä malleina toimivat logistinen malli </w:t>
      </w:r>
      <w:r w:rsidR="00CD29E8">
        <w:rPr>
          <w:lang w:val="fi-FI"/>
        </w:rPr>
        <w:t xml:space="preserve">LOGR </w:t>
      </w:r>
      <w:r w:rsidRPr="006E7399">
        <w:rPr>
          <w:lang w:val="fi-FI"/>
        </w:rPr>
        <w:t>ja Altmanin Z-lukumalli</w:t>
      </w:r>
      <w:r w:rsidR="00CD29E8">
        <w:rPr>
          <w:lang w:val="fi-FI"/>
        </w:rPr>
        <w:t xml:space="preserve"> ALTM</w:t>
      </w:r>
      <w:r w:rsidRPr="006E7399">
        <w:rPr>
          <w:lang w:val="fi-FI"/>
        </w:rPr>
        <w:t>. Molempia malleja on käsitelty tässä tutkielmassa</w:t>
      </w:r>
      <w:r w:rsidR="0045723F">
        <w:rPr>
          <w:lang w:val="fi-FI"/>
        </w:rPr>
        <w:t xml:space="preserve"> jo</w:t>
      </w:r>
      <w:r w:rsidRPr="006E7399">
        <w:rPr>
          <w:lang w:val="fi-FI"/>
        </w:rPr>
        <w:t xml:space="preserve"> aikaisemmin. </w:t>
      </w:r>
      <w:r w:rsidR="00CD29E8">
        <w:rPr>
          <w:lang w:val="fi-FI"/>
        </w:rPr>
        <w:t>LOGR</w:t>
      </w:r>
      <w:r w:rsidRPr="006E7399">
        <w:rPr>
          <w:lang w:val="fi-FI"/>
        </w:rPr>
        <w:t xml:space="preserve">-mallia on esitelty kaavassa </w:t>
      </w:r>
      <w:r w:rsidR="00327AFB">
        <w:rPr>
          <w:lang w:val="fi-FI"/>
        </w:rPr>
        <w:t>2</w:t>
      </w:r>
      <w:r w:rsidRPr="006A5389">
        <w:rPr>
          <w:lang w:val="fi-FI"/>
        </w:rPr>
        <w:t xml:space="preserve"> j</w:t>
      </w:r>
      <w:r>
        <w:rPr>
          <w:lang w:val="fi-FI"/>
        </w:rPr>
        <w:t xml:space="preserve">a sitä sovelletaan tässä tutkielmassa sellaisenaan. Kaavassa </w:t>
      </w:r>
      <w:r w:rsidR="00327AFB">
        <w:rPr>
          <w:lang w:val="fi-FI"/>
        </w:rPr>
        <w:t>1</w:t>
      </w:r>
      <w:r>
        <w:rPr>
          <w:lang w:val="fi-FI"/>
        </w:rPr>
        <w:t xml:space="preserve"> esiteltiin alkuperäistä Altmanin Z-lukua, jonka kaavaa tässä tutkielmassa hyödynnetään ainoastaan yhdellä poikkeamalla. </w:t>
      </w:r>
      <w:r w:rsidR="00691FEB">
        <w:rPr>
          <w:lang w:val="fi-FI"/>
        </w:rPr>
        <w:t>Alkuperäisen kaavan</w:t>
      </w:r>
      <w:r>
        <w:rPr>
          <w:lang w:val="fi-FI"/>
        </w:rPr>
        <w:t xml:space="preserve"> </w:t>
      </w:r>
      <m:oMath>
        <m:r>
          <w:rPr>
            <w:rFonts w:ascii="Cambria Math" w:hAnsi="Cambria Math"/>
            <w:lang w:val="fi-FI"/>
          </w:rPr>
          <m:t>D</m:t>
        </m:r>
      </m:oMath>
      <w:r>
        <w:rPr>
          <w:lang w:val="fi-FI"/>
        </w:rPr>
        <w:t>-termissä oleva markkina-arvo korvataan yhtiön kirjanpitoarvolla, sillä varsinaista markkina-arvoa ei</w:t>
      </w:r>
      <w:r w:rsidR="0045723F">
        <w:rPr>
          <w:lang w:val="fi-FI"/>
        </w:rPr>
        <w:t xml:space="preserve"> tutkielman</w:t>
      </w:r>
      <w:r>
        <w:rPr>
          <w:lang w:val="fi-FI"/>
        </w:rPr>
        <w:t xml:space="preserve"> aineistossa ole</w:t>
      </w:r>
      <w:r w:rsidR="00CD29E8">
        <w:rPr>
          <w:lang w:val="fi-FI"/>
        </w:rPr>
        <w:t xml:space="preserve"> saatavilla</w:t>
      </w:r>
      <w:r>
        <w:rPr>
          <w:lang w:val="fi-FI"/>
        </w:rPr>
        <w:t xml:space="preserve">. </w:t>
      </w:r>
    </w:p>
    <w:p w14:paraId="2B743517" w14:textId="39B08240" w:rsidR="00E43CA3" w:rsidRPr="00C32D6D" w:rsidRDefault="009D79DF" w:rsidP="008B0F0C">
      <w:pPr>
        <w:pStyle w:val="Otsikko1"/>
      </w:pPr>
      <w:bookmarkStart w:id="21" w:name="_Toc118559383"/>
      <w:r>
        <w:lastRenderedPageBreak/>
        <w:t>Tutkielman t</w:t>
      </w:r>
      <w:r w:rsidR="008B0F0C" w:rsidRPr="00C32D6D">
        <w:t>ulokset</w:t>
      </w:r>
      <w:bookmarkEnd w:id="21"/>
    </w:p>
    <w:p w14:paraId="4EE7200C" w14:textId="2BB33500" w:rsidR="00335A56" w:rsidRDefault="00335A56" w:rsidP="00461B16">
      <w:pPr>
        <w:pStyle w:val="Leipteksti"/>
        <w:rPr>
          <w:lang w:val="fi-FI"/>
        </w:rPr>
      </w:pPr>
      <w:r>
        <w:rPr>
          <w:lang w:val="fi-FI"/>
        </w:rPr>
        <w:t>Tässä kappaleessa käydään läpi mallien suorituskykyä eli kykyä ennustaa yrityksen konkurssia</w:t>
      </w:r>
      <w:r w:rsidR="00E4791E">
        <w:rPr>
          <w:lang w:val="fi-FI"/>
        </w:rPr>
        <w:t>.</w:t>
      </w:r>
      <w:r w:rsidR="002000FF">
        <w:rPr>
          <w:lang w:val="fi-FI"/>
        </w:rPr>
        <w:t xml:space="preserve"> Lisäksi parhaan suorituskyvyn neuroverkkomallia pyritään tulkitsemaan SHAP-tekniikan avulla.</w:t>
      </w:r>
      <w:r w:rsidR="00E4791E">
        <w:rPr>
          <w:lang w:val="fi-FI"/>
        </w:rPr>
        <w:t xml:space="preserve"> Suorituskykyä arvioidaan aiemmin läpikäydyillä suorituskyvyn mittareilla </w:t>
      </w:r>
      <w:r w:rsidR="005111C0">
        <w:rPr>
          <w:lang w:val="fi-FI"/>
        </w:rPr>
        <w:t>ja</w:t>
      </w:r>
      <w:r w:rsidR="00E4791E">
        <w:rPr>
          <w:lang w:val="fi-FI"/>
        </w:rPr>
        <w:t xml:space="preserve"> mallien </w:t>
      </w:r>
      <w:r w:rsidR="005111C0">
        <w:rPr>
          <w:lang w:val="fi-FI"/>
        </w:rPr>
        <w:t>tuloksia</w:t>
      </w:r>
      <w:r w:rsidR="00E4791E">
        <w:rPr>
          <w:lang w:val="fi-FI"/>
        </w:rPr>
        <w:t xml:space="preserve"> </w:t>
      </w:r>
      <w:r w:rsidR="00BC7F23">
        <w:rPr>
          <w:lang w:val="fi-FI"/>
        </w:rPr>
        <w:t>visualisoidaan sekä sekaannusmatriiseilla, että ROC-käyrillä. Ensimmäisenä arvioidaan perinteiset mallit</w:t>
      </w:r>
      <w:r w:rsidR="005111C0">
        <w:rPr>
          <w:lang w:val="fi-FI"/>
        </w:rPr>
        <w:t xml:space="preserve"> </w:t>
      </w:r>
      <w:r w:rsidR="00CD29E8">
        <w:rPr>
          <w:lang w:val="fi-FI"/>
        </w:rPr>
        <w:t xml:space="preserve">ALTM </w:t>
      </w:r>
      <w:r w:rsidR="00BC7F23">
        <w:rPr>
          <w:lang w:val="fi-FI"/>
        </w:rPr>
        <w:t>ja</w:t>
      </w:r>
      <w:r w:rsidR="00CD29E8">
        <w:rPr>
          <w:lang w:val="fi-FI"/>
        </w:rPr>
        <w:t xml:space="preserve"> LOGR</w:t>
      </w:r>
      <w:r w:rsidR="005111C0">
        <w:rPr>
          <w:lang w:val="fi-FI"/>
        </w:rPr>
        <w:t>, jonka jälkeen siirrytään neuroverkkomalleihin</w:t>
      </w:r>
      <w:r w:rsidR="00CD29E8">
        <w:rPr>
          <w:lang w:val="fi-FI"/>
        </w:rPr>
        <w:t xml:space="preserve"> NN1</w:t>
      </w:r>
      <w:r w:rsidR="005111C0">
        <w:rPr>
          <w:lang w:val="fi-FI"/>
        </w:rPr>
        <w:t>,</w:t>
      </w:r>
      <w:r w:rsidR="00CD29E8">
        <w:rPr>
          <w:lang w:val="fi-FI"/>
        </w:rPr>
        <w:t xml:space="preserve"> NN2</w:t>
      </w:r>
      <w:r w:rsidR="005111C0">
        <w:rPr>
          <w:lang w:val="fi-FI"/>
        </w:rPr>
        <w:t xml:space="preserve"> ja </w:t>
      </w:r>
      <w:r w:rsidR="00CD29E8">
        <w:rPr>
          <w:lang w:val="fi-FI"/>
        </w:rPr>
        <w:t xml:space="preserve">NN3 </w:t>
      </w:r>
      <w:r w:rsidR="005111C0">
        <w:rPr>
          <w:lang w:val="fi-FI"/>
        </w:rPr>
        <w:t xml:space="preserve">mainitussa järjestyksessä. Näiden jälkeen esitetään </w:t>
      </w:r>
      <w:r w:rsidR="0066673C">
        <w:rPr>
          <w:lang w:val="fi-FI"/>
        </w:rPr>
        <w:t xml:space="preserve">kaikkien </w:t>
      </w:r>
      <w:r w:rsidR="005111C0">
        <w:rPr>
          <w:lang w:val="fi-FI"/>
        </w:rPr>
        <w:t xml:space="preserve">mallien ROC-käyrät yhdessä </w:t>
      </w:r>
      <w:r w:rsidR="00EB6CAD">
        <w:rPr>
          <w:lang w:val="fi-FI"/>
        </w:rPr>
        <w:t>kuviossa</w:t>
      </w:r>
      <w:r w:rsidR="005111C0">
        <w:rPr>
          <w:lang w:val="fi-FI"/>
        </w:rPr>
        <w:t xml:space="preserve"> </w:t>
      </w:r>
      <w:r w:rsidR="00B07208">
        <w:rPr>
          <w:lang w:val="fi-FI"/>
        </w:rPr>
        <w:t>1</w:t>
      </w:r>
      <w:r w:rsidR="004F3E55">
        <w:rPr>
          <w:lang w:val="fi-FI"/>
        </w:rPr>
        <w:t>4</w:t>
      </w:r>
      <w:r w:rsidR="005111C0">
        <w:rPr>
          <w:lang w:val="fi-FI"/>
        </w:rPr>
        <w:t xml:space="preserve"> sekä analysoidaan mallien välisiä eroja </w:t>
      </w:r>
      <w:r w:rsidR="00B16CE1">
        <w:rPr>
          <w:lang w:val="fi-FI"/>
        </w:rPr>
        <w:t>taulukon</w:t>
      </w:r>
      <w:r w:rsidR="005111C0">
        <w:rPr>
          <w:lang w:val="fi-FI"/>
        </w:rPr>
        <w:t xml:space="preserve"> </w:t>
      </w:r>
      <w:r w:rsidR="00EB6CAD">
        <w:rPr>
          <w:lang w:val="fi-FI"/>
        </w:rPr>
        <w:t>4</w:t>
      </w:r>
      <w:r w:rsidR="005111C0">
        <w:rPr>
          <w:lang w:val="fi-FI"/>
        </w:rPr>
        <w:t xml:space="preserve"> perusteella. </w:t>
      </w:r>
      <w:r w:rsidR="00B05CEA">
        <w:rPr>
          <w:lang w:val="fi-FI"/>
        </w:rPr>
        <w:t>Tämän jälkeen</w:t>
      </w:r>
      <w:r w:rsidR="00D70A89">
        <w:rPr>
          <w:lang w:val="fi-FI"/>
        </w:rPr>
        <w:t xml:space="preserve"> mallien suorituskykyä verrataan aiempiin konkurssimalleihin</w:t>
      </w:r>
      <w:r w:rsidR="00B05CEA">
        <w:rPr>
          <w:lang w:val="fi-FI"/>
        </w:rPr>
        <w:t xml:space="preserve">. Kappaleen lopuksi yhteen neuroverkkomalliin sovelletaan Shapley-arvoihin perustuvaa SHAP-tekniikkaa ja arvioidaan, miten ennusteessa käytetyt muuttujat eroavat aikaisemmista tutkimuksista. </w:t>
      </w:r>
    </w:p>
    <w:p w14:paraId="15454828" w14:textId="77777777" w:rsidR="00E20613" w:rsidRDefault="00E20613" w:rsidP="00461B16">
      <w:pPr>
        <w:pStyle w:val="Leipteksti"/>
        <w:rPr>
          <w:lang w:val="fi-FI"/>
        </w:rPr>
      </w:pPr>
    </w:p>
    <w:p w14:paraId="442F32DA" w14:textId="67D4B46E" w:rsidR="00461B16" w:rsidRDefault="00FC2D90" w:rsidP="00461B16">
      <w:pPr>
        <w:pStyle w:val="Leipteksti"/>
        <w:rPr>
          <w:lang w:val="fi-FI"/>
        </w:rPr>
      </w:pPr>
      <w:r>
        <w:rPr>
          <w:noProof/>
          <w:lang w:val="fi-FI"/>
        </w:rPr>
        <w:drawing>
          <wp:inline distT="0" distB="0" distL="0" distR="0" wp14:anchorId="6DC161AE" wp14:editId="5B175CFD">
            <wp:extent cx="2677160" cy="2677160"/>
            <wp:effectExtent l="0" t="0" r="8890" b="8890"/>
            <wp:docPr id="11" name="Picture 11" descr="Chart, treemap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Chart, treemap chart&#10;&#10;Description automatically generated"/>
                    <pic:cNvPicPr/>
                  </pic:nvPicPr>
                  <pic:blipFill>
                    <a:blip r:embed="rId20">
                      <a:extLst>
                        <a:ext uri="{28A0092B-C50C-407E-A947-70E740481C1C}">
                          <a14:useLocalDpi xmlns:a14="http://schemas.microsoft.com/office/drawing/2010/main" val="0"/>
                        </a:ext>
                      </a:extLst>
                    </a:blip>
                    <a:stretch>
                      <a:fillRect/>
                    </a:stretch>
                  </pic:blipFill>
                  <pic:spPr>
                    <a:xfrm>
                      <a:off x="0" y="0"/>
                      <a:ext cx="2684213" cy="2684213"/>
                    </a:xfrm>
                    <a:prstGeom prst="rect">
                      <a:avLst/>
                    </a:prstGeom>
                  </pic:spPr>
                </pic:pic>
              </a:graphicData>
            </a:graphic>
          </wp:inline>
        </w:drawing>
      </w:r>
      <w:r>
        <w:rPr>
          <w:noProof/>
          <w:lang w:val="fi-FI"/>
        </w:rPr>
        <w:drawing>
          <wp:inline distT="0" distB="0" distL="0" distR="0" wp14:anchorId="661ADD77" wp14:editId="481C03C3">
            <wp:extent cx="2697480" cy="2697480"/>
            <wp:effectExtent l="0" t="0" r="7620" b="7620"/>
            <wp:docPr id="12" name="Picture 12"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Chart&#10;&#10;Description automatically generated"/>
                    <pic:cNvPicPr/>
                  </pic:nvPicPr>
                  <pic:blipFill>
                    <a:blip r:embed="rId21">
                      <a:extLst>
                        <a:ext uri="{28A0092B-C50C-407E-A947-70E740481C1C}">
                          <a14:useLocalDpi xmlns:a14="http://schemas.microsoft.com/office/drawing/2010/main" val="0"/>
                        </a:ext>
                      </a:extLst>
                    </a:blip>
                    <a:stretch>
                      <a:fillRect/>
                    </a:stretch>
                  </pic:blipFill>
                  <pic:spPr>
                    <a:xfrm>
                      <a:off x="0" y="0"/>
                      <a:ext cx="2715260" cy="2715260"/>
                    </a:xfrm>
                    <a:prstGeom prst="rect">
                      <a:avLst/>
                    </a:prstGeom>
                  </pic:spPr>
                </pic:pic>
              </a:graphicData>
            </a:graphic>
          </wp:inline>
        </w:drawing>
      </w:r>
    </w:p>
    <w:p w14:paraId="27656794" w14:textId="5A6CC5D3" w:rsidR="00E20613" w:rsidRPr="00461B16" w:rsidRDefault="00E20613" w:rsidP="00FC2D90">
      <w:pPr>
        <w:pStyle w:val="Figure"/>
      </w:pPr>
      <w:r w:rsidRPr="00E20613">
        <w:rPr>
          <w:b/>
        </w:rPr>
        <w:t xml:space="preserve">Kuvio </w:t>
      </w:r>
      <w:r w:rsidR="00B07208">
        <w:rPr>
          <w:b/>
        </w:rPr>
        <w:t>1</w:t>
      </w:r>
      <w:r w:rsidR="004F3E55">
        <w:rPr>
          <w:b/>
        </w:rPr>
        <w:t>1</w:t>
      </w:r>
      <w:r>
        <w:t>.</w:t>
      </w:r>
      <w:r w:rsidR="00925AE0">
        <w:t xml:space="preserve"> </w:t>
      </w:r>
      <w:r w:rsidR="00AC1E00">
        <w:t xml:space="preserve">ALTM </w:t>
      </w:r>
      <w:r w:rsidR="00F77ECD">
        <w:t xml:space="preserve">ja </w:t>
      </w:r>
      <w:r w:rsidR="00925AE0">
        <w:t xml:space="preserve">LOGR-mallien </w:t>
      </w:r>
      <w:r w:rsidR="00F77ECD">
        <w:t>sekaannusmatriisit</w:t>
      </w:r>
      <w:r w:rsidR="001B2680">
        <w:t xml:space="preserve"> (Omat laskelmat).</w:t>
      </w:r>
      <w:r w:rsidR="00547D0C">
        <w:t xml:space="preserve"> </w:t>
      </w:r>
    </w:p>
    <w:p w14:paraId="009EC692" w14:textId="0C39B592" w:rsidR="00DD68F6" w:rsidRDefault="00DD68F6" w:rsidP="008946D0">
      <w:pPr>
        <w:pStyle w:val="Leipteksti"/>
        <w:rPr>
          <w:lang w:val="fi-FI"/>
        </w:rPr>
      </w:pPr>
    </w:p>
    <w:p w14:paraId="165691F2" w14:textId="5C7BD21B" w:rsidR="000A0C66" w:rsidRDefault="00B16CE1" w:rsidP="00D70A89">
      <w:pPr>
        <w:pStyle w:val="Leipteksti"/>
        <w:rPr>
          <w:lang w:val="fi-FI"/>
        </w:rPr>
      </w:pPr>
      <w:r>
        <w:rPr>
          <w:lang w:val="fi-FI"/>
        </w:rPr>
        <w:t>Kuviosta</w:t>
      </w:r>
      <w:r w:rsidR="00E96435">
        <w:rPr>
          <w:lang w:val="fi-FI"/>
        </w:rPr>
        <w:t xml:space="preserve"> </w:t>
      </w:r>
      <w:r w:rsidR="00B07208">
        <w:rPr>
          <w:lang w:val="fi-FI"/>
        </w:rPr>
        <w:t>1</w:t>
      </w:r>
      <w:r w:rsidR="004F3E55">
        <w:rPr>
          <w:lang w:val="fi-FI"/>
        </w:rPr>
        <w:t>1</w:t>
      </w:r>
      <w:r w:rsidR="00E96435">
        <w:rPr>
          <w:lang w:val="fi-FI"/>
        </w:rPr>
        <w:t xml:space="preserve"> nähdään mallien </w:t>
      </w:r>
      <w:r w:rsidR="00CD29E8">
        <w:rPr>
          <w:lang w:val="fi-FI"/>
        </w:rPr>
        <w:t xml:space="preserve">ALTM </w:t>
      </w:r>
      <w:r w:rsidR="00E96435">
        <w:rPr>
          <w:lang w:val="fi-FI"/>
        </w:rPr>
        <w:t>ja</w:t>
      </w:r>
      <w:r w:rsidR="00CD29E8">
        <w:rPr>
          <w:lang w:val="fi-FI"/>
        </w:rPr>
        <w:t xml:space="preserve"> LOGR</w:t>
      </w:r>
      <w:r w:rsidR="00E96435">
        <w:rPr>
          <w:lang w:val="fi-FI"/>
        </w:rPr>
        <w:t xml:space="preserve"> sekaannusmatriisit. </w:t>
      </w:r>
      <w:r w:rsidR="00D63329">
        <w:rPr>
          <w:lang w:val="fi-FI"/>
        </w:rPr>
        <w:t xml:space="preserve">Sekaannusmatriisin vasen yläkulma ja oikea alakulma kertovat </w:t>
      </w:r>
      <w:r w:rsidR="0077025B">
        <w:rPr>
          <w:lang w:val="fi-FI"/>
        </w:rPr>
        <w:t xml:space="preserve">oikein </w:t>
      </w:r>
      <w:r w:rsidR="00730555">
        <w:rPr>
          <w:lang w:val="fi-FI"/>
        </w:rPr>
        <w:t>ennustettujen</w:t>
      </w:r>
      <w:r w:rsidR="0077025B">
        <w:rPr>
          <w:lang w:val="fi-FI"/>
        </w:rPr>
        <w:t xml:space="preserve"> </w:t>
      </w:r>
      <w:r w:rsidR="00730555">
        <w:rPr>
          <w:lang w:val="fi-FI"/>
        </w:rPr>
        <w:t>havaintojen lukumäärät</w:t>
      </w:r>
      <w:r w:rsidR="0077025B">
        <w:rPr>
          <w:lang w:val="fi-FI"/>
        </w:rPr>
        <w:t>,</w:t>
      </w:r>
      <w:r w:rsidR="00D63329">
        <w:rPr>
          <w:lang w:val="fi-FI"/>
        </w:rPr>
        <w:t xml:space="preserve"> kun taas vasen alakulma ja oikea yläkulma väärin </w:t>
      </w:r>
      <w:r w:rsidR="00730555">
        <w:rPr>
          <w:lang w:val="fi-FI"/>
        </w:rPr>
        <w:t>luokiteltujen</w:t>
      </w:r>
      <w:r w:rsidR="00D63329">
        <w:rPr>
          <w:lang w:val="fi-FI"/>
        </w:rPr>
        <w:t xml:space="preserve"> </w:t>
      </w:r>
      <w:r w:rsidR="00730555">
        <w:rPr>
          <w:lang w:val="fi-FI"/>
        </w:rPr>
        <w:t>havaintojen lukumäärät</w:t>
      </w:r>
      <w:r w:rsidR="00D63329">
        <w:rPr>
          <w:lang w:val="fi-FI"/>
        </w:rPr>
        <w:t xml:space="preserve">. </w:t>
      </w:r>
      <w:r w:rsidR="00A67B18">
        <w:rPr>
          <w:lang w:val="fi-FI"/>
        </w:rPr>
        <w:t xml:space="preserve">Oikeaa yläkulmaa kuvataan 1. tyypin virheeksi ja vasenta alakulmaa 2. tyypin virheeksi. </w:t>
      </w:r>
      <w:r w:rsidR="003B5789">
        <w:rPr>
          <w:lang w:val="fi-FI"/>
        </w:rPr>
        <w:t xml:space="preserve">Vasemmalla esitetty </w:t>
      </w:r>
      <w:r w:rsidR="00CD29E8">
        <w:rPr>
          <w:lang w:val="fi-FI"/>
        </w:rPr>
        <w:t>ALTM</w:t>
      </w:r>
      <w:r w:rsidR="00A67B18">
        <w:rPr>
          <w:lang w:val="fi-FI"/>
        </w:rPr>
        <w:t xml:space="preserve">-malli pystyy ennustamaan </w:t>
      </w:r>
      <w:r w:rsidR="00D70A89">
        <w:rPr>
          <w:lang w:val="fi-FI"/>
        </w:rPr>
        <w:t xml:space="preserve">kaikista testiaineiston </w:t>
      </w:r>
      <w:r w:rsidR="00A67B18">
        <w:rPr>
          <w:lang w:val="fi-FI"/>
        </w:rPr>
        <w:t xml:space="preserve">havainnoista </w:t>
      </w:r>
      <w:r w:rsidR="00A67B18">
        <w:rPr>
          <w:lang w:val="fi-FI"/>
        </w:rPr>
        <w:lastRenderedPageBreak/>
        <w:t xml:space="preserve">881 kappaletta oikein ja 299 väärin. </w:t>
      </w:r>
      <w:r w:rsidR="002B6F94">
        <w:rPr>
          <w:lang w:val="fi-FI"/>
        </w:rPr>
        <w:t>Mallin tarkkuus</w:t>
      </w:r>
      <w:r w:rsidR="00EC381A">
        <w:rPr>
          <w:lang w:val="fi-FI"/>
        </w:rPr>
        <w:t>, eli</w:t>
      </w:r>
      <w:r w:rsidR="002B6F94">
        <w:rPr>
          <w:lang w:val="fi-FI"/>
        </w:rPr>
        <w:t xml:space="preserve"> </w:t>
      </w:r>
      <w:r w:rsidR="00CD29E8">
        <w:rPr>
          <w:lang w:val="fi-FI"/>
        </w:rPr>
        <w:t>ACC</w:t>
      </w:r>
      <w:r w:rsidR="00EC381A">
        <w:rPr>
          <w:lang w:val="fi-FI"/>
        </w:rPr>
        <w:t>,</w:t>
      </w:r>
      <w:r w:rsidR="00CD29E8">
        <w:rPr>
          <w:lang w:val="fi-FI"/>
        </w:rPr>
        <w:t xml:space="preserve"> </w:t>
      </w:r>
      <w:r w:rsidR="002B6F94">
        <w:rPr>
          <w:lang w:val="fi-FI"/>
        </w:rPr>
        <w:t xml:space="preserve">on tällöin 75 %. </w:t>
      </w:r>
      <w:r w:rsidR="00307C89">
        <w:rPr>
          <w:lang w:val="fi-FI"/>
        </w:rPr>
        <w:t>T</w:t>
      </w:r>
      <w:r w:rsidR="00D70A89">
        <w:rPr>
          <w:lang w:val="fi-FI"/>
        </w:rPr>
        <w:t>utkielman t</w:t>
      </w:r>
      <w:r w:rsidR="00A67B18">
        <w:rPr>
          <w:lang w:val="fi-FI"/>
        </w:rPr>
        <w:t xml:space="preserve">estiaineisto </w:t>
      </w:r>
      <w:r w:rsidR="00D70A89">
        <w:rPr>
          <w:lang w:val="fi-FI"/>
        </w:rPr>
        <w:t>sisältää</w:t>
      </w:r>
      <w:r w:rsidR="00A67B18">
        <w:rPr>
          <w:lang w:val="fi-FI"/>
        </w:rPr>
        <w:t xml:space="preserve"> 81 konkurssihavaintoa ja näistä </w:t>
      </w:r>
      <w:r w:rsidR="00CD29E8">
        <w:rPr>
          <w:lang w:val="fi-FI"/>
        </w:rPr>
        <w:t>ALTM</w:t>
      </w:r>
      <w:r w:rsidR="00A67B18">
        <w:rPr>
          <w:lang w:val="fi-FI"/>
        </w:rPr>
        <w:t xml:space="preserve">-malli pystyy ennustamaan 46 </w:t>
      </w:r>
      <w:r w:rsidR="00D70A89">
        <w:rPr>
          <w:lang w:val="fi-FI"/>
        </w:rPr>
        <w:t xml:space="preserve">kappaletta </w:t>
      </w:r>
      <w:r w:rsidR="00A67B18">
        <w:rPr>
          <w:lang w:val="fi-FI"/>
        </w:rPr>
        <w:t xml:space="preserve">oikein. </w:t>
      </w:r>
      <w:r w:rsidR="000A0C66">
        <w:rPr>
          <w:lang w:val="fi-FI"/>
        </w:rPr>
        <w:t>Näin ollen mallin</w:t>
      </w:r>
      <w:r w:rsidR="00CE5122">
        <w:rPr>
          <w:lang w:val="fi-FI"/>
        </w:rPr>
        <w:t xml:space="preserve"> konkurssiyhtiöiden luokittelun tarkkuus</w:t>
      </w:r>
      <w:r w:rsidR="007B3A47">
        <w:rPr>
          <w:lang w:val="fi-FI"/>
        </w:rPr>
        <w:t xml:space="preserve">, eli TPR, </w:t>
      </w:r>
      <w:r w:rsidR="000A0C66">
        <w:rPr>
          <w:lang w:val="fi-FI"/>
        </w:rPr>
        <w:t>on</w:t>
      </w:r>
      <w:r w:rsidR="000130A8">
        <w:rPr>
          <w:lang w:val="fi-FI"/>
        </w:rPr>
        <w:t xml:space="preserve"> </w:t>
      </w:r>
      <w:r w:rsidR="000A0C66">
        <w:rPr>
          <w:lang w:val="fi-FI"/>
        </w:rPr>
        <w:t>57 %</w:t>
      </w:r>
      <w:r w:rsidR="00D70A89">
        <w:rPr>
          <w:lang w:val="fi-FI"/>
        </w:rPr>
        <w:t>, joka on mielestäni erittäin korkea.</w:t>
      </w:r>
      <w:r w:rsidR="000A0C66">
        <w:rPr>
          <w:lang w:val="fi-FI"/>
        </w:rPr>
        <w:t xml:space="preserve"> </w:t>
      </w:r>
      <w:r w:rsidR="00CE5122">
        <w:rPr>
          <w:lang w:val="fi-FI"/>
        </w:rPr>
        <w:t>Ei-konkurssiyhtiöitä</w:t>
      </w:r>
      <w:r w:rsidR="00A67B18">
        <w:rPr>
          <w:lang w:val="fi-FI"/>
        </w:rPr>
        <w:t xml:space="preserve"> on testiaineistossa 1</w:t>
      </w:r>
      <w:r w:rsidR="002B6F94">
        <w:rPr>
          <w:lang w:val="fi-FI"/>
        </w:rPr>
        <w:t> </w:t>
      </w:r>
      <w:r w:rsidR="00A67B18">
        <w:rPr>
          <w:lang w:val="fi-FI"/>
        </w:rPr>
        <w:t>099</w:t>
      </w:r>
      <w:r w:rsidR="002B6F94">
        <w:rPr>
          <w:lang w:val="fi-FI"/>
        </w:rPr>
        <w:t xml:space="preserve"> kappaletta</w:t>
      </w:r>
      <w:r w:rsidR="00A67B18">
        <w:rPr>
          <w:lang w:val="fi-FI"/>
        </w:rPr>
        <w:t xml:space="preserve"> ja näistä </w:t>
      </w:r>
      <w:r w:rsidR="007B3A47">
        <w:rPr>
          <w:lang w:val="fi-FI"/>
        </w:rPr>
        <w:t>ALTM</w:t>
      </w:r>
      <w:r w:rsidR="00A67B18">
        <w:rPr>
          <w:lang w:val="fi-FI"/>
        </w:rPr>
        <w:t xml:space="preserve">-malli </w:t>
      </w:r>
      <w:r w:rsidR="00CE5122">
        <w:rPr>
          <w:lang w:val="fi-FI"/>
        </w:rPr>
        <w:t>ennustaa</w:t>
      </w:r>
      <w:r w:rsidR="000130A8">
        <w:rPr>
          <w:lang w:val="fi-FI"/>
        </w:rPr>
        <w:t xml:space="preserve"> </w:t>
      </w:r>
      <w:r w:rsidR="00A67B18">
        <w:rPr>
          <w:lang w:val="fi-FI"/>
        </w:rPr>
        <w:t>835</w:t>
      </w:r>
      <w:r w:rsidR="000130A8">
        <w:rPr>
          <w:lang w:val="fi-FI"/>
        </w:rPr>
        <w:t xml:space="preserve"> kappaletta</w:t>
      </w:r>
      <w:r w:rsidR="00CE5122">
        <w:rPr>
          <w:lang w:val="fi-FI"/>
        </w:rPr>
        <w:t xml:space="preserve"> oikein</w:t>
      </w:r>
      <w:r w:rsidR="00A67B18">
        <w:rPr>
          <w:lang w:val="fi-FI"/>
        </w:rPr>
        <w:t>.</w:t>
      </w:r>
      <w:r w:rsidR="002B6F94">
        <w:rPr>
          <w:lang w:val="fi-FI"/>
        </w:rPr>
        <w:t xml:space="preserve"> </w:t>
      </w:r>
      <w:r w:rsidR="00CE5122">
        <w:rPr>
          <w:lang w:val="fi-FI"/>
        </w:rPr>
        <w:t>Mallin s</w:t>
      </w:r>
      <w:r w:rsidR="000A0C66">
        <w:rPr>
          <w:lang w:val="fi-FI"/>
        </w:rPr>
        <w:t xml:space="preserve">ekaannusmatriisista voidaan päätellä, että </w:t>
      </w:r>
      <w:r w:rsidR="000130A8">
        <w:rPr>
          <w:lang w:val="fi-FI"/>
        </w:rPr>
        <w:t>mallin 1. tyypin virhe on suuri, sillä se ennustaa 264 terveelle yhtiölle konkurssia. Puolestaan 2. tyypin virhe on huomattavasti matalampi</w:t>
      </w:r>
      <w:r w:rsidR="00D70A89">
        <w:rPr>
          <w:lang w:val="fi-FI"/>
        </w:rPr>
        <w:t xml:space="preserve">. </w:t>
      </w:r>
      <w:r w:rsidR="000130A8">
        <w:rPr>
          <w:lang w:val="fi-FI"/>
        </w:rPr>
        <w:t>Mallin Kappa on 0,142 joka tarkoittaa viitearvojen mukaan heikkoa suorituskykyä.</w:t>
      </w:r>
    </w:p>
    <w:p w14:paraId="09FA7671" w14:textId="5466C292" w:rsidR="000A0C66" w:rsidRDefault="000A0C66" w:rsidP="000A0C66">
      <w:pPr>
        <w:pStyle w:val="Leipteksti"/>
        <w:rPr>
          <w:lang w:val="fi-FI"/>
        </w:rPr>
      </w:pPr>
    </w:p>
    <w:p w14:paraId="054341FF" w14:textId="35BCB622" w:rsidR="000130A8" w:rsidRDefault="007B7C0D" w:rsidP="000A0C66">
      <w:pPr>
        <w:pStyle w:val="Leipteksti"/>
        <w:rPr>
          <w:lang w:val="fi-FI"/>
        </w:rPr>
      </w:pPr>
      <w:r>
        <w:rPr>
          <w:lang w:val="fi-FI"/>
        </w:rPr>
        <w:t>LOGR</w:t>
      </w:r>
      <w:r w:rsidR="0066673C">
        <w:rPr>
          <w:lang w:val="fi-FI"/>
        </w:rPr>
        <w:t xml:space="preserve">-malli ei kykene samankaltaiseen positiivisten tapausten </w:t>
      </w:r>
      <w:r w:rsidR="00CE5122">
        <w:rPr>
          <w:lang w:val="fi-FI"/>
        </w:rPr>
        <w:t>suorituskykyyn</w:t>
      </w:r>
      <w:r w:rsidR="0066673C">
        <w:rPr>
          <w:lang w:val="fi-FI"/>
        </w:rPr>
        <w:t xml:space="preserve"> kuin </w:t>
      </w:r>
      <w:r>
        <w:rPr>
          <w:lang w:val="fi-FI"/>
        </w:rPr>
        <w:t>ALTM</w:t>
      </w:r>
      <w:r w:rsidR="0066673C">
        <w:rPr>
          <w:lang w:val="fi-FI"/>
        </w:rPr>
        <w:t>-malli. Kaikista testiaineiston konkurssihavainnoista se saa oikein vain 17 kappaletta, jolloin</w:t>
      </w:r>
      <w:r>
        <w:rPr>
          <w:lang w:val="fi-FI"/>
        </w:rPr>
        <w:t xml:space="preserve"> mallin</w:t>
      </w:r>
      <w:r w:rsidR="0066673C">
        <w:rPr>
          <w:lang w:val="fi-FI"/>
        </w:rPr>
        <w:t xml:space="preserve"> </w:t>
      </w:r>
      <w:r>
        <w:rPr>
          <w:lang w:val="fi-FI"/>
        </w:rPr>
        <w:t xml:space="preserve">TPR </w:t>
      </w:r>
      <w:r w:rsidR="0066673C">
        <w:rPr>
          <w:lang w:val="fi-FI"/>
        </w:rPr>
        <w:t xml:space="preserve">jää vain 21 %:iin. Mallin lähestymistapa on kuitenkin maltillisempi, sillä myös 1. tyypin virhe on huomattavasti alhaisempi kuin </w:t>
      </w:r>
      <w:r w:rsidR="00AC1E00">
        <w:rPr>
          <w:lang w:val="fi-FI"/>
        </w:rPr>
        <w:t>ALTM</w:t>
      </w:r>
      <w:r w:rsidR="0066673C">
        <w:rPr>
          <w:lang w:val="fi-FI"/>
        </w:rPr>
        <w:t xml:space="preserve">-mallilla. </w:t>
      </w:r>
      <w:r w:rsidR="00AC1E00">
        <w:rPr>
          <w:lang w:val="fi-FI"/>
        </w:rPr>
        <w:t>LOGR</w:t>
      </w:r>
      <w:r w:rsidR="0066673C">
        <w:rPr>
          <w:lang w:val="fi-FI"/>
        </w:rPr>
        <w:t>-malli ei</w:t>
      </w:r>
      <w:r w:rsidR="00B05CEA">
        <w:rPr>
          <w:lang w:val="fi-FI"/>
        </w:rPr>
        <w:t xml:space="preserve"> siis</w:t>
      </w:r>
      <w:r w:rsidR="0066673C">
        <w:rPr>
          <w:lang w:val="fi-FI"/>
        </w:rPr>
        <w:t xml:space="preserve"> ennusta </w:t>
      </w:r>
      <w:r w:rsidR="00CE5122">
        <w:rPr>
          <w:lang w:val="fi-FI"/>
        </w:rPr>
        <w:t xml:space="preserve">taloudellisesti </w:t>
      </w:r>
      <w:r w:rsidR="0066673C">
        <w:rPr>
          <w:lang w:val="fi-FI"/>
        </w:rPr>
        <w:t xml:space="preserve">terveille </w:t>
      </w:r>
      <w:r w:rsidR="00CE5122">
        <w:rPr>
          <w:lang w:val="fi-FI"/>
        </w:rPr>
        <w:t>yhtiöille</w:t>
      </w:r>
      <w:r w:rsidR="0066673C">
        <w:rPr>
          <w:lang w:val="fi-FI"/>
        </w:rPr>
        <w:t xml:space="preserve"> konkurssia läheskään samassa mittakaavassa kuin </w:t>
      </w:r>
      <w:r w:rsidR="00AC1E00">
        <w:rPr>
          <w:lang w:val="fi-FI"/>
        </w:rPr>
        <w:t>ALTM</w:t>
      </w:r>
      <w:r w:rsidR="0066673C">
        <w:rPr>
          <w:lang w:val="fi-FI"/>
        </w:rPr>
        <w:t xml:space="preserve">-malli. </w:t>
      </w:r>
      <w:r w:rsidR="00AC1E00">
        <w:rPr>
          <w:lang w:val="fi-FI"/>
        </w:rPr>
        <w:t>LOGR</w:t>
      </w:r>
      <w:r w:rsidR="00CE5122">
        <w:rPr>
          <w:lang w:val="fi-FI"/>
        </w:rPr>
        <w:t xml:space="preserve">-mallilta löytyy kuitenkin </w:t>
      </w:r>
      <w:r w:rsidR="0066673C">
        <w:rPr>
          <w:lang w:val="fi-FI"/>
        </w:rPr>
        <w:t xml:space="preserve">2. tyypin virhettä enemmän kuin </w:t>
      </w:r>
      <w:r w:rsidR="00AC1E00">
        <w:rPr>
          <w:lang w:val="fi-FI"/>
        </w:rPr>
        <w:t>ALTM</w:t>
      </w:r>
      <w:r w:rsidR="0066673C">
        <w:rPr>
          <w:lang w:val="fi-FI"/>
        </w:rPr>
        <w:t xml:space="preserve">-mallilta. </w:t>
      </w:r>
      <w:r w:rsidR="00AC1E00">
        <w:rPr>
          <w:lang w:val="fi-FI"/>
        </w:rPr>
        <w:t>ACC</w:t>
      </w:r>
      <w:r w:rsidR="0061126E">
        <w:rPr>
          <w:lang w:val="fi-FI"/>
        </w:rPr>
        <w:t xml:space="preserve"> on </w:t>
      </w:r>
      <w:r w:rsidR="00AC1E00">
        <w:rPr>
          <w:lang w:val="fi-FI"/>
        </w:rPr>
        <w:t>LOGR</w:t>
      </w:r>
      <w:r w:rsidR="0061126E">
        <w:rPr>
          <w:lang w:val="fi-FI"/>
        </w:rPr>
        <w:t>-mallilla 93 %</w:t>
      </w:r>
      <w:r w:rsidR="00B05CEA">
        <w:rPr>
          <w:lang w:val="fi-FI"/>
        </w:rPr>
        <w:t>, joka on erittäin korkea</w:t>
      </w:r>
      <w:r w:rsidR="0061126E">
        <w:rPr>
          <w:lang w:val="fi-FI"/>
        </w:rPr>
        <w:t xml:space="preserve">. </w:t>
      </w:r>
      <w:r w:rsidR="00EB6CAD">
        <w:rPr>
          <w:lang w:val="fi-FI"/>
        </w:rPr>
        <w:t>Kapan</w:t>
      </w:r>
      <w:r w:rsidR="00CE5122">
        <w:rPr>
          <w:lang w:val="fi-FI"/>
        </w:rPr>
        <w:t xml:space="preserve"> viitearvojen</w:t>
      </w:r>
      <w:r w:rsidR="0066673C">
        <w:rPr>
          <w:lang w:val="fi-FI"/>
        </w:rPr>
        <w:t xml:space="preserve"> mukaan </w:t>
      </w:r>
      <w:r w:rsidR="00AC1E00">
        <w:rPr>
          <w:lang w:val="fi-FI"/>
        </w:rPr>
        <w:t>LOGR</w:t>
      </w:r>
      <w:r w:rsidR="0066673C">
        <w:rPr>
          <w:lang w:val="fi-FI"/>
        </w:rPr>
        <w:t xml:space="preserve">-malli on suorituskyvyltään välttävä mutta hyvin lähellä heikkoa </w:t>
      </w:r>
      <w:r w:rsidR="00CE5122">
        <w:rPr>
          <w:lang w:val="fi-FI"/>
        </w:rPr>
        <w:t>suorituskykyä</w:t>
      </w:r>
      <w:r w:rsidR="0066673C">
        <w:rPr>
          <w:lang w:val="fi-FI"/>
        </w:rPr>
        <w:t xml:space="preserve">.  </w:t>
      </w:r>
    </w:p>
    <w:p w14:paraId="22CFAE0E" w14:textId="77777777" w:rsidR="000A0C66" w:rsidRDefault="000A0C66" w:rsidP="000A0C66">
      <w:pPr>
        <w:pStyle w:val="Leipteksti"/>
        <w:rPr>
          <w:lang w:val="fi-FI"/>
        </w:rPr>
      </w:pPr>
    </w:p>
    <w:p w14:paraId="00B64B21" w14:textId="4A8E678A" w:rsidR="002452F7" w:rsidRDefault="00FC2D90" w:rsidP="00FC2D90">
      <w:pPr>
        <w:pStyle w:val="Leipteksti"/>
        <w:jc w:val="left"/>
        <w:rPr>
          <w:lang w:val="fi-FI"/>
        </w:rPr>
      </w:pPr>
      <w:r>
        <w:rPr>
          <w:noProof/>
          <w:lang w:val="fi-FI"/>
        </w:rPr>
        <w:drawing>
          <wp:anchor distT="0" distB="0" distL="114300" distR="114300" simplePos="0" relativeHeight="251664384" behindDoc="0" locked="0" layoutInCell="1" allowOverlap="1" wp14:anchorId="43512958" wp14:editId="1B479257">
            <wp:simplePos x="0" y="0"/>
            <wp:positionH relativeFrom="margin">
              <wp:posOffset>2772997</wp:posOffset>
            </wp:positionH>
            <wp:positionV relativeFrom="paragraph">
              <wp:posOffset>5499</wp:posOffset>
            </wp:positionV>
            <wp:extent cx="2685691" cy="2685691"/>
            <wp:effectExtent l="0" t="0" r="635" b="635"/>
            <wp:wrapNone/>
            <wp:docPr id="22" name="Picture 22" descr="Chart, treemap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Chart, treemap chart&#10;&#10;Description automatically generated"/>
                    <pic:cNvPicPr/>
                  </pic:nvPicPr>
                  <pic:blipFill>
                    <a:blip r:embed="rId22">
                      <a:extLst>
                        <a:ext uri="{28A0092B-C50C-407E-A947-70E740481C1C}">
                          <a14:useLocalDpi xmlns:a14="http://schemas.microsoft.com/office/drawing/2010/main" val="0"/>
                        </a:ext>
                      </a:extLst>
                    </a:blip>
                    <a:stretch>
                      <a:fillRect/>
                    </a:stretch>
                  </pic:blipFill>
                  <pic:spPr>
                    <a:xfrm>
                      <a:off x="0" y="0"/>
                      <a:ext cx="2689616" cy="2689616"/>
                    </a:xfrm>
                    <a:prstGeom prst="rect">
                      <a:avLst/>
                    </a:prstGeom>
                  </pic:spPr>
                </pic:pic>
              </a:graphicData>
            </a:graphic>
            <wp14:sizeRelH relativeFrom="margin">
              <wp14:pctWidth>0</wp14:pctWidth>
            </wp14:sizeRelH>
            <wp14:sizeRelV relativeFrom="margin">
              <wp14:pctHeight>0</wp14:pctHeight>
            </wp14:sizeRelV>
          </wp:anchor>
        </w:drawing>
      </w:r>
      <w:r>
        <w:rPr>
          <w:noProof/>
          <w:lang w:val="fi-FI"/>
        </w:rPr>
        <w:drawing>
          <wp:inline distT="0" distB="0" distL="0" distR="0" wp14:anchorId="5E9B0689" wp14:editId="2022A012">
            <wp:extent cx="2679940" cy="2679940"/>
            <wp:effectExtent l="0" t="0" r="6350" b="6350"/>
            <wp:docPr id="15" name="Picture 15" descr="Chart, treemap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Chart, treemap chart&#10;&#10;Description automatically generated"/>
                    <pic:cNvPicPr/>
                  </pic:nvPicPr>
                  <pic:blipFill>
                    <a:blip r:embed="rId23">
                      <a:extLst>
                        <a:ext uri="{28A0092B-C50C-407E-A947-70E740481C1C}">
                          <a14:useLocalDpi xmlns:a14="http://schemas.microsoft.com/office/drawing/2010/main" val="0"/>
                        </a:ext>
                      </a:extLst>
                    </a:blip>
                    <a:stretch>
                      <a:fillRect/>
                    </a:stretch>
                  </pic:blipFill>
                  <pic:spPr>
                    <a:xfrm>
                      <a:off x="0" y="0"/>
                      <a:ext cx="2699957" cy="2699957"/>
                    </a:xfrm>
                    <a:prstGeom prst="rect">
                      <a:avLst/>
                    </a:prstGeom>
                  </pic:spPr>
                </pic:pic>
              </a:graphicData>
            </a:graphic>
          </wp:inline>
        </w:drawing>
      </w:r>
    </w:p>
    <w:p w14:paraId="6C126D30" w14:textId="7AEA1511" w:rsidR="00FC2D90" w:rsidRDefault="00FC2D90" w:rsidP="00FC2D90">
      <w:pPr>
        <w:pStyle w:val="Figure"/>
      </w:pPr>
      <w:r w:rsidRPr="00FC2D90">
        <w:rPr>
          <w:b/>
        </w:rPr>
        <w:t xml:space="preserve">Kuvio </w:t>
      </w:r>
      <w:r w:rsidR="00B07208">
        <w:rPr>
          <w:b/>
        </w:rPr>
        <w:t>1</w:t>
      </w:r>
      <w:r w:rsidR="004F3E55">
        <w:rPr>
          <w:b/>
        </w:rPr>
        <w:t>2</w:t>
      </w:r>
      <w:r>
        <w:t xml:space="preserve">. </w:t>
      </w:r>
      <w:r w:rsidR="00AC1E00">
        <w:t xml:space="preserve">NN1 </w:t>
      </w:r>
      <w:r w:rsidR="00F77ECD">
        <w:t xml:space="preserve">ja </w:t>
      </w:r>
      <w:r w:rsidR="00AC1E00">
        <w:t>NN2</w:t>
      </w:r>
      <w:r w:rsidR="00925AE0">
        <w:t>-mallien</w:t>
      </w:r>
      <w:r w:rsidR="00AC1E00">
        <w:t xml:space="preserve"> </w:t>
      </w:r>
      <w:r w:rsidR="00F77ECD">
        <w:t>sekaannusmatriisit</w:t>
      </w:r>
      <w:r w:rsidR="001B2680">
        <w:t xml:space="preserve"> (Omat laskelmat).</w:t>
      </w:r>
    </w:p>
    <w:p w14:paraId="5D7F6471" w14:textId="408C2455" w:rsidR="00A67B18" w:rsidRDefault="00A67B18" w:rsidP="00A67B18"/>
    <w:p w14:paraId="5B1B1B12" w14:textId="3A64F020" w:rsidR="00FC2D90" w:rsidRDefault="00B16CE1" w:rsidP="00266044">
      <w:r>
        <w:lastRenderedPageBreak/>
        <w:t>Kuviosta</w:t>
      </w:r>
      <w:r w:rsidR="0066673C">
        <w:t xml:space="preserve"> </w:t>
      </w:r>
      <w:r w:rsidR="00B07208">
        <w:t>1</w:t>
      </w:r>
      <w:r w:rsidR="004F3E55">
        <w:t>2</w:t>
      </w:r>
      <w:r w:rsidR="0066673C">
        <w:t xml:space="preserve"> nähdään neuroverkkomallien </w:t>
      </w:r>
      <w:r w:rsidR="008517E9">
        <w:t xml:space="preserve">NN1 </w:t>
      </w:r>
      <w:r w:rsidR="0066673C">
        <w:t xml:space="preserve">ja </w:t>
      </w:r>
      <w:r w:rsidR="008517E9">
        <w:t xml:space="preserve">NN2 </w:t>
      </w:r>
      <w:r w:rsidR="0066673C">
        <w:t>sekaannusmatriisit.</w:t>
      </w:r>
      <w:r w:rsidR="008517E9">
        <w:t xml:space="preserve"> NN1 </w:t>
      </w:r>
      <w:r w:rsidR="0066673C">
        <w:t>mallia voidaan pitää perinteisenä neuroverkkona, kun taas</w:t>
      </w:r>
      <w:r w:rsidR="008517E9">
        <w:t xml:space="preserve"> NN2</w:t>
      </w:r>
      <w:r w:rsidR="0066673C">
        <w:t>-mal</w:t>
      </w:r>
      <w:r w:rsidR="00CE5122">
        <w:t>lissa</w:t>
      </w:r>
      <w:r w:rsidR="0066673C">
        <w:t xml:space="preserve"> luokkien </w:t>
      </w:r>
      <w:r w:rsidR="00CE5122">
        <w:t xml:space="preserve">virheitä </w:t>
      </w:r>
      <w:r w:rsidR="0066673C">
        <w:t xml:space="preserve">on painotettu. Luokkien painotuksella on selvästi positiivista vaikutusta neuroverkon suorituskykyyn. </w:t>
      </w:r>
      <w:r w:rsidR="008517E9">
        <w:t xml:space="preserve">NN2 </w:t>
      </w:r>
      <w:r w:rsidR="0066673C">
        <w:t xml:space="preserve">malli pystyy ennustamaan konkurssihavainnoista oikein 46 kappaletta, kun taas </w:t>
      </w:r>
      <w:r w:rsidR="008517E9">
        <w:t>NN1-</w:t>
      </w:r>
      <w:r w:rsidR="0066673C">
        <w:t>malli jää vain 24 kappaleeseen.</w:t>
      </w:r>
      <w:r w:rsidR="00266044">
        <w:t xml:space="preserve"> </w:t>
      </w:r>
      <w:r w:rsidR="008517E9">
        <w:t>NN1-</w:t>
      </w:r>
      <w:r w:rsidR="00266044">
        <w:t xml:space="preserve">mallin </w:t>
      </w:r>
      <w:r w:rsidR="008517E9">
        <w:t xml:space="preserve">TPR </w:t>
      </w:r>
      <w:r w:rsidR="00266044">
        <w:t xml:space="preserve">onkin sama kuin </w:t>
      </w:r>
      <w:r w:rsidR="008517E9">
        <w:t>ALTM</w:t>
      </w:r>
      <w:r w:rsidR="00266044">
        <w:t>-mallilla</w:t>
      </w:r>
      <w:r w:rsidR="00B05CEA">
        <w:t xml:space="preserve"> eli 57 %,</w:t>
      </w:r>
      <w:r w:rsidR="00266044">
        <w:t xml:space="preserve"> kun</w:t>
      </w:r>
      <w:r w:rsidR="00CE5122">
        <w:t xml:space="preserve"> taas</w:t>
      </w:r>
      <w:r w:rsidR="008517E9">
        <w:t xml:space="preserve"> NN1</w:t>
      </w:r>
      <w:r w:rsidR="00266044">
        <w:t xml:space="preserve">-mallin </w:t>
      </w:r>
      <w:r w:rsidR="008517E9">
        <w:t xml:space="preserve">TPR </w:t>
      </w:r>
      <w:r w:rsidR="00266044">
        <w:t xml:space="preserve">jää vain 30 %:iin. </w:t>
      </w:r>
      <w:r w:rsidR="005E4C16">
        <w:t xml:space="preserve">Kuitenkin 1. tyypin virhettä esiintyy </w:t>
      </w:r>
      <w:r w:rsidR="008517E9">
        <w:t>NN2</w:t>
      </w:r>
      <w:r w:rsidR="005E4C16">
        <w:t xml:space="preserve">-mallissa enemmän kuin </w:t>
      </w:r>
      <w:r w:rsidR="008517E9">
        <w:t>NN1-</w:t>
      </w:r>
      <w:r w:rsidR="005E4C16">
        <w:t xml:space="preserve">mallissa ja asetelma on päinvastainen 2. tyypin virheessä. </w:t>
      </w:r>
      <w:r w:rsidR="008517E9">
        <w:t>NN1</w:t>
      </w:r>
      <w:r w:rsidR="0061126E">
        <w:t xml:space="preserve">-mallin </w:t>
      </w:r>
      <w:r w:rsidR="008517E9">
        <w:t xml:space="preserve">ACC </w:t>
      </w:r>
      <w:r w:rsidR="0061126E">
        <w:t>on suurempi kuin</w:t>
      </w:r>
      <w:r w:rsidR="008517E9">
        <w:t xml:space="preserve"> NN2</w:t>
      </w:r>
      <w:r w:rsidR="0061126E">
        <w:t xml:space="preserve">-mallilla. </w:t>
      </w:r>
      <w:r w:rsidR="00266044">
        <w:t xml:space="preserve">Molempien mallien suorituskyky Kapalla mitattuna on välttävä vaikkakin lähempänä keskinkertaista kuin </w:t>
      </w:r>
      <w:r w:rsidR="0061126E">
        <w:t xml:space="preserve">esimerkiksi </w:t>
      </w:r>
      <w:r w:rsidR="008517E9">
        <w:t>LOGR</w:t>
      </w:r>
      <w:r w:rsidR="00266044">
        <w:t xml:space="preserve">-malli. </w:t>
      </w:r>
      <w:r w:rsidR="008517E9">
        <w:t>NN1</w:t>
      </w:r>
      <w:r w:rsidR="00266044">
        <w:t xml:space="preserve">-mallin Kappa on 0,309 ja </w:t>
      </w:r>
      <w:r w:rsidR="008517E9">
        <w:t>NN2</w:t>
      </w:r>
      <w:r w:rsidR="00266044">
        <w:t xml:space="preserve">-mallin </w:t>
      </w:r>
      <w:r w:rsidR="00CE5122">
        <w:t>puolestaan</w:t>
      </w:r>
      <w:r w:rsidR="00266044">
        <w:t xml:space="preserve"> 0,343. </w:t>
      </w:r>
    </w:p>
    <w:p w14:paraId="45ED96FB" w14:textId="77777777" w:rsidR="00266044" w:rsidRPr="00FC2D90" w:rsidRDefault="00266044" w:rsidP="00266044"/>
    <w:p w14:paraId="71E82591" w14:textId="71F6244F" w:rsidR="00FC2D90" w:rsidRDefault="00FC2D90" w:rsidP="00461B16">
      <w:pPr>
        <w:pStyle w:val="Leipteksti"/>
        <w:jc w:val="center"/>
        <w:rPr>
          <w:lang w:val="fi-FI"/>
        </w:rPr>
      </w:pPr>
      <w:r>
        <w:rPr>
          <w:noProof/>
          <w:lang w:val="fi-FI"/>
        </w:rPr>
        <w:drawing>
          <wp:inline distT="0" distB="0" distL="0" distR="0" wp14:anchorId="22A86A5F" wp14:editId="6BBD2991">
            <wp:extent cx="3236686" cy="3236686"/>
            <wp:effectExtent l="0" t="0" r="1905" b="1905"/>
            <wp:docPr id="23" name="Picture 23"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Chart&#10;&#10;Description automatically generated"/>
                    <pic:cNvPicPr/>
                  </pic:nvPicPr>
                  <pic:blipFill>
                    <a:blip r:embed="rId24">
                      <a:extLst>
                        <a:ext uri="{28A0092B-C50C-407E-A947-70E740481C1C}">
                          <a14:useLocalDpi xmlns:a14="http://schemas.microsoft.com/office/drawing/2010/main" val="0"/>
                        </a:ext>
                      </a:extLst>
                    </a:blip>
                    <a:stretch>
                      <a:fillRect/>
                    </a:stretch>
                  </pic:blipFill>
                  <pic:spPr>
                    <a:xfrm>
                      <a:off x="0" y="0"/>
                      <a:ext cx="3243612" cy="3243612"/>
                    </a:xfrm>
                    <a:prstGeom prst="rect">
                      <a:avLst/>
                    </a:prstGeom>
                  </pic:spPr>
                </pic:pic>
              </a:graphicData>
            </a:graphic>
          </wp:inline>
        </w:drawing>
      </w:r>
    </w:p>
    <w:p w14:paraId="458CBFD8" w14:textId="7B84C9BD" w:rsidR="00FC2D90" w:rsidRDefault="00FC2D90" w:rsidP="00FC2D90">
      <w:pPr>
        <w:pStyle w:val="Figure"/>
      </w:pPr>
      <w:r w:rsidRPr="00FC2D90">
        <w:rPr>
          <w:b/>
        </w:rPr>
        <w:t xml:space="preserve">Kuvio </w:t>
      </w:r>
      <w:r w:rsidR="00B07208">
        <w:rPr>
          <w:b/>
        </w:rPr>
        <w:t>1</w:t>
      </w:r>
      <w:r w:rsidR="004F3E55">
        <w:rPr>
          <w:b/>
        </w:rPr>
        <w:t>3</w:t>
      </w:r>
      <w:r>
        <w:t xml:space="preserve">. </w:t>
      </w:r>
      <w:r w:rsidR="00326A29">
        <w:t>NN3-</w:t>
      </w:r>
      <w:r w:rsidR="00F77ECD">
        <w:t>mallin sekaannusmatriisi</w:t>
      </w:r>
      <w:r w:rsidR="001B2680">
        <w:t xml:space="preserve"> (Omat laskelmat).</w:t>
      </w:r>
    </w:p>
    <w:p w14:paraId="6B27B49D" w14:textId="6D48CFD0" w:rsidR="00FC2D90" w:rsidRDefault="00FC2D90" w:rsidP="00FC2D90"/>
    <w:p w14:paraId="1D59443E" w14:textId="125A7532" w:rsidR="00FC2D90" w:rsidRPr="00FC2D90" w:rsidRDefault="00266044" w:rsidP="00FC2D90">
      <w:r>
        <w:t xml:space="preserve">Viimeisenä sekaannusmatriisina on kuviossa </w:t>
      </w:r>
      <w:r w:rsidR="00B07208">
        <w:t>1</w:t>
      </w:r>
      <w:r w:rsidR="004F3E55">
        <w:t>3</w:t>
      </w:r>
      <w:r>
        <w:t xml:space="preserve"> kuvattu </w:t>
      </w:r>
      <w:r w:rsidR="00326A29">
        <w:t>NN3</w:t>
      </w:r>
      <w:r>
        <w:t xml:space="preserve">-mallin matriisi. </w:t>
      </w:r>
      <w:r w:rsidR="00326A29">
        <w:t>NN3</w:t>
      </w:r>
      <w:r>
        <w:t xml:space="preserve">-malli on neuroverkkomalli, jonka harjoitusaineistoon lisättiin synteettisiä konkurssihavaintoja. </w:t>
      </w:r>
      <w:r w:rsidR="0061126E">
        <w:t>Malli ennustaa kaikista havainnoista oikein 1</w:t>
      </w:r>
      <w:r w:rsidR="00326A29">
        <w:t xml:space="preserve"> </w:t>
      </w:r>
      <w:r w:rsidR="0061126E">
        <w:t xml:space="preserve">070 kappaletta, joka tarkoittaa, että sen </w:t>
      </w:r>
      <w:r w:rsidR="00326A29">
        <w:t xml:space="preserve">ACC </w:t>
      </w:r>
      <w:r w:rsidR="0061126E">
        <w:t xml:space="preserve">on 91 %. Tämä jää 2 %-yksikköä </w:t>
      </w:r>
      <w:r w:rsidR="00326A29">
        <w:t>LOGR</w:t>
      </w:r>
      <w:r w:rsidR="0061126E">
        <w:t xml:space="preserve">-mallin tarkkuudesta. Molempia sekä 1. että 2. tyypin virheitä voidaan pitää </w:t>
      </w:r>
      <w:r w:rsidR="00B05CEA">
        <w:t>NN3-</w:t>
      </w:r>
      <w:r w:rsidR="0061126E">
        <w:t xml:space="preserve">mallissa maltillisina. </w:t>
      </w:r>
      <w:r w:rsidR="00CE5122">
        <w:t>K</w:t>
      </w:r>
      <w:r w:rsidR="0061126E">
        <w:t xml:space="preserve">onkurssihavainnoista </w:t>
      </w:r>
      <w:r w:rsidR="00326A29">
        <w:t>NN3-</w:t>
      </w:r>
      <w:r w:rsidR="0061126E">
        <w:t xml:space="preserve">malli ennustaa oikein 39 kappaletta, jolloin mallin </w:t>
      </w:r>
      <w:r w:rsidR="00326A29">
        <w:t xml:space="preserve">TPR </w:t>
      </w:r>
      <w:r w:rsidR="0061126E">
        <w:t>on</w:t>
      </w:r>
      <w:r w:rsidR="000B4599">
        <w:t xml:space="preserve"> melko </w:t>
      </w:r>
      <w:r w:rsidR="00B05CEA">
        <w:t>korkea eli</w:t>
      </w:r>
      <w:r w:rsidR="0061126E">
        <w:t xml:space="preserve"> 48 %. </w:t>
      </w:r>
      <w:r w:rsidR="00326A29">
        <w:t>NN3</w:t>
      </w:r>
      <w:r w:rsidR="0061126E">
        <w:t xml:space="preserve">-mallin </w:t>
      </w:r>
      <w:r w:rsidR="0061126E">
        <w:lastRenderedPageBreak/>
        <w:t xml:space="preserve">Kappa on kaikista malleista suurin eli 0,365, joka tarkoittaa välttävää suorituskykyä. Malli on kuitenkin </w:t>
      </w:r>
      <w:r w:rsidR="00CE5122">
        <w:t>viitearvojen mukaan hyvin</w:t>
      </w:r>
      <w:r w:rsidR="0061126E">
        <w:t xml:space="preserve"> lähellä keskinkertaista suorituskykyä. </w:t>
      </w:r>
    </w:p>
    <w:p w14:paraId="6EAEF2AD" w14:textId="60ECF5B2" w:rsidR="00DD68F6" w:rsidRDefault="00FC2D90" w:rsidP="00461B16">
      <w:pPr>
        <w:pStyle w:val="Leipteksti"/>
        <w:jc w:val="center"/>
        <w:rPr>
          <w:lang w:val="fi-FI"/>
        </w:rPr>
      </w:pPr>
      <w:r>
        <w:rPr>
          <w:noProof/>
          <w:lang w:val="fi-FI"/>
        </w:rPr>
        <w:drawing>
          <wp:inline distT="0" distB="0" distL="0" distR="0" wp14:anchorId="21380C1D" wp14:editId="7B08DA9C">
            <wp:extent cx="4572009" cy="4572009"/>
            <wp:effectExtent l="0" t="0" r="0" b="0"/>
            <wp:docPr id="24" name="Picture 24"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Chart, line chart&#10;&#10;Description automatically generated"/>
                    <pic:cNvPicPr/>
                  </pic:nvPicPr>
                  <pic:blipFill>
                    <a:blip r:embed="rId25">
                      <a:extLst>
                        <a:ext uri="{28A0092B-C50C-407E-A947-70E740481C1C}">
                          <a14:useLocalDpi xmlns:a14="http://schemas.microsoft.com/office/drawing/2010/main" val="0"/>
                        </a:ext>
                      </a:extLst>
                    </a:blip>
                    <a:stretch>
                      <a:fillRect/>
                    </a:stretch>
                  </pic:blipFill>
                  <pic:spPr>
                    <a:xfrm>
                      <a:off x="0" y="0"/>
                      <a:ext cx="4572009" cy="4572009"/>
                    </a:xfrm>
                    <a:prstGeom prst="rect">
                      <a:avLst/>
                    </a:prstGeom>
                  </pic:spPr>
                </pic:pic>
              </a:graphicData>
            </a:graphic>
          </wp:inline>
        </w:drawing>
      </w:r>
    </w:p>
    <w:p w14:paraId="7D9AA878" w14:textId="6E3EE2B4" w:rsidR="00FC2D90" w:rsidRPr="00730555" w:rsidRDefault="00FC2D90" w:rsidP="00FC2D90">
      <w:pPr>
        <w:pStyle w:val="Figure"/>
      </w:pPr>
      <w:r w:rsidRPr="00FC2D90">
        <w:rPr>
          <w:b/>
        </w:rPr>
        <w:t xml:space="preserve">Kuvio </w:t>
      </w:r>
      <w:r w:rsidR="00B07208">
        <w:rPr>
          <w:b/>
        </w:rPr>
        <w:t>1</w:t>
      </w:r>
      <w:r w:rsidR="004F3E55">
        <w:rPr>
          <w:b/>
        </w:rPr>
        <w:t>4</w:t>
      </w:r>
      <w:r>
        <w:t xml:space="preserve">. </w:t>
      </w:r>
      <w:r w:rsidR="00F77ECD" w:rsidRPr="00730555">
        <w:t xml:space="preserve">Mallien </w:t>
      </w:r>
      <w:r w:rsidR="00326A29">
        <w:t>ROC</w:t>
      </w:r>
      <w:r w:rsidR="00F77ECD" w:rsidRPr="00730555">
        <w:t>-käyrät</w:t>
      </w:r>
      <w:r w:rsidR="001B2680">
        <w:t xml:space="preserve"> (Omat laskelmat).</w:t>
      </w:r>
    </w:p>
    <w:p w14:paraId="5AA3BF48" w14:textId="56EE1DD9" w:rsidR="00DD68F6" w:rsidRPr="00730555" w:rsidRDefault="00DD68F6" w:rsidP="008946D0">
      <w:pPr>
        <w:pStyle w:val="Leipteksti"/>
        <w:rPr>
          <w:lang w:val="fi-FI"/>
        </w:rPr>
      </w:pPr>
    </w:p>
    <w:p w14:paraId="78DC5C70" w14:textId="7F5D3C9E" w:rsidR="00C76DE5" w:rsidRDefault="0061126E" w:rsidP="00307C89">
      <w:pPr>
        <w:pStyle w:val="Leipteksti"/>
        <w:rPr>
          <w:lang w:val="fi-FI"/>
        </w:rPr>
      </w:pPr>
      <w:r>
        <w:rPr>
          <w:lang w:val="fi-FI"/>
        </w:rPr>
        <w:t>Kuviossa</w:t>
      </w:r>
      <w:r w:rsidR="00C76DE5">
        <w:rPr>
          <w:lang w:val="fi-FI"/>
        </w:rPr>
        <w:t xml:space="preserve"> </w:t>
      </w:r>
      <w:r w:rsidR="00B07208">
        <w:rPr>
          <w:lang w:val="fi-FI"/>
        </w:rPr>
        <w:t>1</w:t>
      </w:r>
      <w:r w:rsidR="004F3E55">
        <w:rPr>
          <w:lang w:val="fi-FI"/>
        </w:rPr>
        <w:t>4</w:t>
      </w:r>
      <w:r w:rsidR="00C76DE5">
        <w:rPr>
          <w:lang w:val="fi-FI"/>
        </w:rPr>
        <w:t xml:space="preserve"> on kaikkien </w:t>
      </w:r>
      <w:r w:rsidR="00CE5122">
        <w:rPr>
          <w:lang w:val="fi-FI"/>
        </w:rPr>
        <w:t>muiden,</w:t>
      </w:r>
      <w:r w:rsidR="00C76DE5">
        <w:rPr>
          <w:lang w:val="fi-FI"/>
        </w:rPr>
        <w:t xml:space="preserve"> paitsi </w:t>
      </w:r>
      <w:r w:rsidR="003179F2">
        <w:rPr>
          <w:lang w:val="fi-FI"/>
        </w:rPr>
        <w:t>ALTM</w:t>
      </w:r>
      <w:r w:rsidR="00C76DE5">
        <w:rPr>
          <w:lang w:val="fi-FI"/>
        </w:rPr>
        <w:t xml:space="preserve">-mallin </w:t>
      </w:r>
      <w:r w:rsidR="003179F2">
        <w:rPr>
          <w:lang w:val="fi-FI"/>
        </w:rPr>
        <w:t>ROC</w:t>
      </w:r>
      <w:r w:rsidR="00C76DE5">
        <w:rPr>
          <w:lang w:val="fi-FI"/>
        </w:rPr>
        <w:t xml:space="preserve">-käyrät. </w:t>
      </w:r>
      <w:r w:rsidR="003179F2">
        <w:rPr>
          <w:lang w:val="fi-FI"/>
        </w:rPr>
        <w:t>ALTM</w:t>
      </w:r>
      <w:r w:rsidR="00C76DE5">
        <w:rPr>
          <w:lang w:val="fi-FI"/>
        </w:rPr>
        <w:t xml:space="preserve">-mallin </w:t>
      </w:r>
      <w:r w:rsidR="003179F2">
        <w:rPr>
          <w:lang w:val="fi-FI"/>
        </w:rPr>
        <w:t>ROC</w:t>
      </w:r>
      <w:r w:rsidR="00C76DE5">
        <w:rPr>
          <w:lang w:val="fi-FI"/>
        </w:rPr>
        <w:t xml:space="preserve">-käyrää ei voida visualisoida sillä </w:t>
      </w:r>
      <w:r>
        <w:rPr>
          <w:lang w:val="fi-FI"/>
        </w:rPr>
        <w:t xml:space="preserve">kuvion </w:t>
      </w:r>
      <w:r w:rsidR="003179F2">
        <w:rPr>
          <w:lang w:val="fi-FI"/>
        </w:rPr>
        <w:t>FPR</w:t>
      </w:r>
      <w:r w:rsidR="00C76DE5">
        <w:rPr>
          <w:lang w:val="fi-FI"/>
        </w:rPr>
        <w:t xml:space="preserve">- ja </w:t>
      </w:r>
      <w:r w:rsidR="003179F2">
        <w:rPr>
          <w:lang w:val="fi-FI"/>
        </w:rPr>
        <w:t>TPR</w:t>
      </w:r>
      <w:r w:rsidR="00C76DE5">
        <w:rPr>
          <w:lang w:val="fi-FI"/>
        </w:rPr>
        <w:t>-</w:t>
      </w:r>
      <w:r w:rsidR="00C76DE5" w:rsidRPr="00991874">
        <w:rPr>
          <w:lang w:val="fi-FI"/>
        </w:rPr>
        <w:t xml:space="preserve">luvut pitää laskea eri raja-arvoilla </w:t>
      </w:r>
      <m:oMath>
        <m:r>
          <w:rPr>
            <w:rFonts w:ascii="Cambria Math" w:hAnsi="Cambria Math"/>
            <w:lang w:val="fi-FI"/>
          </w:rPr>
          <m:t>T</m:t>
        </m:r>
      </m:oMath>
      <w:r w:rsidR="00C76DE5" w:rsidRPr="00991874">
        <w:rPr>
          <w:lang w:val="fi-FI"/>
        </w:rPr>
        <w:t xml:space="preserve"> kuten ROC-käyrää käsittelevässä </w:t>
      </w:r>
      <w:r w:rsidR="00CE5122" w:rsidRPr="00991874">
        <w:rPr>
          <w:lang w:val="fi-FI"/>
        </w:rPr>
        <w:t>kappaleessa</w:t>
      </w:r>
      <w:r w:rsidR="00C76DE5" w:rsidRPr="00991874">
        <w:rPr>
          <w:lang w:val="fi-FI"/>
        </w:rPr>
        <w:t xml:space="preserve"> mainittiin</w:t>
      </w:r>
      <w:r w:rsidR="003179F2" w:rsidRPr="00991874">
        <w:rPr>
          <w:lang w:val="fi-FI"/>
        </w:rPr>
        <w:t xml:space="preserve"> (Fawcett, </w:t>
      </w:r>
      <w:r w:rsidR="00B27FD3" w:rsidRPr="00991874">
        <w:rPr>
          <w:lang w:val="fi-FI"/>
        </w:rPr>
        <w:t>2006, s. 862)</w:t>
      </w:r>
      <w:r w:rsidR="00C76DE5" w:rsidRPr="00991874">
        <w:rPr>
          <w:lang w:val="fi-FI"/>
        </w:rPr>
        <w:t xml:space="preserve">. </w:t>
      </w:r>
      <w:r w:rsidR="003179F2" w:rsidRPr="00991874">
        <w:rPr>
          <w:lang w:val="fi-FI"/>
        </w:rPr>
        <w:t>ALTM</w:t>
      </w:r>
      <w:r w:rsidR="00C76DE5" w:rsidRPr="00991874">
        <w:rPr>
          <w:lang w:val="fi-FI"/>
        </w:rPr>
        <w:t xml:space="preserve">-mallille tämä ei yksinkertaisesti ole mahdollista, joten se on jätetty </w:t>
      </w:r>
      <w:r w:rsidR="00CE5122" w:rsidRPr="00991874">
        <w:rPr>
          <w:lang w:val="fi-FI"/>
        </w:rPr>
        <w:t xml:space="preserve">tästä </w:t>
      </w:r>
      <w:r w:rsidR="00C76DE5" w:rsidRPr="00991874">
        <w:rPr>
          <w:lang w:val="fi-FI"/>
        </w:rPr>
        <w:t xml:space="preserve">tarkastelusta pois. Kuvaajasta kuitenkin huomataan, että mallien </w:t>
      </w:r>
      <w:r w:rsidR="00B27FD3" w:rsidRPr="00991874">
        <w:rPr>
          <w:lang w:val="fi-FI"/>
        </w:rPr>
        <w:t>ROC</w:t>
      </w:r>
      <w:r w:rsidR="00C76DE5" w:rsidRPr="00991874">
        <w:rPr>
          <w:lang w:val="fi-FI"/>
        </w:rPr>
        <w:t>-käyrissä ei</w:t>
      </w:r>
      <w:r w:rsidR="00C76DE5">
        <w:rPr>
          <w:lang w:val="fi-FI"/>
        </w:rPr>
        <w:t xml:space="preserve"> ole suuria eroja. Pelkän kuvaajan perusteella mallit </w:t>
      </w:r>
      <w:r w:rsidR="00B27FD3">
        <w:rPr>
          <w:lang w:val="fi-FI"/>
        </w:rPr>
        <w:t xml:space="preserve">LOGR </w:t>
      </w:r>
      <w:r w:rsidR="00C76DE5">
        <w:rPr>
          <w:lang w:val="fi-FI"/>
        </w:rPr>
        <w:t xml:space="preserve">ja </w:t>
      </w:r>
      <w:r w:rsidR="00B27FD3">
        <w:rPr>
          <w:lang w:val="fi-FI"/>
        </w:rPr>
        <w:t xml:space="preserve">NN1 </w:t>
      </w:r>
      <w:r w:rsidR="00C76DE5">
        <w:rPr>
          <w:lang w:val="fi-FI"/>
        </w:rPr>
        <w:t xml:space="preserve">näyttäisivät pärjäävän luokittelussa parhaiten. </w:t>
      </w:r>
      <w:r w:rsidR="00B27FD3">
        <w:rPr>
          <w:lang w:val="fi-FI"/>
        </w:rPr>
        <w:t>ROC</w:t>
      </w:r>
      <w:r w:rsidR="00C76DE5">
        <w:rPr>
          <w:lang w:val="fi-FI"/>
        </w:rPr>
        <w:t>-käyrästä laskettava</w:t>
      </w:r>
      <w:r w:rsidR="00307381">
        <w:rPr>
          <w:lang w:val="fi-FI"/>
        </w:rPr>
        <w:t>n AUC</w:t>
      </w:r>
      <w:r w:rsidR="00C76DE5">
        <w:rPr>
          <w:lang w:val="fi-FI"/>
        </w:rPr>
        <w:t>-lu</w:t>
      </w:r>
      <w:r w:rsidR="00C2789A">
        <w:rPr>
          <w:lang w:val="fi-FI"/>
        </w:rPr>
        <w:t xml:space="preserve">vun perusteella väite pitää </w:t>
      </w:r>
      <w:r w:rsidR="00A63D51">
        <w:rPr>
          <w:lang w:val="fi-FI"/>
        </w:rPr>
        <w:t>paikkansa,</w:t>
      </w:r>
      <w:r w:rsidR="000B4599">
        <w:rPr>
          <w:lang w:val="fi-FI"/>
        </w:rPr>
        <w:t xml:space="preserve"> sillä</w:t>
      </w:r>
      <w:r w:rsidR="00C76DE5">
        <w:rPr>
          <w:lang w:val="fi-FI"/>
        </w:rPr>
        <w:t xml:space="preserve"> </w:t>
      </w:r>
      <w:r w:rsidR="000B4599">
        <w:rPr>
          <w:lang w:val="fi-FI"/>
        </w:rPr>
        <w:t>m</w:t>
      </w:r>
      <w:r w:rsidR="00C76DE5">
        <w:rPr>
          <w:lang w:val="fi-FI"/>
        </w:rPr>
        <w:t xml:space="preserve">olemmilla </w:t>
      </w:r>
      <w:r w:rsidR="00307381">
        <w:rPr>
          <w:lang w:val="fi-FI"/>
        </w:rPr>
        <w:t>mallien laskettu</w:t>
      </w:r>
      <w:r w:rsidR="00C76DE5">
        <w:rPr>
          <w:lang w:val="fi-FI"/>
        </w:rPr>
        <w:t xml:space="preserve"> </w:t>
      </w:r>
      <w:r w:rsidR="00307381">
        <w:rPr>
          <w:lang w:val="fi-FI"/>
        </w:rPr>
        <w:t>AUC</w:t>
      </w:r>
      <w:r w:rsidR="00C76DE5">
        <w:rPr>
          <w:lang w:val="fi-FI"/>
        </w:rPr>
        <w:t xml:space="preserve">-luku on 0,833. Tämä tarkoittaa sitä, että molemmat mallit pystyvät erottamaan 83 % todennäköisyydellä niille syötetyt positiiviset ja </w:t>
      </w:r>
      <w:r w:rsidR="00C76DE5">
        <w:rPr>
          <w:lang w:val="fi-FI"/>
        </w:rPr>
        <w:lastRenderedPageBreak/>
        <w:t xml:space="preserve">negatiiviset havainnot toisistaan. Huonoin malli kuvaajan, sekä </w:t>
      </w:r>
      <w:r w:rsidR="00307381">
        <w:rPr>
          <w:lang w:val="fi-FI"/>
        </w:rPr>
        <w:t>AUC</w:t>
      </w:r>
      <w:r w:rsidR="00C76DE5">
        <w:rPr>
          <w:lang w:val="fi-FI"/>
        </w:rPr>
        <w:t>-luvun perusteella on</w:t>
      </w:r>
      <w:r w:rsidR="00307381">
        <w:rPr>
          <w:lang w:val="fi-FI"/>
        </w:rPr>
        <w:t xml:space="preserve"> NN3</w:t>
      </w:r>
      <w:r>
        <w:rPr>
          <w:lang w:val="fi-FI"/>
        </w:rPr>
        <w:t xml:space="preserve">, jonka </w:t>
      </w:r>
      <w:r w:rsidR="00307381">
        <w:rPr>
          <w:lang w:val="fi-FI"/>
        </w:rPr>
        <w:t>AUC</w:t>
      </w:r>
      <w:r>
        <w:rPr>
          <w:lang w:val="fi-FI"/>
        </w:rPr>
        <w:t xml:space="preserve"> on 0,785</w:t>
      </w:r>
      <w:r w:rsidR="00C76DE5">
        <w:rPr>
          <w:lang w:val="fi-FI"/>
        </w:rPr>
        <w:t xml:space="preserve">.  </w:t>
      </w:r>
    </w:p>
    <w:p w14:paraId="736C90EA" w14:textId="4911E112" w:rsidR="00F77ECD" w:rsidRDefault="00F77ECD" w:rsidP="008946D0">
      <w:pPr>
        <w:pStyle w:val="Leipteksti"/>
        <w:rPr>
          <w:lang w:val="fi-FI"/>
        </w:rPr>
      </w:pPr>
    </w:p>
    <w:p w14:paraId="4DF45285" w14:textId="55778369" w:rsidR="00F77ECD" w:rsidRDefault="00F77ECD" w:rsidP="00F77ECD">
      <w:pPr>
        <w:pStyle w:val="Figure"/>
      </w:pPr>
      <w:r w:rsidRPr="00F77ECD">
        <w:rPr>
          <w:b/>
          <w:bCs w:val="0"/>
        </w:rPr>
        <w:t xml:space="preserve">Taulukko </w:t>
      </w:r>
      <w:r w:rsidR="00CB09F4">
        <w:rPr>
          <w:b/>
          <w:bCs w:val="0"/>
        </w:rPr>
        <w:t>3</w:t>
      </w:r>
      <w:r w:rsidRPr="00F77ECD">
        <w:rPr>
          <w:b/>
          <w:bCs w:val="0"/>
        </w:rPr>
        <w:t>.</w:t>
      </w:r>
      <w:r>
        <w:t xml:space="preserve"> Yhteenveto </w:t>
      </w:r>
      <w:r w:rsidR="00C2789A">
        <w:t xml:space="preserve">mallien </w:t>
      </w:r>
      <w:r w:rsidR="002A1B2E">
        <w:t>suorituskyvystä</w:t>
      </w:r>
      <w:r w:rsidR="001B2680">
        <w:t xml:space="preserve"> (Omat laskelmat).</w:t>
      </w:r>
    </w:p>
    <w:tbl>
      <w:tblPr>
        <w:tblStyle w:val="TaulukkoRuudukko"/>
        <w:tblW w:w="6516" w:type="dxa"/>
        <w:tblLook w:val="04A0" w:firstRow="1" w:lastRow="0" w:firstColumn="1" w:lastColumn="0" w:noHBand="0" w:noVBand="1"/>
      </w:tblPr>
      <w:tblGrid>
        <w:gridCol w:w="988"/>
        <w:gridCol w:w="992"/>
        <w:gridCol w:w="992"/>
        <w:gridCol w:w="992"/>
        <w:gridCol w:w="763"/>
        <w:gridCol w:w="797"/>
        <w:gridCol w:w="992"/>
      </w:tblGrid>
      <w:tr w:rsidR="00807E89" w:rsidRPr="00F77ECD" w14:paraId="50951ACF" w14:textId="77777777" w:rsidTr="00807E89">
        <w:trPr>
          <w:trHeight w:val="300"/>
        </w:trPr>
        <w:tc>
          <w:tcPr>
            <w:tcW w:w="988" w:type="dxa"/>
            <w:noWrap/>
            <w:hideMark/>
          </w:tcPr>
          <w:p w14:paraId="363FF240" w14:textId="77777777" w:rsidR="00307C89" w:rsidRPr="00F77ECD" w:rsidRDefault="00307C89" w:rsidP="00F77ECD">
            <w:pPr>
              <w:pStyle w:val="Leipteksti"/>
              <w:rPr>
                <w:b/>
                <w:bCs/>
              </w:rPr>
            </w:pPr>
            <w:r w:rsidRPr="00F77ECD">
              <w:rPr>
                <w:b/>
                <w:bCs/>
              </w:rPr>
              <w:t>Malli</w:t>
            </w:r>
          </w:p>
        </w:tc>
        <w:tc>
          <w:tcPr>
            <w:tcW w:w="992" w:type="dxa"/>
            <w:noWrap/>
            <w:hideMark/>
          </w:tcPr>
          <w:p w14:paraId="4E3D6488" w14:textId="6E1FE088" w:rsidR="00307C89" w:rsidRPr="00F77ECD" w:rsidRDefault="00807E89" w:rsidP="00F77ECD">
            <w:pPr>
              <w:pStyle w:val="Leipteksti"/>
              <w:rPr>
                <w:b/>
                <w:bCs/>
              </w:rPr>
            </w:pPr>
            <w:r>
              <w:rPr>
                <w:b/>
                <w:bCs/>
              </w:rPr>
              <w:t>Type1</w:t>
            </w:r>
          </w:p>
        </w:tc>
        <w:tc>
          <w:tcPr>
            <w:tcW w:w="992" w:type="dxa"/>
            <w:noWrap/>
            <w:hideMark/>
          </w:tcPr>
          <w:p w14:paraId="244682BC" w14:textId="4BE6E934" w:rsidR="00307C89" w:rsidRPr="00F77ECD" w:rsidRDefault="00807E89" w:rsidP="00F77ECD">
            <w:pPr>
              <w:pStyle w:val="Leipteksti"/>
              <w:rPr>
                <w:b/>
                <w:bCs/>
              </w:rPr>
            </w:pPr>
            <w:r>
              <w:rPr>
                <w:b/>
                <w:bCs/>
              </w:rPr>
              <w:t>Type2</w:t>
            </w:r>
          </w:p>
        </w:tc>
        <w:tc>
          <w:tcPr>
            <w:tcW w:w="992" w:type="dxa"/>
            <w:noWrap/>
            <w:hideMark/>
          </w:tcPr>
          <w:p w14:paraId="40122B28" w14:textId="37E5EEB0" w:rsidR="00307C89" w:rsidRPr="00F77ECD" w:rsidRDefault="00807E89" w:rsidP="00F77ECD">
            <w:pPr>
              <w:pStyle w:val="Leipteksti"/>
              <w:rPr>
                <w:b/>
                <w:bCs/>
              </w:rPr>
            </w:pPr>
            <w:r>
              <w:rPr>
                <w:b/>
                <w:bCs/>
              </w:rPr>
              <w:t>ACC</w:t>
            </w:r>
          </w:p>
        </w:tc>
        <w:tc>
          <w:tcPr>
            <w:tcW w:w="763" w:type="dxa"/>
            <w:noWrap/>
            <w:hideMark/>
          </w:tcPr>
          <w:p w14:paraId="140E749A" w14:textId="2921A661" w:rsidR="00307C89" w:rsidRPr="00F77ECD" w:rsidRDefault="00807E89" w:rsidP="00F77ECD">
            <w:pPr>
              <w:pStyle w:val="Leipteksti"/>
              <w:rPr>
                <w:b/>
                <w:bCs/>
              </w:rPr>
            </w:pPr>
            <w:r>
              <w:rPr>
                <w:b/>
                <w:bCs/>
              </w:rPr>
              <w:t>TPR</w:t>
            </w:r>
          </w:p>
        </w:tc>
        <w:tc>
          <w:tcPr>
            <w:tcW w:w="797" w:type="dxa"/>
            <w:noWrap/>
            <w:hideMark/>
          </w:tcPr>
          <w:p w14:paraId="64FD30F4" w14:textId="3BA7C1B6" w:rsidR="00307C89" w:rsidRPr="00F77ECD" w:rsidRDefault="00807E89" w:rsidP="00F77ECD">
            <w:pPr>
              <w:pStyle w:val="Leipteksti"/>
              <w:rPr>
                <w:b/>
                <w:bCs/>
              </w:rPr>
            </w:pPr>
            <w:r>
              <w:rPr>
                <w:b/>
                <w:bCs/>
              </w:rPr>
              <w:t>AUC</w:t>
            </w:r>
          </w:p>
        </w:tc>
        <w:tc>
          <w:tcPr>
            <w:tcW w:w="992" w:type="dxa"/>
            <w:noWrap/>
            <w:hideMark/>
          </w:tcPr>
          <w:p w14:paraId="5934906A" w14:textId="51614C2C" w:rsidR="00307C89" w:rsidRPr="00F77ECD" w:rsidRDefault="00807E89" w:rsidP="00F77ECD">
            <w:pPr>
              <w:pStyle w:val="Leipteksti"/>
              <w:rPr>
                <w:b/>
                <w:bCs/>
              </w:rPr>
            </w:pPr>
            <w:r>
              <w:rPr>
                <w:b/>
                <w:bCs/>
              </w:rPr>
              <w:t>KAPPA</w:t>
            </w:r>
          </w:p>
        </w:tc>
      </w:tr>
      <w:tr w:rsidR="00807E89" w:rsidRPr="00F77ECD" w14:paraId="5EFD2AF2" w14:textId="77777777" w:rsidTr="00807E89">
        <w:trPr>
          <w:trHeight w:val="300"/>
        </w:trPr>
        <w:tc>
          <w:tcPr>
            <w:tcW w:w="988" w:type="dxa"/>
            <w:noWrap/>
            <w:hideMark/>
          </w:tcPr>
          <w:p w14:paraId="03324B0C" w14:textId="32C63C19" w:rsidR="00307C89" w:rsidRPr="00F77ECD" w:rsidRDefault="00807E89" w:rsidP="00F77ECD">
            <w:pPr>
              <w:pStyle w:val="Leipteksti"/>
            </w:pPr>
            <w:r>
              <w:t>LOGR</w:t>
            </w:r>
          </w:p>
        </w:tc>
        <w:tc>
          <w:tcPr>
            <w:tcW w:w="992" w:type="dxa"/>
            <w:shd w:val="clear" w:color="auto" w:fill="548E8B"/>
            <w:noWrap/>
            <w:hideMark/>
          </w:tcPr>
          <w:p w14:paraId="3B75C8A7" w14:textId="77777777" w:rsidR="00307C89" w:rsidRPr="00D41287" w:rsidRDefault="00307C89" w:rsidP="00D41287">
            <w:pPr>
              <w:pStyle w:val="Leipteksti"/>
              <w:jc w:val="center"/>
            </w:pPr>
            <w:r w:rsidRPr="00D41287">
              <w:t>0,015</w:t>
            </w:r>
          </w:p>
        </w:tc>
        <w:tc>
          <w:tcPr>
            <w:tcW w:w="992" w:type="dxa"/>
            <w:shd w:val="clear" w:color="auto" w:fill="EB4E57"/>
            <w:noWrap/>
            <w:hideMark/>
          </w:tcPr>
          <w:p w14:paraId="309F787A" w14:textId="360CE615" w:rsidR="00307C89" w:rsidRPr="00D41287" w:rsidRDefault="00307C89" w:rsidP="00D41287">
            <w:pPr>
              <w:pStyle w:val="Leipteksti"/>
              <w:jc w:val="center"/>
            </w:pPr>
            <w:r w:rsidRPr="00D41287">
              <w:t>0,79</w:t>
            </w:r>
            <w:r>
              <w:t>0</w:t>
            </w:r>
          </w:p>
        </w:tc>
        <w:tc>
          <w:tcPr>
            <w:tcW w:w="992" w:type="dxa"/>
            <w:shd w:val="clear" w:color="auto" w:fill="548E8B"/>
            <w:noWrap/>
            <w:hideMark/>
          </w:tcPr>
          <w:p w14:paraId="70DDA793" w14:textId="77777777" w:rsidR="00307C89" w:rsidRPr="00D41287" w:rsidRDefault="00307C89" w:rsidP="00D41287">
            <w:pPr>
              <w:pStyle w:val="Leipteksti"/>
              <w:jc w:val="center"/>
            </w:pPr>
            <w:r w:rsidRPr="00D41287">
              <w:t>0,932</w:t>
            </w:r>
          </w:p>
        </w:tc>
        <w:tc>
          <w:tcPr>
            <w:tcW w:w="763" w:type="dxa"/>
            <w:noWrap/>
            <w:hideMark/>
          </w:tcPr>
          <w:p w14:paraId="0272A8A5" w14:textId="27E381B5" w:rsidR="00307C89" w:rsidRPr="00D41287" w:rsidRDefault="00307C89" w:rsidP="00D41287">
            <w:pPr>
              <w:pStyle w:val="Leipteksti"/>
              <w:jc w:val="center"/>
            </w:pPr>
            <w:r w:rsidRPr="00D41287">
              <w:t>0,21</w:t>
            </w:r>
            <w:r>
              <w:t>0</w:t>
            </w:r>
          </w:p>
        </w:tc>
        <w:tc>
          <w:tcPr>
            <w:tcW w:w="797" w:type="dxa"/>
            <w:shd w:val="clear" w:color="auto" w:fill="548E8B"/>
            <w:noWrap/>
            <w:hideMark/>
          </w:tcPr>
          <w:p w14:paraId="1D9C1070" w14:textId="77777777" w:rsidR="00307C89" w:rsidRPr="00D41287" w:rsidRDefault="00307C89" w:rsidP="00D41287">
            <w:pPr>
              <w:pStyle w:val="Leipteksti"/>
              <w:jc w:val="center"/>
            </w:pPr>
            <w:r w:rsidRPr="00D41287">
              <w:t>0,833</w:t>
            </w:r>
          </w:p>
        </w:tc>
        <w:tc>
          <w:tcPr>
            <w:tcW w:w="992" w:type="dxa"/>
            <w:noWrap/>
            <w:hideMark/>
          </w:tcPr>
          <w:p w14:paraId="3DDCE9AB" w14:textId="77777777" w:rsidR="00307C89" w:rsidRPr="00D41287" w:rsidRDefault="00307C89" w:rsidP="00D41287">
            <w:pPr>
              <w:pStyle w:val="Leipteksti"/>
              <w:jc w:val="center"/>
            </w:pPr>
            <w:r w:rsidRPr="00D41287">
              <w:t>0,269</w:t>
            </w:r>
          </w:p>
        </w:tc>
      </w:tr>
      <w:tr w:rsidR="00807E89" w:rsidRPr="00F77ECD" w14:paraId="4D94D909" w14:textId="77777777" w:rsidTr="00807E89">
        <w:trPr>
          <w:trHeight w:val="300"/>
        </w:trPr>
        <w:tc>
          <w:tcPr>
            <w:tcW w:w="988" w:type="dxa"/>
            <w:noWrap/>
            <w:hideMark/>
          </w:tcPr>
          <w:p w14:paraId="31658059" w14:textId="5F1830E1" w:rsidR="00307C89" w:rsidRPr="00F77ECD" w:rsidRDefault="00807E89" w:rsidP="00F77ECD">
            <w:pPr>
              <w:pStyle w:val="Leipteksti"/>
            </w:pPr>
            <w:r>
              <w:t>ALTM</w:t>
            </w:r>
          </w:p>
        </w:tc>
        <w:tc>
          <w:tcPr>
            <w:tcW w:w="992" w:type="dxa"/>
            <w:shd w:val="clear" w:color="auto" w:fill="EB4E57"/>
            <w:noWrap/>
            <w:hideMark/>
          </w:tcPr>
          <w:p w14:paraId="1DF9A888" w14:textId="7E79EB1F" w:rsidR="00307C89" w:rsidRPr="00D41287" w:rsidRDefault="00307C89" w:rsidP="00D41287">
            <w:pPr>
              <w:pStyle w:val="Leipteksti"/>
              <w:jc w:val="center"/>
            </w:pPr>
            <w:r w:rsidRPr="00D41287">
              <w:t>0,24</w:t>
            </w:r>
            <w:r>
              <w:t>0</w:t>
            </w:r>
          </w:p>
        </w:tc>
        <w:tc>
          <w:tcPr>
            <w:tcW w:w="992" w:type="dxa"/>
            <w:shd w:val="clear" w:color="auto" w:fill="548E8B"/>
            <w:noWrap/>
            <w:hideMark/>
          </w:tcPr>
          <w:p w14:paraId="0DC326DA" w14:textId="77777777" w:rsidR="00307C89" w:rsidRPr="00D41287" w:rsidRDefault="00307C89" w:rsidP="00D41287">
            <w:pPr>
              <w:pStyle w:val="Leipteksti"/>
              <w:jc w:val="center"/>
            </w:pPr>
            <w:r w:rsidRPr="00D41287">
              <w:t>0,432</w:t>
            </w:r>
          </w:p>
        </w:tc>
        <w:tc>
          <w:tcPr>
            <w:tcW w:w="992" w:type="dxa"/>
            <w:shd w:val="clear" w:color="auto" w:fill="EB4E57"/>
            <w:noWrap/>
            <w:hideMark/>
          </w:tcPr>
          <w:p w14:paraId="12B62A93" w14:textId="77777777" w:rsidR="00307C89" w:rsidRPr="00D41287" w:rsidRDefault="00307C89" w:rsidP="00D41287">
            <w:pPr>
              <w:pStyle w:val="Leipteksti"/>
              <w:jc w:val="center"/>
            </w:pPr>
            <w:r w:rsidRPr="00D41287">
              <w:t>0,747</w:t>
            </w:r>
          </w:p>
        </w:tc>
        <w:tc>
          <w:tcPr>
            <w:tcW w:w="763" w:type="dxa"/>
            <w:shd w:val="clear" w:color="auto" w:fill="548E8B"/>
            <w:noWrap/>
            <w:hideMark/>
          </w:tcPr>
          <w:p w14:paraId="718C17C6" w14:textId="77777777" w:rsidR="00307C89" w:rsidRPr="00D41287" w:rsidRDefault="00307C89" w:rsidP="00D41287">
            <w:pPr>
              <w:pStyle w:val="Leipteksti"/>
              <w:jc w:val="center"/>
            </w:pPr>
            <w:r w:rsidRPr="00D41287">
              <w:t>0,568</w:t>
            </w:r>
          </w:p>
        </w:tc>
        <w:tc>
          <w:tcPr>
            <w:tcW w:w="797" w:type="dxa"/>
            <w:noWrap/>
            <w:hideMark/>
          </w:tcPr>
          <w:p w14:paraId="04F34CAA" w14:textId="77777777" w:rsidR="00307C89" w:rsidRPr="00D41287" w:rsidRDefault="00307C89" w:rsidP="00D41287">
            <w:pPr>
              <w:pStyle w:val="Leipteksti"/>
              <w:jc w:val="center"/>
            </w:pPr>
            <w:r w:rsidRPr="00D41287">
              <w:t>-</w:t>
            </w:r>
          </w:p>
        </w:tc>
        <w:tc>
          <w:tcPr>
            <w:tcW w:w="992" w:type="dxa"/>
            <w:shd w:val="clear" w:color="auto" w:fill="EB4E57"/>
            <w:noWrap/>
            <w:hideMark/>
          </w:tcPr>
          <w:p w14:paraId="564C70EB" w14:textId="77777777" w:rsidR="00307C89" w:rsidRPr="00D41287" w:rsidRDefault="00307C89" w:rsidP="00D41287">
            <w:pPr>
              <w:pStyle w:val="Leipteksti"/>
              <w:jc w:val="center"/>
            </w:pPr>
            <w:r w:rsidRPr="00D41287">
              <w:t>0,142</w:t>
            </w:r>
          </w:p>
        </w:tc>
      </w:tr>
      <w:tr w:rsidR="00807E89" w:rsidRPr="00F77ECD" w14:paraId="2619A534" w14:textId="77777777" w:rsidTr="00807E89">
        <w:trPr>
          <w:trHeight w:val="300"/>
        </w:trPr>
        <w:tc>
          <w:tcPr>
            <w:tcW w:w="988" w:type="dxa"/>
            <w:noWrap/>
            <w:hideMark/>
          </w:tcPr>
          <w:p w14:paraId="62571D29" w14:textId="6A8FAB95" w:rsidR="00307C89" w:rsidRPr="00F77ECD" w:rsidRDefault="00807E89" w:rsidP="00F77ECD">
            <w:pPr>
              <w:pStyle w:val="Leipteksti"/>
            </w:pPr>
            <w:r>
              <w:t>NN1</w:t>
            </w:r>
          </w:p>
        </w:tc>
        <w:tc>
          <w:tcPr>
            <w:tcW w:w="992" w:type="dxa"/>
            <w:noWrap/>
            <w:hideMark/>
          </w:tcPr>
          <w:p w14:paraId="4306A781" w14:textId="263E1088" w:rsidR="00307C89" w:rsidRPr="00D41287" w:rsidRDefault="00307C89" w:rsidP="00D41287">
            <w:pPr>
              <w:pStyle w:val="Leipteksti"/>
              <w:jc w:val="center"/>
            </w:pPr>
            <w:r w:rsidRPr="00D41287">
              <w:t>0,03</w:t>
            </w:r>
            <w:r>
              <w:t>0</w:t>
            </w:r>
          </w:p>
        </w:tc>
        <w:tc>
          <w:tcPr>
            <w:tcW w:w="992" w:type="dxa"/>
            <w:noWrap/>
            <w:hideMark/>
          </w:tcPr>
          <w:p w14:paraId="7154D222" w14:textId="77777777" w:rsidR="00307C89" w:rsidRPr="00D41287" w:rsidRDefault="00307C89" w:rsidP="00D41287">
            <w:pPr>
              <w:pStyle w:val="Leipteksti"/>
              <w:jc w:val="center"/>
            </w:pPr>
            <w:r w:rsidRPr="00D41287">
              <w:t>0,704</w:t>
            </w:r>
          </w:p>
        </w:tc>
        <w:tc>
          <w:tcPr>
            <w:tcW w:w="992" w:type="dxa"/>
            <w:noWrap/>
            <w:hideMark/>
          </w:tcPr>
          <w:p w14:paraId="5E0E4D1F" w14:textId="77777777" w:rsidR="00307C89" w:rsidRPr="00D41287" w:rsidRDefault="00307C89" w:rsidP="00D41287">
            <w:pPr>
              <w:pStyle w:val="Leipteksti"/>
              <w:jc w:val="center"/>
            </w:pPr>
            <w:r w:rsidRPr="00D41287">
              <w:t>0,924</w:t>
            </w:r>
          </w:p>
        </w:tc>
        <w:tc>
          <w:tcPr>
            <w:tcW w:w="763" w:type="dxa"/>
            <w:noWrap/>
            <w:hideMark/>
          </w:tcPr>
          <w:p w14:paraId="65B19851" w14:textId="77777777" w:rsidR="00307C89" w:rsidRPr="00D41287" w:rsidRDefault="00307C89" w:rsidP="00D41287">
            <w:pPr>
              <w:pStyle w:val="Leipteksti"/>
              <w:jc w:val="center"/>
            </w:pPr>
            <w:r w:rsidRPr="00D41287">
              <w:t>0,296</w:t>
            </w:r>
          </w:p>
        </w:tc>
        <w:tc>
          <w:tcPr>
            <w:tcW w:w="797" w:type="dxa"/>
            <w:shd w:val="clear" w:color="auto" w:fill="548E8B"/>
            <w:noWrap/>
            <w:hideMark/>
          </w:tcPr>
          <w:p w14:paraId="38159B4C" w14:textId="77777777" w:rsidR="00307C89" w:rsidRPr="00D41287" w:rsidRDefault="00307C89" w:rsidP="00D41287">
            <w:pPr>
              <w:pStyle w:val="Leipteksti"/>
              <w:jc w:val="center"/>
            </w:pPr>
            <w:r w:rsidRPr="00D41287">
              <w:t>0,833</w:t>
            </w:r>
          </w:p>
        </w:tc>
        <w:tc>
          <w:tcPr>
            <w:tcW w:w="992" w:type="dxa"/>
            <w:noWrap/>
            <w:hideMark/>
          </w:tcPr>
          <w:p w14:paraId="2E4B9ED9" w14:textId="77777777" w:rsidR="00307C89" w:rsidRPr="00D41287" w:rsidRDefault="00307C89" w:rsidP="00D41287">
            <w:pPr>
              <w:pStyle w:val="Leipteksti"/>
              <w:jc w:val="center"/>
            </w:pPr>
            <w:r w:rsidRPr="00D41287">
              <w:t>0,309</w:t>
            </w:r>
          </w:p>
        </w:tc>
      </w:tr>
      <w:tr w:rsidR="00807E89" w:rsidRPr="00F77ECD" w14:paraId="35AC9B1D" w14:textId="77777777" w:rsidTr="00807E89">
        <w:trPr>
          <w:trHeight w:val="300"/>
        </w:trPr>
        <w:tc>
          <w:tcPr>
            <w:tcW w:w="988" w:type="dxa"/>
            <w:noWrap/>
            <w:hideMark/>
          </w:tcPr>
          <w:p w14:paraId="40E38279" w14:textId="788B33FF" w:rsidR="00307C89" w:rsidRPr="00F77ECD" w:rsidRDefault="00807E89" w:rsidP="00F77ECD">
            <w:pPr>
              <w:pStyle w:val="Leipteksti"/>
            </w:pPr>
            <w:r>
              <w:t>NN2</w:t>
            </w:r>
          </w:p>
        </w:tc>
        <w:tc>
          <w:tcPr>
            <w:tcW w:w="992" w:type="dxa"/>
            <w:noWrap/>
            <w:hideMark/>
          </w:tcPr>
          <w:p w14:paraId="731139D7" w14:textId="77777777" w:rsidR="00307C89" w:rsidRPr="00D41287" w:rsidRDefault="00307C89" w:rsidP="00D41287">
            <w:pPr>
              <w:pStyle w:val="Leipteksti"/>
              <w:jc w:val="center"/>
            </w:pPr>
            <w:r w:rsidRPr="00D41287">
              <w:t>0,093</w:t>
            </w:r>
          </w:p>
        </w:tc>
        <w:tc>
          <w:tcPr>
            <w:tcW w:w="992" w:type="dxa"/>
            <w:shd w:val="clear" w:color="auto" w:fill="548E8B"/>
            <w:noWrap/>
            <w:hideMark/>
          </w:tcPr>
          <w:p w14:paraId="76E4DDCB" w14:textId="77777777" w:rsidR="00307C89" w:rsidRPr="00D41287" w:rsidRDefault="00307C89" w:rsidP="00D41287">
            <w:pPr>
              <w:pStyle w:val="Leipteksti"/>
              <w:jc w:val="center"/>
            </w:pPr>
            <w:r w:rsidRPr="00D41287">
              <w:t>0,432</w:t>
            </w:r>
          </w:p>
        </w:tc>
        <w:tc>
          <w:tcPr>
            <w:tcW w:w="992" w:type="dxa"/>
            <w:noWrap/>
            <w:hideMark/>
          </w:tcPr>
          <w:p w14:paraId="451DBC24" w14:textId="77777777" w:rsidR="00307C89" w:rsidRPr="00D41287" w:rsidRDefault="00307C89" w:rsidP="00D41287">
            <w:pPr>
              <w:pStyle w:val="Leipteksti"/>
              <w:jc w:val="center"/>
            </w:pPr>
            <w:r w:rsidRPr="00D41287">
              <w:t>0,884</w:t>
            </w:r>
          </w:p>
        </w:tc>
        <w:tc>
          <w:tcPr>
            <w:tcW w:w="763" w:type="dxa"/>
            <w:shd w:val="clear" w:color="auto" w:fill="548E8B"/>
            <w:noWrap/>
            <w:hideMark/>
          </w:tcPr>
          <w:p w14:paraId="20C7939C" w14:textId="77777777" w:rsidR="00307C89" w:rsidRPr="00D41287" w:rsidRDefault="00307C89" w:rsidP="00D41287">
            <w:pPr>
              <w:pStyle w:val="Leipteksti"/>
              <w:jc w:val="center"/>
            </w:pPr>
            <w:r w:rsidRPr="00D41287">
              <w:t>0,568</w:t>
            </w:r>
          </w:p>
        </w:tc>
        <w:tc>
          <w:tcPr>
            <w:tcW w:w="797" w:type="dxa"/>
            <w:noWrap/>
            <w:hideMark/>
          </w:tcPr>
          <w:p w14:paraId="60DFE1B6" w14:textId="77777777" w:rsidR="00307C89" w:rsidRPr="00D41287" w:rsidRDefault="00307C89" w:rsidP="00D41287">
            <w:pPr>
              <w:pStyle w:val="Leipteksti"/>
              <w:jc w:val="center"/>
            </w:pPr>
            <w:r w:rsidRPr="00D41287">
              <w:t>0,825</w:t>
            </w:r>
          </w:p>
        </w:tc>
        <w:tc>
          <w:tcPr>
            <w:tcW w:w="992" w:type="dxa"/>
            <w:noWrap/>
            <w:hideMark/>
          </w:tcPr>
          <w:p w14:paraId="252C75B6" w14:textId="77777777" w:rsidR="00307C89" w:rsidRPr="00D41287" w:rsidRDefault="00307C89" w:rsidP="00D41287">
            <w:pPr>
              <w:pStyle w:val="Leipteksti"/>
              <w:jc w:val="center"/>
            </w:pPr>
            <w:r w:rsidRPr="00D41287">
              <w:t>0,343</w:t>
            </w:r>
          </w:p>
        </w:tc>
      </w:tr>
      <w:tr w:rsidR="00807E89" w:rsidRPr="00F77ECD" w14:paraId="0428AF05" w14:textId="77777777" w:rsidTr="00807E89">
        <w:trPr>
          <w:trHeight w:val="300"/>
        </w:trPr>
        <w:tc>
          <w:tcPr>
            <w:tcW w:w="988" w:type="dxa"/>
            <w:noWrap/>
            <w:hideMark/>
          </w:tcPr>
          <w:p w14:paraId="39C772C4" w14:textId="70721650" w:rsidR="00307C89" w:rsidRPr="00F77ECD" w:rsidRDefault="00807E89" w:rsidP="00F77ECD">
            <w:pPr>
              <w:pStyle w:val="Leipteksti"/>
            </w:pPr>
            <w:r>
              <w:t>NN3</w:t>
            </w:r>
          </w:p>
        </w:tc>
        <w:tc>
          <w:tcPr>
            <w:tcW w:w="992" w:type="dxa"/>
            <w:noWrap/>
            <w:hideMark/>
          </w:tcPr>
          <w:p w14:paraId="338A8AC4" w14:textId="77777777" w:rsidR="00307C89" w:rsidRPr="00D41287" w:rsidRDefault="00307C89" w:rsidP="00D41287">
            <w:pPr>
              <w:pStyle w:val="Leipteksti"/>
              <w:jc w:val="center"/>
            </w:pPr>
            <w:r w:rsidRPr="00D41287">
              <w:t>0,062</w:t>
            </w:r>
          </w:p>
        </w:tc>
        <w:tc>
          <w:tcPr>
            <w:tcW w:w="992" w:type="dxa"/>
            <w:noWrap/>
            <w:hideMark/>
          </w:tcPr>
          <w:p w14:paraId="64FA5891" w14:textId="77777777" w:rsidR="00307C89" w:rsidRPr="00D41287" w:rsidRDefault="00307C89" w:rsidP="00D41287">
            <w:pPr>
              <w:pStyle w:val="Leipteksti"/>
              <w:jc w:val="center"/>
            </w:pPr>
            <w:r w:rsidRPr="00D41287">
              <w:t>0,519</w:t>
            </w:r>
          </w:p>
        </w:tc>
        <w:tc>
          <w:tcPr>
            <w:tcW w:w="992" w:type="dxa"/>
            <w:noWrap/>
            <w:hideMark/>
          </w:tcPr>
          <w:p w14:paraId="7324AAEF" w14:textId="77777777" w:rsidR="00307C89" w:rsidRPr="00D41287" w:rsidRDefault="00307C89" w:rsidP="00D41287">
            <w:pPr>
              <w:pStyle w:val="Leipteksti"/>
              <w:jc w:val="center"/>
            </w:pPr>
            <w:r w:rsidRPr="00D41287">
              <w:t>0,907</w:t>
            </w:r>
          </w:p>
        </w:tc>
        <w:tc>
          <w:tcPr>
            <w:tcW w:w="763" w:type="dxa"/>
            <w:noWrap/>
            <w:hideMark/>
          </w:tcPr>
          <w:p w14:paraId="60BE811E" w14:textId="77777777" w:rsidR="00307C89" w:rsidRPr="00D41287" w:rsidRDefault="00307C89" w:rsidP="00D41287">
            <w:pPr>
              <w:pStyle w:val="Leipteksti"/>
              <w:jc w:val="center"/>
            </w:pPr>
            <w:r w:rsidRPr="00D41287">
              <w:t>0,481</w:t>
            </w:r>
          </w:p>
        </w:tc>
        <w:tc>
          <w:tcPr>
            <w:tcW w:w="797" w:type="dxa"/>
            <w:shd w:val="clear" w:color="auto" w:fill="EB4E57"/>
            <w:noWrap/>
            <w:hideMark/>
          </w:tcPr>
          <w:p w14:paraId="0B49B247" w14:textId="77777777" w:rsidR="00307C89" w:rsidRPr="00D41287" w:rsidRDefault="00307C89" w:rsidP="00D41287">
            <w:pPr>
              <w:pStyle w:val="Leipteksti"/>
              <w:jc w:val="center"/>
            </w:pPr>
            <w:r w:rsidRPr="00D41287">
              <w:t>0,785</w:t>
            </w:r>
          </w:p>
        </w:tc>
        <w:tc>
          <w:tcPr>
            <w:tcW w:w="992" w:type="dxa"/>
            <w:shd w:val="clear" w:color="auto" w:fill="548E8B"/>
            <w:noWrap/>
            <w:hideMark/>
          </w:tcPr>
          <w:p w14:paraId="000CBFDA" w14:textId="77777777" w:rsidR="00307C89" w:rsidRPr="00D41287" w:rsidRDefault="00307C89" w:rsidP="00D41287">
            <w:pPr>
              <w:pStyle w:val="Leipteksti"/>
              <w:jc w:val="center"/>
            </w:pPr>
            <w:r w:rsidRPr="00D41287">
              <w:t>0,365</w:t>
            </w:r>
          </w:p>
        </w:tc>
      </w:tr>
    </w:tbl>
    <w:p w14:paraId="5392D277" w14:textId="436E7760" w:rsidR="00F77ECD" w:rsidRPr="00F77ECD" w:rsidRDefault="00F77ECD" w:rsidP="00F77ECD">
      <w:pPr>
        <w:pStyle w:val="Leipteksti"/>
        <w:rPr>
          <w:highlight w:val="cyan"/>
          <w:lang w:val="fi-FI"/>
        </w:rPr>
      </w:pPr>
    </w:p>
    <w:p w14:paraId="2463246D" w14:textId="23E1FECC" w:rsidR="00DD68F6" w:rsidRDefault="00C76DE5" w:rsidP="002D425E">
      <w:pPr>
        <w:pStyle w:val="Leipteksti"/>
        <w:rPr>
          <w:lang w:val="fi-FI"/>
        </w:rPr>
      </w:pPr>
      <w:r>
        <w:rPr>
          <w:lang w:val="fi-FI"/>
        </w:rPr>
        <w:t xml:space="preserve">Taulukossa </w:t>
      </w:r>
      <w:r w:rsidR="007A35B3">
        <w:rPr>
          <w:lang w:val="fi-FI"/>
        </w:rPr>
        <w:t xml:space="preserve">3 </w:t>
      </w:r>
      <w:r>
        <w:rPr>
          <w:lang w:val="fi-FI"/>
        </w:rPr>
        <w:t xml:space="preserve">on kuvattu mallien </w:t>
      </w:r>
      <w:r w:rsidR="00C2789A">
        <w:rPr>
          <w:lang w:val="fi-FI"/>
        </w:rPr>
        <w:t xml:space="preserve">eri suorituskyvyn </w:t>
      </w:r>
      <w:r>
        <w:rPr>
          <w:lang w:val="fi-FI"/>
        </w:rPr>
        <w:t>mittarit</w:t>
      </w:r>
      <w:r w:rsidR="002A4E3E">
        <w:rPr>
          <w:lang w:val="fi-FI"/>
        </w:rPr>
        <w:t xml:space="preserve"> ja niiden arvot</w:t>
      </w:r>
      <w:r>
        <w:rPr>
          <w:lang w:val="fi-FI"/>
        </w:rPr>
        <w:t xml:space="preserve">. Taulukkoon on lisäksi merkattu vihreällä </w:t>
      </w:r>
      <w:r w:rsidR="002A4E3E">
        <w:rPr>
          <w:lang w:val="fi-FI"/>
        </w:rPr>
        <w:t xml:space="preserve">se malli, jonka suorituskyky on mittarin mukaan paras. Punaisella on puolestaan merkattu </w:t>
      </w:r>
      <w:r w:rsidR="00B05CEA">
        <w:rPr>
          <w:lang w:val="fi-FI"/>
        </w:rPr>
        <w:t xml:space="preserve">mittarin </w:t>
      </w:r>
      <w:r w:rsidR="002A4E3E">
        <w:rPr>
          <w:lang w:val="fi-FI"/>
        </w:rPr>
        <w:t>huonoi</w:t>
      </w:r>
      <w:r w:rsidR="00C2789A">
        <w:rPr>
          <w:lang w:val="fi-FI"/>
        </w:rPr>
        <w:t>n</w:t>
      </w:r>
      <w:r w:rsidR="002A4E3E">
        <w:rPr>
          <w:lang w:val="fi-FI"/>
        </w:rPr>
        <w:t xml:space="preserve"> malli</w:t>
      </w:r>
      <w:r>
        <w:rPr>
          <w:lang w:val="fi-FI"/>
        </w:rPr>
        <w:t xml:space="preserve">. Tulokset ovat erittäin mielenkiintoisia, sillä jokainen malleista pärjää jollain </w:t>
      </w:r>
      <w:r w:rsidR="00C2789A">
        <w:rPr>
          <w:lang w:val="fi-FI"/>
        </w:rPr>
        <w:t xml:space="preserve">mitattavalla </w:t>
      </w:r>
      <w:r>
        <w:rPr>
          <w:lang w:val="fi-FI"/>
        </w:rPr>
        <w:t xml:space="preserve">osa-alueella parhaiten. </w:t>
      </w:r>
      <w:r w:rsidR="00E50C65">
        <w:rPr>
          <w:lang w:val="fi-FI"/>
        </w:rPr>
        <w:t xml:space="preserve">Lisäksi kolme mallia ovat </w:t>
      </w:r>
      <w:r w:rsidR="002A4E3E">
        <w:rPr>
          <w:lang w:val="fi-FI"/>
        </w:rPr>
        <w:t>suorituskyvyltään joillain</w:t>
      </w:r>
      <w:r w:rsidR="00E50C65">
        <w:rPr>
          <w:lang w:val="fi-FI"/>
        </w:rPr>
        <w:t xml:space="preserve"> </w:t>
      </w:r>
      <w:r w:rsidR="002A4E3E">
        <w:rPr>
          <w:lang w:val="fi-FI"/>
        </w:rPr>
        <w:t>osa-alueilla heikoimpia</w:t>
      </w:r>
      <w:r w:rsidR="00E50C65">
        <w:rPr>
          <w:lang w:val="fi-FI"/>
        </w:rPr>
        <w:t xml:space="preserve">. Ainoat mallit, jotka eivät ole </w:t>
      </w:r>
      <w:r w:rsidR="00C2789A">
        <w:rPr>
          <w:lang w:val="fi-FI"/>
        </w:rPr>
        <w:t>heikoimpia</w:t>
      </w:r>
      <w:r w:rsidR="00E50C65">
        <w:rPr>
          <w:lang w:val="fi-FI"/>
        </w:rPr>
        <w:t xml:space="preserve"> millään osa-alue</w:t>
      </w:r>
      <w:r w:rsidR="00B05CEA">
        <w:rPr>
          <w:lang w:val="fi-FI"/>
        </w:rPr>
        <w:t>ella</w:t>
      </w:r>
      <w:r w:rsidR="00E50C65">
        <w:rPr>
          <w:lang w:val="fi-FI"/>
        </w:rPr>
        <w:t xml:space="preserve">, ovat </w:t>
      </w:r>
      <w:r w:rsidR="003179F2">
        <w:rPr>
          <w:lang w:val="fi-FI"/>
        </w:rPr>
        <w:t>NN1</w:t>
      </w:r>
      <w:r w:rsidR="00E50C65">
        <w:rPr>
          <w:lang w:val="fi-FI"/>
        </w:rPr>
        <w:t xml:space="preserve">- ja </w:t>
      </w:r>
      <w:r w:rsidR="003179F2">
        <w:rPr>
          <w:lang w:val="fi-FI"/>
        </w:rPr>
        <w:t>NN2</w:t>
      </w:r>
      <w:r w:rsidR="00E50C65">
        <w:rPr>
          <w:lang w:val="fi-FI"/>
        </w:rPr>
        <w:t>-mallit.</w:t>
      </w:r>
      <w:r w:rsidR="002A4E3E">
        <w:rPr>
          <w:lang w:val="fi-FI"/>
        </w:rPr>
        <w:t xml:space="preserve"> </w:t>
      </w:r>
    </w:p>
    <w:p w14:paraId="47EB3D84" w14:textId="26A3BB95" w:rsidR="002A4E3E" w:rsidRDefault="002A4E3E" w:rsidP="002D425E">
      <w:pPr>
        <w:pStyle w:val="Leipteksti"/>
        <w:rPr>
          <w:lang w:val="fi-FI"/>
        </w:rPr>
      </w:pPr>
    </w:p>
    <w:p w14:paraId="111950EB" w14:textId="77777777" w:rsidR="00B05CEA" w:rsidRDefault="002A4E3E" w:rsidP="002D425E">
      <w:pPr>
        <w:pStyle w:val="Leipteksti"/>
        <w:rPr>
          <w:lang w:val="fi-FI"/>
        </w:rPr>
      </w:pPr>
      <w:r>
        <w:rPr>
          <w:lang w:val="fi-FI"/>
        </w:rPr>
        <w:t xml:space="preserve">Kun tarkastellaan mallien virheitä, huomataan, että </w:t>
      </w:r>
      <w:r w:rsidR="003179F2">
        <w:rPr>
          <w:lang w:val="fi-FI"/>
        </w:rPr>
        <w:t>ALTM</w:t>
      </w:r>
      <w:r>
        <w:rPr>
          <w:lang w:val="fi-FI"/>
        </w:rPr>
        <w:t xml:space="preserve">-mallilla on selvästi muita korkeampi 1. tyypin virhe. On kuitenkin huomattava, että sillä ja </w:t>
      </w:r>
      <w:r w:rsidR="003179F2">
        <w:rPr>
          <w:lang w:val="fi-FI"/>
        </w:rPr>
        <w:t>NN2</w:t>
      </w:r>
      <w:r>
        <w:rPr>
          <w:lang w:val="fi-FI"/>
        </w:rPr>
        <w:t>-mallilla on puolestaan pienimmät 2. tyypin virheet. Suurin 2. tyypin virhe</w:t>
      </w:r>
      <w:r w:rsidR="00C2789A">
        <w:rPr>
          <w:lang w:val="fi-FI"/>
        </w:rPr>
        <w:t>, kuin myös suurin yhteenlaskettu 1. ja 2. tyypin virhe,</w:t>
      </w:r>
      <w:r>
        <w:rPr>
          <w:lang w:val="fi-FI"/>
        </w:rPr>
        <w:t xml:space="preserve"> on</w:t>
      </w:r>
      <w:r w:rsidR="00C2789A">
        <w:rPr>
          <w:lang w:val="fi-FI"/>
        </w:rPr>
        <w:t xml:space="preserve"> </w:t>
      </w:r>
      <w:r w:rsidR="003179F2">
        <w:rPr>
          <w:lang w:val="fi-FI"/>
        </w:rPr>
        <w:t>LOGR</w:t>
      </w:r>
      <w:r>
        <w:rPr>
          <w:lang w:val="fi-FI"/>
        </w:rPr>
        <w:t xml:space="preserve">-mallilla. </w:t>
      </w:r>
      <w:r w:rsidR="00C2789A">
        <w:rPr>
          <w:lang w:val="fi-FI"/>
        </w:rPr>
        <w:t>Pienin yhteenlaskettu virhe on</w:t>
      </w:r>
      <w:r w:rsidR="00B05CEA">
        <w:rPr>
          <w:lang w:val="fi-FI"/>
        </w:rPr>
        <w:t xml:space="preserve"> puolestaan</w:t>
      </w:r>
      <w:r w:rsidR="00C2789A">
        <w:rPr>
          <w:lang w:val="fi-FI"/>
        </w:rPr>
        <w:t xml:space="preserve"> </w:t>
      </w:r>
      <w:r w:rsidR="003179F2">
        <w:rPr>
          <w:lang w:val="fi-FI"/>
        </w:rPr>
        <w:t>NN2</w:t>
      </w:r>
      <w:r w:rsidR="00C2789A">
        <w:rPr>
          <w:lang w:val="fi-FI"/>
        </w:rPr>
        <w:t>-mallilla</w:t>
      </w:r>
      <w:r>
        <w:rPr>
          <w:lang w:val="fi-FI"/>
        </w:rPr>
        <w:t xml:space="preserve">. </w:t>
      </w:r>
    </w:p>
    <w:p w14:paraId="67662FCD" w14:textId="77777777" w:rsidR="00B05CEA" w:rsidRDefault="00B05CEA" w:rsidP="002D425E">
      <w:pPr>
        <w:pStyle w:val="Leipteksti"/>
        <w:rPr>
          <w:lang w:val="fi-FI"/>
        </w:rPr>
      </w:pPr>
    </w:p>
    <w:p w14:paraId="726019AB" w14:textId="0C4E7B76" w:rsidR="002A4E3E" w:rsidRDefault="00C2789A" w:rsidP="002D425E">
      <w:pPr>
        <w:pStyle w:val="Leipteksti"/>
        <w:rPr>
          <w:lang w:val="fi-FI"/>
        </w:rPr>
      </w:pPr>
      <w:r>
        <w:rPr>
          <w:lang w:val="fi-FI"/>
        </w:rPr>
        <w:t>Virheiden</w:t>
      </w:r>
      <w:r w:rsidR="002A4E3E">
        <w:rPr>
          <w:lang w:val="fi-FI"/>
        </w:rPr>
        <w:t xml:space="preserve"> tulkinnassa on hyvä huomioida tutkimuksen konteksti. Kuten aiemmin suorituskyvyn mittaamista koskevassa kappaleessa mainittiin, voidaan tässä </w:t>
      </w:r>
      <w:r>
        <w:rPr>
          <w:lang w:val="fi-FI"/>
        </w:rPr>
        <w:t>tutkielmassa</w:t>
      </w:r>
      <w:r w:rsidR="002A4E3E">
        <w:rPr>
          <w:lang w:val="fi-FI"/>
        </w:rPr>
        <w:t xml:space="preserve"> pitää 2. tyypin virhettä </w:t>
      </w:r>
      <w:r>
        <w:rPr>
          <w:lang w:val="fi-FI"/>
        </w:rPr>
        <w:t>vakavampana</w:t>
      </w:r>
      <w:r w:rsidR="002A4E3E">
        <w:rPr>
          <w:lang w:val="fi-FI"/>
        </w:rPr>
        <w:t>, sillä kyseisessä virheessä luokitellaan konkurssikypsiä yhtiöitä terveiksi. Tällöin mallin virheestä johtuvat kustannukset voidaan tulkita suuremmiksi, kuin tilanteessa, jossa oikeasti terveelle yhtiölle ennustetaan konkurssia. Lisäksi, jos lopullisen mallin ajatellaan toimivan jonkinlaisena makrovakaustyökaluna tai konkurssin estämise</w:t>
      </w:r>
      <w:r w:rsidR="00B05CEA">
        <w:rPr>
          <w:lang w:val="fi-FI"/>
        </w:rPr>
        <w:t xml:space="preserve">ssä tukevana </w:t>
      </w:r>
      <w:r w:rsidR="002A4E3E">
        <w:rPr>
          <w:lang w:val="fi-FI"/>
        </w:rPr>
        <w:t xml:space="preserve">apuvälineenä, </w:t>
      </w:r>
      <w:r w:rsidR="00FE3D45">
        <w:rPr>
          <w:lang w:val="fi-FI"/>
        </w:rPr>
        <w:t xml:space="preserve">voidaan </w:t>
      </w:r>
      <w:r w:rsidR="00FE3D45">
        <w:rPr>
          <w:lang w:val="fi-FI"/>
        </w:rPr>
        <w:lastRenderedPageBreak/>
        <w:t>mielestäni tällöin sallia</w:t>
      </w:r>
      <w:r w:rsidR="00DC3B55">
        <w:rPr>
          <w:lang w:val="fi-FI"/>
        </w:rPr>
        <w:t xml:space="preserve"> enemmän</w:t>
      </w:r>
      <w:r w:rsidR="00FE3D45">
        <w:rPr>
          <w:lang w:val="fi-FI"/>
        </w:rPr>
        <w:t xml:space="preserve"> 1. tyypin kuin 2. tyypin virhettä. Näin ollen, kun tutkitaan mallien virheitä</w:t>
      </w:r>
      <w:r>
        <w:rPr>
          <w:lang w:val="fi-FI"/>
        </w:rPr>
        <w:t xml:space="preserve"> edellä mainitusta näkökulmasta</w:t>
      </w:r>
      <w:r w:rsidR="00FE3D45">
        <w:rPr>
          <w:lang w:val="fi-FI"/>
        </w:rPr>
        <w:t xml:space="preserve">, voidaan </w:t>
      </w:r>
      <w:r w:rsidR="00D84DBC">
        <w:rPr>
          <w:lang w:val="fi-FI"/>
        </w:rPr>
        <w:t>LOGR</w:t>
      </w:r>
      <w:r w:rsidR="00FE3D45">
        <w:rPr>
          <w:lang w:val="fi-FI"/>
        </w:rPr>
        <w:t xml:space="preserve">-mallia pitää kaikista </w:t>
      </w:r>
      <w:r>
        <w:rPr>
          <w:lang w:val="fi-FI"/>
        </w:rPr>
        <w:t>heikoimpana</w:t>
      </w:r>
      <w:r w:rsidR="00FE3D45">
        <w:rPr>
          <w:lang w:val="fi-FI"/>
        </w:rPr>
        <w:t xml:space="preserve"> ja </w:t>
      </w:r>
      <w:r w:rsidR="00D84DBC">
        <w:rPr>
          <w:lang w:val="fi-FI"/>
        </w:rPr>
        <w:t>NN2</w:t>
      </w:r>
      <w:r w:rsidR="00FE3D45">
        <w:rPr>
          <w:lang w:val="fi-FI"/>
        </w:rPr>
        <w:t>-mallia taas parhaimpana mallina.</w:t>
      </w:r>
    </w:p>
    <w:p w14:paraId="3B570668" w14:textId="149DA5A4" w:rsidR="00FE3D45" w:rsidRDefault="00FE3D45" w:rsidP="002D425E">
      <w:pPr>
        <w:pStyle w:val="Leipteksti"/>
        <w:rPr>
          <w:lang w:val="fi-FI"/>
        </w:rPr>
      </w:pPr>
    </w:p>
    <w:p w14:paraId="7EE84098" w14:textId="250A3BBD" w:rsidR="00FE3D45" w:rsidRDefault="00FE3D45" w:rsidP="00FE3D45">
      <w:pPr>
        <w:pStyle w:val="Leipteksti"/>
        <w:rPr>
          <w:lang w:val="fi-FI"/>
        </w:rPr>
      </w:pPr>
      <w:r>
        <w:rPr>
          <w:lang w:val="fi-FI"/>
        </w:rPr>
        <w:t>Jos tarkastellaan mallien tarkkuutta</w:t>
      </w:r>
      <w:r w:rsidR="00D84DBC">
        <w:rPr>
          <w:lang w:val="fi-FI"/>
        </w:rPr>
        <w:t xml:space="preserve"> ACC</w:t>
      </w:r>
      <w:r>
        <w:rPr>
          <w:lang w:val="fi-FI"/>
        </w:rPr>
        <w:t xml:space="preserve">, erottuvat </w:t>
      </w:r>
      <w:r w:rsidR="00D84DBC">
        <w:rPr>
          <w:lang w:val="fi-FI"/>
        </w:rPr>
        <w:t>LOGR</w:t>
      </w:r>
      <w:r>
        <w:rPr>
          <w:lang w:val="fi-FI"/>
        </w:rPr>
        <w:t xml:space="preserve">- ja </w:t>
      </w:r>
      <w:r w:rsidR="00D84DBC">
        <w:rPr>
          <w:lang w:val="fi-FI"/>
        </w:rPr>
        <w:t>NN1</w:t>
      </w:r>
      <w:r>
        <w:rPr>
          <w:lang w:val="fi-FI"/>
        </w:rPr>
        <w:t xml:space="preserve">-mallit selvästi muista. Nämä mallit pystyvät siis luokittelemaan yhtiöitä kaikista parhaiten oikeaan </w:t>
      </w:r>
      <w:r w:rsidR="00C2789A">
        <w:rPr>
          <w:lang w:val="fi-FI"/>
        </w:rPr>
        <w:t>luokkaan</w:t>
      </w:r>
      <w:r>
        <w:rPr>
          <w:lang w:val="fi-FI"/>
        </w:rPr>
        <w:t xml:space="preserve">. </w:t>
      </w:r>
      <w:r w:rsidR="00DC3B55">
        <w:rPr>
          <w:lang w:val="fi-FI"/>
        </w:rPr>
        <w:t>Tarkkuuden mittaamisessa</w:t>
      </w:r>
      <w:r>
        <w:rPr>
          <w:lang w:val="fi-FI"/>
        </w:rPr>
        <w:t xml:space="preserve"> on kuitenkin huomioitava aineiston epätasapaino. Kuten aineiston deskriptiivisessä analyysissä käytiin läpi, tutkielmassa käytettävä aineisto sisältää vain 6,94 % konkurssiyhtiöitä. Kun aineisto jaettiin harjoitus-, validointi- ja testiaineistoihin, pyrittiin tämä sama suhde säilyttämään jokaisessa</w:t>
      </w:r>
      <w:r w:rsidR="00DC3B55">
        <w:rPr>
          <w:lang w:val="fi-FI"/>
        </w:rPr>
        <w:t xml:space="preserve"> aineistossa samana</w:t>
      </w:r>
      <w:r>
        <w:rPr>
          <w:lang w:val="fi-FI"/>
        </w:rPr>
        <w:t xml:space="preserve">. Jako oli onnistunut, sillä testiaineiston havainnoista vain 6,86 % on konkurssiyhtiöitä. Jos kuvitellaan malli, joka ennustaa kaikki havainnot terveiksi yhtiöiksi välittämättä </w:t>
      </w:r>
      <w:r w:rsidR="00C2789A">
        <w:rPr>
          <w:lang w:val="fi-FI"/>
        </w:rPr>
        <w:t>ennusteessa tapahtuvista virheistä</w:t>
      </w:r>
      <w:r>
        <w:rPr>
          <w:lang w:val="fi-FI"/>
        </w:rPr>
        <w:t xml:space="preserve">, olisi kuvitteellisen mallin </w:t>
      </w:r>
      <w:r w:rsidR="00463CCD">
        <w:rPr>
          <w:lang w:val="fi-FI"/>
        </w:rPr>
        <w:t xml:space="preserve">ACC </w:t>
      </w:r>
      <w:r w:rsidR="00C2789A">
        <w:rPr>
          <w:lang w:val="fi-FI"/>
        </w:rPr>
        <w:t>93,1 %</w:t>
      </w:r>
      <w:r w:rsidR="00BF07DB">
        <w:rPr>
          <w:lang w:val="fi-FI"/>
        </w:rPr>
        <w:t>. LOGR-mallin</w:t>
      </w:r>
      <w:r w:rsidR="00463CCD">
        <w:rPr>
          <w:lang w:val="fi-FI"/>
        </w:rPr>
        <w:t xml:space="preserve"> ACC </w:t>
      </w:r>
      <w:r w:rsidR="00BF07DB">
        <w:rPr>
          <w:lang w:val="fi-FI"/>
        </w:rPr>
        <w:t>on 93</w:t>
      </w:r>
      <w:r w:rsidR="00C2789A">
        <w:rPr>
          <w:lang w:val="fi-FI"/>
        </w:rPr>
        <w:t>,</w:t>
      </w:r>
      <w:r w:rsidR="00BF07DB">
        <w:rPr>
          <w:lang w:val="fi-FI"/>
        </w:rPr>
        <w:t>2</w:t>
      </w:r>
      <w:r w:rsidR="00C2789A">
        <w:rPr>
          <w:lang w:val="fi-FI"/>
        </w:rPr>
        <w:t xml:space="preserve"> %</w:t>
      </w:r>
      <w:r w:rsidR="00BF07DB">
        <w:rPr>
          <w:lang w:val="fi-FI"/>
        </w:rPr>
        <w:t xml:space="preserve"> eli hyvin lähellä kuvitteellista mallia. Kaikkien muiden mallien </w:t>
      </w:r>
      <w:r w:rsidR="00463CCD">
        <w:rPr>
          <w:lang w:val="fi-FI"/>
        </w:rPr>
        <w:t xml:space="preserve">ACC </w:t>
      </w:r>
      <w:r w:rsidR="00BF07DB">
        <w:rPr>
          <w:lang w:val="fi-FI"/>
        </w:rPr>
        <w:t xml:space="preserve">on kuvitteellista mallia </w:t>
      </w:r>
      <w:r w:rsidR="00C2789A">
        <w:rPr>
          <w:lang w:val="fi-FI"/>
        </w:rPr>
        <w:t>matalampi</w:t>
      </w:r>
      <w:r w:rsidR="00BF07DB">
        <w:rPr>
          <w:lang w:val="fi-FI"/>
        </w:rPr>
        <w:t xml:space="preserve">. </w:t>
      </w:r>
      <w:r w:rsidR="00850112">
        <w:rPr>
          <w:lang w:val="fi-FI"/>
        </w:rPr>
        <w:t>Uddin (</w:t>
      </w:r>
      <w:r w:rsidR="00850112" w:rsidRPr="00991874">
        <w:rPr>
          <w:lang w:val="fi-FI"/>
        </w:rPr>
        <w:t>2019</w:t>
      </w:r>
      <w:r w:rsidR="00850112">
        <w:rPr>
          <w:lang w:val="fi-FI"/>
        </w:rPr>
        <w:t>) esiin tuoman t</w:t>
      </w:r>
      <w:r w:rsidR="00BF07DB">
        <w:rPr>
          <w:lang w:val="fi-FI"/>
        </w:rPr>
        <w:t>arkkuusparadoksin vuoksi pelkän</w:t>
      </w:r>
      <w:r w:rsidR="00463CCD">
        <w:rPr>
          <w:lang w:val="fi-FI"/>
        </w:rPr>
        <w:t xml:space="preserve"> ACC</w:t>
      </w:r>
      <w:r w:rsidR="00BF07DB">
        <w:rPr>
          <w:lang w:val="fi-FI"/>
        </w:rPr>
        <w:t>-mittarin seuraaminen on</w:t>
      </w:r>
      <w:r w:rsidR="00B678B2">
        <w:rPr>
          <w:lang w:val="fi-FI"/>
        </w:rPr>
        <w:t xml:space="preserve"> </w:t>
      </w:r>
      <w:r w:rsidR="00BF07DB">
        <w:rPr>
          <w:lang w:val="fi-FI"/>
        </w:rPr>
        <w:t xml:space="preserve">virheellistä. Vaikkakin </w:t>
      </w:r>
      <w:r w:rsidR="00E26B4E">
        <w:rPr>
          <w:lang w:val="fi-FI"/>
        </w:rPr>
        <w:t>LOGR</w:t>
      </w:r>
      <w:r w:rsidR="00BF07DB">
        <w:rPr>
          <w:lang w:val="fi-FI"/>
        </w:rPr>
        <w:t>-malli suoriutuu tästä osa-alueesta parhaiten, en pitäisi sitä vielä kokonaissuorituskyvyltään parhaimpana mallina</w:t>
      </w:r>
      <w:r w:rsidR="001B22EF">
        <w:rPr>
          <w:lang w:val="fi-FI"/>
        </w:rPr>
        <w:t>. V</w:t>
      </w:r>
      <w:r w:rsidR="00BF07DB">
        <w:rPr>
          <w:lang w:val="fi-FI"/>
        </w:rPr>
        <w:t xml:space="preserve">arsinkin kun otetaan huomioon </w:t>
      </w:r>
      <w:r w:rsidR="001B22EF">
        <w:rPr>
          <w:lang w:val="fi-FI"/>
        </w:rPr>
        <w:t xml:space="preserve">samaisen mallin </w:t>
      </w:r>
      <w:r w:rsidR="00BF07DB">
        <w:rPr>
          <w:lang w:val="fi-FI"/>
        </w:rPr>
        <w:t xml:space="preserve">1. ja 2. tyypin virheet.  </w:t>
      </w:r>
    </w:p>
    <w:p w14:paraId="6F26FC10" w14:textId="45A0D6E4" w:rsidR="00C2789A" w:rsidRDefault="00C2789A" w:rsidP="00FE3D45">
      <w:pPr>
        <w:pStyle w:val="Leipteksti"/>
        <w:rPr>
          <w:lang w:val="fi-FI"/>
        </w:rPr>
      </w:pPr>
    </w:p>
    <w:p w14:paraId="4660C404" w14:textId="2B87AD4D" w:rsidR="00C2789A" w:rsidRDefault="00C2789A" w:rsidP="000B4599">
      <w:pPr>
        <w:pStyle w:val="Leipteksti"/>
        <w:rPr>
          <w:lang w:val="fi-FI"/>
        </w:rPr>
      </w:pPr>
      <w:r>
        <w:rPr>
          <w:lang w:val="fi-FI"/>
        </w:rPr>
        <w:t xml:space="preserve">Kun verrataan tässä tutkielmassa käytettyjen mallien tarkkuutta aikaisempiin konkurssimalleihin, ovat luvut suhteellisen samankaltaisia. Jos tarkastellaan esimerkiksi Altmanin Z-lukumallia ja tämän tutkielman </w:t>
      </w:r>
      <w:r w:rsidR="00E26B4E">
        <w:rPr>
          <w:lang w:val="fi-FI"/>
        </w:rPr>
        <w:t>ALTM</w:t>
      </w:r>
      <w:r>
        <w:rPr>
          <w:lang w:val="fi-FI"/>
        </w:rPr>
        <w:t xml:space="preserve">-mallia, on </w:t>
      </w:r>
      <w:r w:rsidR="000B4599">
        <w:rPr>
          <w:lang w:val="fi-FI"/>
        </w:rPr>
        <w:t xml:space="preserve">molempien tarkkuudet testiaineistossa samaa luokkaa. Alkuperäisen Z-lukumallin </w:t>
      </w:r>
      <w:r w:rsidR="00E26B4E">
        <w:rPr>
          <w:lang w:val="fi-FI"/>
        </w:rPr>
        <w:t xml:space="preserve">ACC </w:t>
      </w:r>
      <w:r w:rsidR="000B4599">
        <w:rPr>
          <w:lang w:val="fi-FI"/>
        </w:rPr>
        <w:t>oli 79 %, kun taas</w:t>
      </w:r>
      <w:r w:rsidR="00695149">
        <w:rPr>
          <w:lang w:val="fi-FI"/>
        </w:rPr>
        <w:t xml:space="preserve"> tämän tutkielman</w:t>
      </w:r>
      <w:r w:rsidR="000B4599">
        <w:rPr>
          <w:lang w:val="fi-FI"/>
        </w:rPr>
        <w:t xml:space="preserve"> </w:t>
      </w:r>
      <w:r w:rsidR="00E26B4E">
        <w:rPr>
          <w:lang w:val="fi-FI"/>
        </w:rPr>
        <w:t xml:space="preserve">ALTM </w:t>
      </w:r>
      <w:r w:rsidR="000B4599">
        <w:rPr>
          <w:lang w:val="fi-FI"/>
        </w:rPr>
        <w:t xml:space="preserve">oli 75 %. On kuitenkin huomioitava, että alkuperäisen Z-lukumallissa käytettiin tasapainoista aineistoa, jossa 66 tutkittavasta yhtiöstä tasan 50 % oli konkurssiyhtiöitä. (Altman, 1968). Tästä on kuitenkin vaikea vetää johtopäätöksiä, sillä Z-luvun kaava oli </w:t>
      </w:r>
      <w:r w:rsidR="00695149">
        <w:rPr>
          <w:lang w:val="fi-FI"/>
        </w:rPr>
        <w:t xml:space="preserve">tässä tutkielmassa </w:t>
      </w:r>
      <w:r w:rsidR="000B4599">
        <w:rPr>
          <w:lang w:val="fi-FI"/>
        </w:rPr>
        <w:t>täysin sama. Todennäköisesti erilaiset tulokset johtuvat siitä, että alkuperäinen</w:t>
      </w:r>
      <w:r w:rsidR="00695149">
        <w:rPr>
          <w:lang w:val="fi-FI"/>
        </w:rPr>
        <w:t xml:space="preserve"> Z-lukumallin</w:t>
      </w:r>
      <w:r w:rsidR="000B4599">
        <w:rPr>
          <w:lang w:val="fi-FI"/>
        </w:rPr>
        <w:t xml:space="preserve"> tutkimus on tehty vuonna 1968. Vaikkakin molemmissa malleissa käytetiin teollisuudenalan yhtiöitä, on </w:t>
      </w:r>
      <w:r w:rsidR="00695149">
        <w:rPr>
          <w:lang w:val="fi-FI"/>
        </w:rPr>
        <w:t>todennäköisesti</w:t>
      </w:r>
      <w:r w:rsidR="000B4599">
        <w:rPr>
          <w:lang w:val="fi-FI"/>
        </w:rPr>
        <w:t xml:space="preserve"> konkurssille ominaiset tunnusluvut </w:t>
      </w:r>
      <w:r w:rsidR="00CA1A13">
        <w:rPr>
          <w:lang w:val="fi-FI"/>
        </w:rPr>
        <w:t>muuttuneet</w:t>
      </w:r>
      <w:r w:rsidR="000B4599">
        <w:rPr>
          <w:lang w:val="fi-FI"/>
        </w:rPr>
        <w:t xml:space="preserve"> vuosien varrella. Mielenkiintoista on </w:t>
      </w:r>
      <w:r w:rsidR="000B4599">
        <w:rPr>
          <w:lang w:val="fi-FI"/>
        </w:rPr>
        <w:lastRenderedPageBreak/>
        <w:t xml:space="preserve">kuitenkin huomata, että </w:t>
      </w:r>
      <w:r w:rsidR="00D84DBC">
        <w:rPr>
          <w:lang w:val="fi-FI"/>
        </w:rPr>
        <w:t>ALTM</w:t>
      </w:r>
      <w:r w:rsidR="000B4599">
        <w:rPr>
          <w:lang w:val="fi-FI"/>
        </w:rPr>
        <w:t>-mallin 1. tyypin virhe on hyvin korkea</w:t>
      </w:r>
      <w:r w:rsidR="00CA1A13">
        <w:rPr>
          <w:lang w:val="fi-FI"/>
        </w:rPr>
        <w:t xml:space="preserve"> eli malli ennustaa isolle osalle testiaineiston yrityksistä konkurssia, vaikka ne eivät todellisen luokittelun mukaan sellaisia ole.</w:t>
      </w:r>
      <w:r w:rsidR="000B4599">
        <w:rPr>
          <w:lang w:val="fi-FI"/>
        </w:rPr>
        <w:t xml:space="preserve"> Tämä voisi viitata mahdollisiin zombiyhtiöihin, jotka eivät ole </w:t>
      </w:r>
      <w:r w:rsidR="001B22EF">
        <w:rPr>
          <w:lang w:val="fi-FI"/>
        </w:rPr>
        <w:t>ajautuneet</w:t>
      </w:r>
      <w:r w:rsidR="000B4599">
        <w:rPr>
          <w:lang w:val="fi-FI"/>
        </w:rPr>
        <w:t xml:space="preserve"> konkurssiin, vaikka </w:t>
      </w:r>
      <w:r w:rsidR="00372DA2">
        <w:rPr>
          <w:lang w:val="fi-FI"/>
        </w:rPr>
        <w:t>taloudellisten tunnuslukujen mukaan ovat lähellä sitä</w:t>
      </w:r>
      <w:r w:rsidR="000B4599">
        <w:rPr>
          <w:lang w:val="fi-FI"/>
        </w:rPr>
        <w:t xml:space="preserve">. </w:t>
      </w:r>
    </w:p>
    <w:p w14:paraId="3AD00696" w14:textId="59996DA6" w:rsidR="00372DA2" w:rsidRDefault="00372DA2" w:rsidP="000B4599">
      <w:pPr>
        <w:pStyle w:val="Leipteksti"/>
        <w:rPr>
          <w:lang w:val="fi-FI"/>
        </w:rPr>
      </w:pPr>
    </w:p>
    <w:p w14:paraId="6E106C3E" w14:textId="767A4FBF" w:rsidR="00372DA2" w:rsidRPr="00991874" w:rsidRDefault="00372DA2" w:rsidP="000B4599">
      <w:pPr>
        <w:pStyle w:val="Leipteksti"/>
        <w:rPr>
          <w:lang w:val="fi-FI"/>
        </w:rPr>
      </w:pPr>
      <w:r>
        <w:rPr>
          <w:lang w:val="fi-FI"/>
        </w:rPr>
        <w:t xml:space="preserve">Tässä tutkielmassa käytettyjen neuroverkkomallien suorituskyvyt ovat matalampia kuin aiemmin läpi käydyissä konkurssimalleissa. Muun muassa päätöspuumallit päihittävät kaikki tässä tutkielmassa käytetyt </w:t>
      </w:r>
      <w:r w:rsidR="001B22EF">
        <w:rPr>
          <w:lang w:val="fi-FI"/>
        </w:rPr>
        <w:t>neuroverkkomallit</w:t>
      </w:r>
      <w:r>
        <w:rPr>
          <w:lang w:val="fi-FI"/>
        </w:rPr>
        <w:t xml:space="preserve">. On myös huomioitava, että nämä edellä mainitut aikaisemmat konkurssimallit </w:t>
      </w:r>
      <w:r w:rsidR="00CA1A13">
        <w:rPr>
          <w:lang w:val="fi-FI"/>
        </w:rPr>
        <w:t xml:space="preserve">käyttivät mallien harjoituksessa, </w:t>
      </w:r>
      <w:r w:rsidR="00CA1A13" w:rsidRPr="00991874">
        <w:rPr>
          <w:lang w:val="fi-FI"/>
        </w:rPr>
        <w:t>validoinnissa ja testauksessa</w:t>
      </w:r>
      <w:r w:rsidRPr="00991874">
        <w:rPr>
          <w:lang w:val="fi-FI"/>
        </w:rPr>
        <w:t xml:space="preserve"> samaa aineistoa. </w:t>
      </w:r>
      <w:r w:rsidR="00695149" w:rsidRPr="00991874">
        <w:rPr>
          <w:lang w:val="fi-FI"/>
        </w:rPr>
        <w:t xml:space="preserve">Alam ja muut (2021) ja </w:t>
      </w:r>
      <w:r w:rsidR="00554FAF" w:rsidRPr="00991874">
        <w:rPr>
          <w:lang w:val="fi-FI"/>
        </w:rPr>
        <w:t xml:space="preserve">Zięba </w:t>
      </w:r>
      <w:r w:rsidR="00695149" w:rsidRPr="00991874">
        <w:rPr>
          <w:lang w:val="fi-FI"/>
        </w:rPr>
        <w:t>ja muut (2016) käyttivät myös SMOTE-algoritmia, jotta aineiston epätasapaino ei aiheuttaisi ongelmia malli</w:t>
      </w:r>
      <w:r w:rsidR="00CA1A13" w:rsidRPr="00991874">
        <w:rPr>
          <w:lang w:val="fi-FI"/>
        </w:rPr>
        <w:t>en</w:t>
      </w:r>
      <w:r w:rsidR="00695149" w:rsidRPr="00991874">
        <w:rPr>
          <w:lang w:val="fi-FI"/>
        </w:rPr>
        <w:t xml:space="preserve"> oppimisprosessissa. On kuitenkin mielenkiintoista huomata, että </w:t>
      </w:r>
      <w:r w:rsidR="00554FAF" w:rsidRPr="00991874">
        <w:rPr>
          <w:lang w:val="fi-FI"/>
        </w:rPr>
        <w:t xml:space="preserve">Zięban </w:t>
      </w:r>
      <w:r w:rsidR="00695149" w:rsidRPr="00991874">
        <w:rPr>
          <w:lang w:val="fi-FI"/>
        </w:rPr>
        <w:t xml:space="preserve">ja muiden (2016) tutkimuksessa käytetty neuroverkko oli varsin heikko verrattuna tämän </w:t>
      </w:r>
      <w:r w:rsidR="00CA1A13" w:rsidRPr="00991874">
        <w:rPr>
          <w:lang w:val="fi-FI"/>
        </w:rPr>
        <w:t>tutkielman</w:t>
      </w:r>
      <w:r w:rsidR="00695149" w:rsidRPr="00991874">
        <w:rPr>
          <w:lang w:val="fi-FI"/>
        </w:rPr>
        <w:t xml:space="preserve"> neuroverkkomalleihin.</w:t>
      </w:r>
      <w:r w:rsidR="00CA1A13" w:rsidRPr="00991874">
        <w:rPr>
          <w:lang w:val="fi-FI"/>
        </w:rPr>
        <w:t xml:space="preserve"> Heikkous</w:t>
      </w:r>
      <w:r w:rsidR="00695149" w:rsidRPr="00991874">
        <w:rPr>
          <w:lang w:val="fi-FI"/>
        </w:rPr>
        <w:t xml:space="preserve"> saattoi johtua neuroverk</w:t>
      </w:r>
      <w:r w:rsidR="00CA1A13" w:rsidRPr="00991874">
        <w:rPr>
          <w:lang w:val="fi-FI"/>
        </w:rPr>
        <w:t>komallin</w:t>
      </w:r>
      <w:r w:rsidR="00695149" w:rsidRPr="00991874">
        <w:rPr>
          <w:lang w:val="fi-FI"/>
        </w:rPr>
        <w:t xml:space="preserve"> optimoinnin puutteesta, jolloin </w:t>
      </w:r>
      <w:r w:rsidR="00710470" w:rsidRPr="00991874">
        <w:rPr>
          <w:lang w:val="fi-FI"/>
        </w:rPr>
        <w:t xml:space="preserve">aktivointifunktiot tai gradienttimenetelmät saattoivat olla </w:t>
      </w:r>
      <w:r w:rsidR="00CA1A13" w:rsidRPr="00991874">
        <w:rPr>
          <w:lang w:val="fi-FI"/>
        </w:rPr>
        <w:t>konkurssitutkimuksen kannalta</w:t>
      </w:r>
      <w:r w:rsidR="00710470" w:rsidRPr="00991874">
        <w:rPr>
          <w:lang w:val="fi-FI"/>
        </w:rPr>
        <w:t xml:space="preserve"> soveltumattomia. Myös kerrosten lukumäärällä saattoi olla vaikutusta</w:t>
      </w:r>
      <w:r w:rsidR="00CA1A13" w:rsidRPr="00991874">
        <w:rPr>
          <w:lang w:val="fi-FI"/>
        </w:rPr>
        <w:t xml:space="preserve"> sillä Zięban ja muut (</w:t>
      </w:r>
      <w:r w:rsidR="00CA1A13" w:rsidRPr="005E3115">
        <w:rPr>
          <w:lang w:val="fi-FI"/>
        </w:rPr>
        <w:t>2016</w:t>
      </w:r>
      <w:r w:rsidR="00CA1A13" w:rsidRPr="00991874">
        <w:rPr>
          <w:lang w:val="fi-FI"/>
        </w:rPr>
        <w:t>) kuvailivat heidän neuroverkkomallinsa sisältäneen vain yhden kerroksen</w:t>
      </w:r>
      <w:r w:rsidR="00710470" w:rsidRPr="00991874">
        <w:rPr>
          <w:lang w:val="fi-FI"/>
        </w:rPr>
        <w:t xml:space="preserve">. </w:t>
      </w:r>
      <w:r w:rsidR="00CA1A13" w:rsidRPr="00991874">
        <w:rPr>
          <w:lang w:val="fi-FI"/>
        </w:rPr>
        <w:t>Tämä on sinänsä ihan ymmärrettävää, sillä heidän tutkimuksensa pääasiallinen tarkoitus oli tutkia XGB-algoritmia. Heidän rakentamansa XGB-algoritmi päihitti kaikki tässä tutkielmassa käytetyt neuroverkkomallit selvästi.</w:t>
      </w:r>
    </w:p>
    <w:p w14:paraId="73B47B9E" w14:textId="6DF76105" w:rsidR="00710470" w:rsidRPr="00991874" w:rsidRDefault="00710470" w:rsidP="000B4599">
      <w:pPr>
        <w:pStyle w:val="Leipteksti"/>
        <w:rPr>
          <w:lang w:val="fi-FI"/>
        </w:rPr>
      </w:pPr>
    </w:p>
    <w:p w14:paraId="4651EA23" w14:textId="179BDA28" w:rsidR="00710470" w:rsidRPr="00991874" w:rsidRDefault="00710470" w:rsidP="000B4599">
      <w:pPr>
        <w:pStyle w:val="Leipteksti"/>
        <w:rPr>
          <w:lang w:val="fi-FI"/>
        </w:rPr>
      </w:pPr>
      <w:r w:rsidRPr="00991874">
        <w:rPr>
          <w:lang w:val="fi-FI"/>
        </w:rPr>
        <w:t xml:space="preserve">Alamin ja muiden (2021) tutkimuksessa käytettävä päätösmetsä, oli myös parempi kuin yksikään tämän tutkimuksen neuroverkkomalleista. </w:t>
      </w:r>
      <w:r w:rsidR="00CA1A13" w:rsidRPr="00991874">
        <w:rPr>
          <w:lang w:val="fi-FI"/>
        </w:rPr>
        <w:t>Se päihitti jopa Zięban ja muiden (2016) XBG-mallin. Alamin ja muiden (2021) t</w:t>
      </w:r>
      <w:r w:rsidRPr="00991874">
        <w:rPr>
          <w:lang w:val="fi-FI"/>
        </w:rPr>
        <w:t>utkimuksessa</w:t>
      </w:r>
      <w:r>
        <w:rPr>
          <w:lang w:val="fi-FI"/>
        </w:rPr>
        <w:t xml:space="preserve"> käsiteltiin aineisto</w:t>
      </w:r>
      <w:r w:rsidR="00CA1A13">
        <w:rPr>
          <w:lang w:val="fi-FI"/>
        </w:rPr>
        <w:t>a</w:t>
      </w:r>
      <w:r>
        <w:rPr>
          <w:lang w:val="fi-FI"/>
        </w:rPr>
        <w:t xml:space="preserve"> hyvin samalla tavalla kuin tässäkin tutkielmassa. Aineisto standardoitiin Z-luvulla ja puuttuvat arvot imputoitiin. Imputointimenetelmänä tosin käytettiin mediaani-imputaatiota, jolloin kaikki puuttuvat arvot korvattiin </w:t>
      </w:r>
      <w:r w:rsidR="00CA1A13">
        <w:rPr>
          <w:lang w:val="fi-FI"/>
        </w:rPr>
        <w:t xml:space="preserve">kyseisen </w:t>
      </w:r>
      <w:r>
        <w:rPr>
          <w:lang w:val="fi-FI"/>
        </w:rPr>
        <w:t>muuttujan mediaanilla. Tällä saattaa olla jonkinlaista vaikutusta koska tällöin algoritmin oppimisprosessi huomaa, että puuttuvien ar</w:t>
      </w:r>
      <w:r w:rsidR="000D6A7B">
        <w:rPr>
          <w:lang w:val="fi-FI"/>
        </w:rPr>
        <w:t>v</w:t>
      </w:r>
      <w:r>
        <w:rPr>
          <w:lang w:val="fi-FI"/>
        </w:rPr>
        <w:t>ojen tilalla on aina sama luku. Koska tässä tutkielmassa käytettiin PMM-tekniikkaa, voi tällä olla hieman vaikutusta</w:t>
      </w:r>
      <w:r w:rsidR="001B22EF">
        <w:rPr>
          <w:lang w:val="fi-FI"/>
        </w:rPr>
        <w:t xml:space="preserve"> lopputulokseen</w:t>
      </w:r>
      <w:r>
        <w:rPr>
          <w:lang w:val="fi-FI"/>
        </w:rPr>
        <w:t xml:space="preserve">. Spekulaatiosta huolimatta, </w:t>
      </w:r>
      <w:r w:rsidR="00CA1A13">
        <w:rPr>
          <w:lang w:val="fi-FI"/>
        </w:rPr>
        <w:t xml:space="preserve">tämän </w:t>
      </w:r>
      <w:r w:rsidR="00CA1A13">
        <w:rPr>
          <w:lang w:val="fi-FI"/>
        </w:rPr>
        <w:lastRenderedPageBreak/>
        <w:t xml:space="preserve">tutkielman neuroverkkomallien </w:t>
      </w:r>
      <w:r>
        <w:rPr>
          <w:lang w:val="fi-FI"/>
        </w:rPr>
        <w:t>suorituskyvyssä oli huomattava ero Alamin ja muiden</w:t>
      </w:r>
      <w:r w:rsidR="00CA1A13">
        <w:rPr>
          <w:lang w:val="fi-FI"/>
        </w:rPr>
        <w:t xml:space="preserve"> (2021)</w:t>
      </w:r>
      <w:r>
        <w:rPr>
          <w:lang w:val="fi-FI"/>
        </w:rPr>
        <w:t xml:space="preserve"> </w:t>
      </w:r>
      <w:r w:rsidR="00CA1A13">
        <w:rPr>
          <w:lang w:val="fi-FI"/>
        </w:rPr>
        <w:t>päätösmetsä</w:t>
      </w:r>
      <w:r>
        <w:rPr>
          <w:lang w:val="fi-FI"/>
        </w:rPr>
        <w:t>malliin, joten voidaan todeta, että päätöspuumallit kuten XGB- ja päätösmetsäalgoritmit toimivat konkurssin ennustuksessa paremmin</w:t>
      </w:r>
      <w:r w:rsidR="000D6A7B">
        <w:rPr>
          <w:lang w:val="fi-FI"/>
        </w:rPr>
        <w:t xml:space="preserve"> kuin neuroverkkoalgoritmit</w:t>
      </w:r>
      <w:r>
        <w:rPr>
          <w:lang w:val="fi-FI"/>
        </w:rPr>
        <w:t xml:space="preserve">. Yksi olennainen syy tähän on </w:t>
      </w:r>
      <w:r w:rsidRPr="00991874">
        <w:rPr>
          <w:lang w:val="fi-FI"/>
        </w:rPr>
        <w:t xml:space="preserve">varmasti </w:t>
      </w:r>
      <w:r w:rsidR="00554FAF" w:rsidRPr="00991874">
        <w:rPr>
          <w:lang w:val="fi-FI"/>
        </w:rPr>
        <w:t xml:space="preserve">Zięban </w:t>
      </w:r>
      <w:r w:rsidRPr="00991874">
        <w:rPr>
          <w:lang w:val="fi-FI"/>
        </w:rPr>
        <w:t>ja muiden (2016) tutkimuksessaan nostama aineiston havaintojen vähäinen määrä, joka saattaa vaikuttaa</w:t>
      </w:r>
      <w:r w:rsidR="000D6A7B">
        <w:rPr>
          <w:lang w:val="fi-FI"/>
        </w:rPr>
        <w:t xml:space="preserve"> neuroverkkoalgoritmin oppimisprosessiin sitä heikentävästi</w:t>
      </w:r>
      <w:r w:rsidRPr="00991874">
        <w:rPr>
          <w:lang w:val="fi-FI"/>
        </w:rPr>
        <w:t xml:space="preserve">. </w:t>
      </w:r>
    </w:p>
    <w:p w14:paraId="3DA5057C" w14:textId="7ED02C67" w:rsidR="00710470" w:rsidRPr="00991874" w:rsidRDefault="00710470" w:rsidP="000B4599">
      <w:pPr>
        <w:pStyle w:val="Leipteksti"/>
        <w:rPr>
          <w:lang w:val="fi-FI"/>
        </w:rPr>
      </w:pPr>
    </w:p>
    <w:p w14:paraId="13445AC4" w14:textId="21801354" w:rsidR="00710470" w:rsidRDefault="00710470" w:rsidP="000B4599">
      <w:pPr>
        <w:pStyle w:val="Leipteksti"/>
        <w:rPr>
          <w:lang w:val="fi-FI"/>
        </w:rPr>
      </w:pPr>
      <w:r w:rsidRPr="00991874">
        <w:rPr>
          <w:lang w:val="fi-FI"/>
        </w:rPr>
        <w:t>Lopuksi vertaillaan vielä tässä tutkielmassa käytettävien mallien</w:t>
      </w:r>
      <w:r w:rsidR="00CA1A13" w:rsidRPr="00991874">
        <w:rPr>
          <w:lang w:val="fi-FI"/>
        </w:rPr>
        <w:t xml:space="preserve"> päämittaria eli</w:t>
      </w:r>
      <w:r w:rsidRPr="00991874">
        <w:rPr>
          <w:lang w:val="fi-FI"/>
        </w:rPr>
        <w:t xml:space="preserve"> </w:t>
      </w:r>
      <w:r w:rsidR="00CA1A13" w:rsidRPr="00991874">
        <w:rPr>
          <w:lang w:val="fi-FI"/>
        </w:rPr>
        <w:t>Cohenin Kappaa</w:t>
      </w:r>
      <w:r w:rsidRPr="00991874">
        <w:rPr>
          <w:lang w:val="fi-FI"/>
        </w:rPr>
        <w:t xml:space="preserve">. Kapan tarkoituksena on laskea mallin tarkkuutta niin, että siitä poistetaan </w:t>
      </w:r>
      <w:r w:rsidR="00B7159F" w:rsidRPr="00991874">
        <w:rPr>
          <w:lang w:val="fi-FI"/>
        </w:rPr>
        <w:t xml:space="preserve">sattumanvaraisuus. </w:t>
      </w:r>
      <w:r w:rsidR="00463CCD" w:rsidRPr="00991874">
        <w:rPr>
          <w:lang w:val="fi-FI"/>
        </w:rPr>
        <w:t>NN3</w:t>
      </w:r>
      <w:r w:rsidR="00B7159F" w:rsidRPr="00991874">
        <w:rPr>
          <w:lang w:val="fi-FI"/>
        </w:rPr>
        <w:t xml:space="preserve">-mallilla oli tutkielman malleista kaikista suurin Kappa. Puolestaan </w:t>
      </w:r>
      <w:r w:rsidR="00463CCD" w:rsidRPr="00991874">
        <w:rPr>
          <w:lang w:val="fi-FI"/>
        </w:rPr>
        <w:t>ALTM</w:t>
      </w:r>
      <w:r w:rsidR="00B7159F" w:rsidRPr="00991874">
        <w:rPr>
          <w:lang w:val="fi-FI"/>
        </w:rPr>
        <w:t xml:space="preserve">-mallin Kappa oli tutkielman heikoin. NN3-mallin Kappa oli 0,365, joka tarkoittaa Cohenin (1960) mukaan välttävää suorituskykyä. Myös Kuhnin (2013, s. 256) mukaan tällaista tulosta voidaan pitää hyväksyttävänä. Vaikka </w:t>
      </w:r>
      <w:r w:rsidR="00463CCD" w:rsidRPr="00991874">
        <w:rPr>
          <w:lang w:val="fi-FI"/>
        </w:rPr>
        <w:t>NN3</w:t>
      </w:r>
      <w:r w:rsidR="00B7159F" w:rsidRPr="00991874">
        <w:rPr>
          <w:lang w:val="fi-FI"/>
        </w:rPr>
        <w:t xml:space="preserve">-malli ei loistanut muissa suorituskyvyn mittareissa, käytetään mallia </w:t>
      </w:r>
      <w:r w:rsidR="00554FAF" w:rsidRPr="00991874">
        <w:rPr>
          <w:lang w:val="fi-FI"/>
        </w:rPr>
        <w:t>Kapan</w:t>
      </w:r>
      <w:r w:rsidR="00B7159F" w:rsidRPr="00991874">
        <w:rPr>
          <w:lang w:val="fi-FI"/>
        </w:rPr>
        <w:t xml:space="preserve"> perusteella tutkielman</w:t>
      </w:r>
      <w:r w:rsidR="00B7159F">
        <w:rPr>
          <w:lang w:val="fi-FI"/>
        </w:rPr>
        <w:t xml:space="preserve"> seuraavassa osuudessa. </w:t>
      </w:r>
      <w:r w:rsidR="00AA11F8">
        <w:rPr>
          <w:lang w:val="fi-FI"/>
        </w:rPr>
        <w:t>Kapan perusteella voidaan myös todeta, että kaikki tämän tutkielman neuroverkkomallit päihittivät vertailukohtina käytettävät perinteiset mallit.</w:t>
      </w:r>
    </w:p>
    <w:p w14:paraId="5B538183" w14:textId="77777777" w:rsidR="00A10974" w:rsidRPr="00F77ECD" w:rsidRDefault="00A10974" w:rsidP="008946D0">
      <w:pPr>
        <w:pStyle w:val="Leipteksti"/>
        <w:rPr>
          <w:highlight w:val="cyan"/>
          <w:lang w:val="fi-FI"/>
        </w:rPr>
      </w:pPr>
    </w:p>
    <w:p w14:paraId="05762C98" w14:textId="358309AC" w:rsidR="00DD68F6" w:rsidRDefault="004B02B7" w:rsidP="00DD68F6">
      <w:pPr>
        <w:pStyle w:val="Leipteksti"/>
        <w:rPr>
          <w:lang w:val="fi-FI"/>
        </w:rPr>
      </w:pPr>
      <w:r>
        <w:rPr>
          <w:lang w:val="fi-FI"/>
        </w:rPr>
        <w:t>Viimeisenä vaiheena</w:t>
      </w:r>
      <w:r w:rsidR="002D425E">
        <w:rPr>
          <w:lang w:val="fi-FI"/>
        </w:rPr>
        <w:t xml:space="preserve"> </w:t>
      </w:r>
      <w:r w:rsidR="00463CCD">
        <w:rPr>
          <w:lang w:val="fi-FI"/>
        </w:rPr>
        <w:t>NN3</w:t>
      </w:r>
      <w:r w:rsidR="002D425E">
        <w:rPr>
          <w:lang w:val="fi-FI"/>
        </w:rPr>
        <w:t xml:space="preserve">-mallia </w:t>
      </w:r>
      <w:r>
        <w:rPr>
          <w:lang w:val="fi-FI"/>
        </w:rPr>
        <w:t xml:space="preserve">tulkitaan vielä </w:t>
      </w:r>
      <w:r w:rsidR="002D425E">
        <w:rPr>
          <w:lang w:val="fi-FI"/>
        </w:rPr>
        <w:t>Shapley-arvojen avulla</w:t>
      </w:r>
      <w:r w:rsidR="002D04DB">
        <w:rPr>
          <w:lang w:val="fi-FI"/>
        </w:rPr>
        <w:t xml:space="preserve"> eli SHAP-tekniikalla</w:t>
      </w:r>
      <w:r w:rsidR="002D425E">
        <w:rPr>
          <w:lang w:val="fi-FI"/>
        </w:rPr>
        <w:t xml:space="preserve">. Muuttujakohtaisella keskimääräisellä Shapley-arvolla voidaan arvioida, mitkä muuttujista vaikuttivat eniten </w:t>
      </w:r>
      <w:r w:rsidR="00463CCD">
        <w:rPr>
          <w:lang w:val="fi-FI"/>
        </w:rPr>
        <w:t>NN3</w:t>
      </w:r>
      <w:r w:rsidR="002D425E">
        <w:rPr>
          <w:lang w:val="fi-FI"/>
        </w:rPr>
        <w:t xml:space="preserve">-mallin ennusteeseen. Kuviossa </w:t>
      </w:r>
      <w:r w:rsidR="00EB6CAD">
        <w:rPr>
          <w:lang w:val="fi-FI"/>
        </w:rPr>
        <w:t>16</w:t>
      </w:r>
      <w:r w:rsidR="002D425E">
        <w:rPr>
          <w:lang w:val="fi-FI"/>
        </w:rPr>
        <w:t xml:space="preserve"> nähdään Shapley-arvot käytetyimmistä 20 muuttujasta. Lisäksi taulukossa </w:t>
      </w:r>
      <w:r w:rsidR="007A35B3">
        <w:rPr>
          <w:lang w:val="fi-FI"/>
        </w:rPr>
        <w:t>4</w:t>
      </w:r>
      <w:r w:rsidR="002D425E">
        <w:rPr>
          <w:lang w:val="fi-FI"/>
        </w:rPr>
        <w:t xml:space="preserve"> on kuvattu vielä tarkemmin viisi käytetyintä muuttujaa sekä niiden kaavat ja lähteet. </w:t>
      </w:r>
    </w:p>
    <w:p w14:paraId="0B1BCACA" w14:textId="443F68B8" w:rsidR="00F77ECD" w:rsidRDefault="00F77ECD" w:rsidP="00DD68F6">
      <w:pPr>
        <w:pStyle w:val="Leipteksti"/>
        <w:rPr>
          <w:lang w:val="fi-FI"/>
        </w:rPr>
      </w:pPr>
    </w:p>
    <w:p w14:paraId="4FA143AB" w14:textId="48118960" w:rsidR="00F77ECD" w:rsidRDefault="00D41287" w:rsidP="00D41287">
      <w:pPr>
        <w:pStyle w:val="Leipteksti"/>
        <w:jc w:val="center"/>
        <w:rPr>
          <w:lang w:val="fi-FI"/>
        </w:rPr>
      </w:pPr>
      <w:r>
        <w:rPr>
          <w:noProof/>
          <w:lang w:val="fi-FI"/>
        </w:rPr>
        <w:lastRenderedPageBreak/>
        <w:drawing>
          <wp:inline distT="0" distB="0" distL="0" distR="0" wp14:anchorId="1F1944EE" wp14:editId="05422A47">
            <wp:extent cx="4262162" cy="5061568"/>
            <wp:effectExtent l="0" t="0" r="5080" b="6350"/>
            <wp:docPr id="16" name="Picture 16" descr="Chart, bar chart, funnel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Chart, bar chart, funnel chart&#10;&#10;Description automatically generated"/>
                    <pic:cNvPicPr/>
                  </pic:nvPicPr>
                  <pic:blipFill>
                    <a:blip r:embed="rId26">
                      <a:extLst>
                        <a:ext uri="{28A0092B-C50C-407E-A947-70E740481C1C}">
                          <a14:useLocalDpi xmlns:a14="http://schemas.microsoft.com/office/drawing/2010/main" val="0"/>
                        </a:ext>
                      </a:extLst>
                    </a:blip>
                    <a:stretch>
                      <a:fillRect/>
                    </a:stretch>
                  </pic:blipFill>
                  <pic:spPr>
                    <a:xfrm>
                      <a:off x="0" y="0"/>
                      <a:ext cx="4286915" cy="5090964"/>
                    </a:xfrm>
                    <a:prstGeom prst="rect">
                      <a:avLst/>
                    </a:prstGeom>
                  </pic:spPr>
                </pic:pic>
              </a:graphicData>
            </a:graphic>
          </wp:inline>
        </w:drawing>
      </w:r>
    </w:p>
    <w:p w14:paraId="63D01172" w14:textId="36D80C83" w:rsidR="00D41287" w:rsidRDefault="00741BA3" w:rsidP="00741BA3">
      <w:pPr>
        <w:pStyle w:val="Figure"/>
      </w:pPr>
      <w:r w:rsidRPr="00741BA3">
        <w:rPr>
          <w:b/>
        </w:rPr>
        <w:t xml:space="preserve">Kuvio </w:t>
      </w:r>
      <w:r w:rsidR="00B07208">
        <w:rPr>
          <w:b/>
        </w:rPr>
        <w:t>1</w:t>
      </w:r>
      <w:r w:rsidR="006A16D0">
        <w:rPr>
          <w:b/>
        </w:rPr>
        <w:t>5</w:t>
      </w:r>
      <w:r w:rsidRPr="00741BA3">
        <w:rPr>
          <w:b/>
        </w:rPr>
        <w:t>.</w:t>
      </w:r>
      <w:r>
        <w:t xml:space="preserve"> </w:t>
      </w:r>
      <w:r w:rsidR="00925AE0">
        <w:t>Muuttujien</w:t>
      </w:r>
      <w:r w:rsidR="00EB6ECA">
        <w:t xml:space="preserve"> </w:t>
      </w:r>
      <w:r>
        <w:t xml:space="preserve">Shapley-arvot </w:t>
      </w:r>
      <w:r w:rsidR="001B2680">
        <w:t>(</w:t>
      </w:r>
      <w:r w:rsidR="004806C1">
        <w:t>Oma</w:t>
      </w:r>
      <w:r w:rsidR="001B2680">
        <w:t>t</w:t>
      </w:r>
      <w:r w:rsidR="004806C1">
        <w:t xml:space="preserve"> </w:t>
      </w:r>
      <w:r w:rsidR="001B2680">
        <w:t>laskelmat)</w:t>
      </w:r>
      <w:r w:rsidR="004806C1">
        <w:t>.</w:t>
      </w:r>
    </w:p>
    <w:p w14:paraId="1806DC27" w14:textId="4F44B28F" w:rsidR="00D329AB" w:rsidRDefault="00D329AB" w:rsidP="00D329AB"/>
    <w:p w14:paraId="2B54375A" w14:textId="4D33626D" w:rsidR="007D4C23" w:rsidRDefault="002D425E" w:rsidP="006B16E9">
      <w:r>
        <w:t xml:space="preserve">Kuviosta </w:t>
      </w:r>
      <w:r w:rsidR="00B07208">
        <w:t>1</w:t>
      </w:r>
      <w:r w:rsidR="006A16D0">
        <w:t>5</w:t>
      </w:r>
      <w:r>
        <w:t xml:space="preserve"> nähdään, että </w:t>
      </w:r>
      <w:r w:rsidR="00684371">
        <w:t>kaikista</w:t>
      </w:r>
      <w:r>
        <w:t xml:space="preserve"> </w:t>
      </w:r>
      <w:r w:rsidR="00684371">
        <w:t xml:space="preserve">muuttujista, </w:t>
      </w:r>
      <w:r>
        <w:t xml:space="preserve">X62 ja X36 ovat selkeästi muita käytetyimpiä NN3-mallin ennusteessa. Muuttuja X62 on yhtiön lyhytaikaiset velat kerrottuna 365:llä ja joka vielä jaetaan yhtiön myynnillä. X36 on puolestaan yhtiön liikevaihto jaettuna taseen vastaavaa yhteensä -erällä. </w:t>
      </w:r>
    </w:p>
    <w:p w14:paraId="041AD5E5" w14:textId="148C709C" w:rsidR="002F39FF" w:rsidRDefault="002F39FF" w:rsidP="006B16E9"/>
    <w:p w14:paraId="6AC8CFE9" w14:textId="34DD032C" w:rsidR="002F39FF" w:rsidRDefault="002F39FF" w:rsidP="006B16E9"/>
    <w:p w14:paraId="1DCF8D9F" w14:textId="3E78D00C" w:rsidR="002F39FF" w:rsidRDefault="002F39FF" w:rsidP="006B16E9"/>
    <w:p w14:paraId="3BD23A8B" w14:textId="0B1CCCB4" w:rsidR="002F39FF" w:rsidRDefault="002F39FF" w:rsidP="006B16E9"/>
    <w:p w14:paraId="6AE5BF93" w14:textId="77777777" w:rsidR="002F39FF" w:rsidRDefault="002F39FF" w:rsidP="006B16E9"/>
    <w:p w14:paraId="2F4398AB" w14:textId="0F944AA8" w:rsidR="00D329AB" w:rsidRDefault="00D329AB" w:rsidP="00D329AB"/>
    <w:p w14:paraId="4700D7B6" w14:textId="49504DEA" w:rsidR="00D329AB" w:rsidRDefault="00D329AB" w:rsidP="00D329AB">
      <w:pPr>
        <w:pStyle w:val="Figure"/>
      </w:pPr>
      <w:r w:rsidRPr="00D329AB">
        <w:rPr>
          <w:b/>
          <w:bCs w:val="0"/>
        </w:rPr>
        <w:lastRenderedPageBreak/>
        <w:t xml:space="preserve">Taulukko </w:t>
      </w:r>
      <w:r w:rsidR="00CB09F4">
        <w:rPr>
          <w:b/>
          <w:bCs w:val="0"/>
        </w:rPr>
        <w:t>4</w:t>
      </w:r>
      <w:r>
        <w:t xml:space="preserve">. NN3-mallin 5 vaikutusvaltaisinta muuttujaa </w:t>
      </w:r>
      <w:r w:rsidR="00F8380F">
        <w:t>(Omat laskelmat).</w:t>
      </w:r>
    </w:p>
    <w:tbl>
      <w:tblPr>
        <w:tblStyle w:val="TaulukkoRuudukko"/>
        <w:tblW w:w="9209" w:type="dxa"/>
        <w:tblLook w:val="04A0" w:firstRow="1" w:lastRow="0" w:firstColumn="1" w:lastColumn="0" w:noHBand="0" w:noVBand="1"/>
      </w:tblPr>
      <w:tblGrid>
        <w:gridCol w:w="1156"/>
        <w:gridCol w:w="5785"/>
        <w:gridCol w:w="2268"/>
      </w:tblGrid>
      <w:tr w:rsidR="00D329AB" w:rsidRPr="00D329AB" w14:paraId="07F22C5C" w14:textId="77777777" w:rsidTr="00D329AB">
        <w:trPr>
          <w:trHeight w:val="285"/>
        </w:trPr>
        <w:tc>
          <w:tcPr>
            <w:tcW w:w="1156" w:type="dxa"/>
            <w:noWrap/>
            <w:hideMark/>
          </w:tcPr>
          <w:p w14:paraId="6ED03514" w14:textId="77777777" w:rsidR="00D329AB" w:rsidRPr="00D329AB" w:rsidRDefault="00D329AB" w:rsidP="00D329AB">
            <w:pPr>
              <w:rPr>
                <w:b/>
                <w:bCs/>
              </w:rPr>
            </w:pPr>
            <w:r w:rsidRPr="00D329AB">
              <w:rPr>
                <w:b/>
                <w:bCs/>
              </w:rPr>
              <w:t>Muuttuja</w:t>
            </w:r>
          </w:p>
        </w:tc>
        <w:tc>
          <w:tcPr>
            <w:tcW w:w="5785" w:type="dxa"/>
            <w:noWrap/>
            <w:hideMark/>
          </w:tcPr>
          <w:p w14:paraId="449126D8" w14:textId="77777777" w:rsidR="00D329AB" w:rsidRPr="00D329AB" w:rsidRDefault="00D329AB" w:rsidP="00D329AB">
            <w:pPr>
              <w:rPr>
                <w:b/>
                <w:bCs/>
              </w:rPr>
            </w:pPr>
            <w:r w:rsidRPr="00D329AB">
              <w:rPr>
                <w:b/>
                <w:bCs/>
              </w:rPr>
              <w:t>Kaava</w:t>
            </w:r>
          </w:p>
        </w:tc>
        <w:tc>
          <w:tcPr>
            <w:tcW w:w="2268" w:type="dxa"/>
            <w:noWrap/>
            <w:hideMark/>
          </w:tcPr>
          <w:p w14:paraId="0F8BF993" w14:textId="77777777" w:rsidR="00D329AB" w:rsidRPr="00D329AB" w:rsidRDefault="00D329AB" w:rsidP="00D329AB">
            <w:pPr>
              <w:rPr>
                <w:b/>
                <w:bCs/>
              </w:rPr>
            </w:pPr>
            <w:r w:rsidRPr="00D329AB">
              <w:rPr>
                <w:b/>
                <w:bCs/>
              </w:rPr>
              <w:t>Lähde</w:t>
            </w:r>
          </w:p>
        </w:tc>
      </w:tr>
      <w:tr w:rsidR="00D329AB" w:rsidRPr="00D329AB" w14:paraId="5B6F21C9" w14:textId="77777777" w:rsidTr="00D329AB">
        <w:trPr>
          <w:trHeight w:val="285"/>
        </w:trPr>
        <w:tc>
          <w:tcPr>
            <w:tcW w:w="1156" w:type="dxa"/>
            <w:noWrap/>
            <w:hideMark/>
          </w:tcPr>
          <w:p w14:paraId="709C827C" w14:textId="77777777" w:rsidR="00D329AB" w:rsidRPr="00D329AB" w:rsidRDefault="00D329AB" w:rsidP="00D329AB">
            <w:r w:rsidRPr="00D329AB">
              <w:t>X62</w:t>
            </w:r>
          </w:p>
        </w:tc>
        <w:tc>
          <w:tcPr>
            <w:tcW w:w="5785" w:type="dxa"/>
            <w:noWrap/>
            <w:hideMark/>
          </w:tcPr>
          <w:p w14:paraId="3F46D0AC" w14:textId="77777777" w:rsidR="00D329AB" w:rsidRPr="00D329AB" w:rsidRDefault="00D329AB" w:rsidP="00D329AB">
            <w:r w:rsidRPr="00D329AB">
              <w:t>(Lyhytaikaiset velat * 365) / Myynti</w:t>
            </w:r>
          </w:p>
        </w:tc>
        <w:tc>
          <w:tcPr>
            <w:tcW w:w="2268" w:type="dxa"/>
            <w:noWrap/>
            <w:hideMark/>
          </w:tcPr>
          <w:p w14:paraId="1AC0399E" w14:textId="77777777" w:rsidR="00D329AB" w:rsidRPr="00D329AB" w:rsidRDefault="00D329AB" w:rsidP="00D329AB">
            <w:r w:rsidRPr="00D329AB">
              <w:t>Tase ja tuloslaskelma</w:t>
            </w:r>
          </w:p>
        </w:tc>
      </w:tr>
      <w:tr w:rsidR="00D329AB" w:rsidRPr="00D329AB" w14:paraId="41B80E3E" w14:textId="77777777" w:rsidTr="00D329AB">
        <w:trPr>
          <w:trHeight w:val="285"/>
        </w:trPr>
        <w:tc>
          <w:tcPr>
            <w:tcW w:w="1156" w:type="dxa"/>
            <w:noWrap/>
            <w:hideMark/>
          </w:tcPr>
          <w:p w14:paraId="51700F7C" w14:textId="77777777" w:rsidR="00D329AB" w:rsidRPr="00D329AB" w:rsidRDefault="00D329AB" w:rsidP="00D329AB">
            <w:r w:rsidRPr="00D329AB">
              <w:t>X36</w:t>
            </w:r>
          </w:p>
        </w:tc>
        <w:tc>
          <w:tcPr>
            <w:tcW w:w="5785" w:type="dxa"/>
            <w:noWrap/>
            <w:hideMark/>
          </w:tcPr>
          <w:p w14:paraId="530EDE5D" w14:textId="77777777" w:rsidR="00D329AB" w:rsidRPr="00D329AB" w:rsidRDefault="00D329AB" w:rsidP="00D329AB">
            <w:r w:rsidRPr="00D329AB">
              <w:t>Liikevaihto / Vastaavaa yhteensä</w:t>
            </w:r>
          </w:p>
        </w:tc>
        <w:tc>
          <w:tcPr>
            <w:tcW w:w="2268" w:type="dxa"/>
            <w:noWrap/>
            <w:hideMark/>
          </w:tcPr>
          <w:p w14:paraId="7C757936" w14:textId="77777777" w:rsidR="00D329AB" w:rsidRPr="00D329AB" w:rsidRDefault="00D329AB" w:rsidP="00D329AB">
            <w:r w:rsidRPr="00D329AB">
              <w:t>Tase ja tuloslaskelma</w:t>
            </w:r>
          </w:p>
        </w:tc>
      </w:tr>
      <w:tr w:rsidR="00D329AB" w:rsidRPr="00D329AB" w14:paraId="0C87E090" w14:textId="77777777" w:rsidTr="00D329AB">
        <w:trPr>
          <w:trHeight w:val="285"/>
        </w:trPr>
        <w:tc>
          <w:tcPr>
            <w:tcW w:w="1156" w:type="dxa"/>
            <w:noWrap/>
            <w:hideMark/>
          </w:tcPr>
          <w:p w14:paraId="4D0743A7" w14:textId="77777777" w:rsidR="00D329AB" w:rsidRPr="00D329AB" w:rsidRDefault="00D329AB" w:rsidP="00D329AB">
            <w:r w:rsidRPr="00D329AB">
              <w:t>X48</w:t>
            </w:r>
          </w:p>
        </w:tc>
        <w:tc>
          <w:tcPr>
            <w:tcW w:w="5785" w:type="dxa"/>
            <w:noWrap/>
            <w:hideMark/>
          </w:tcPr>
          <w:p w14:paraId="2ABB436C" w14:textId="77777777" w:rsidR="00D329AB" w:rsidRPr="00D329AB" w:rsidRDefault="00D329AB" w:rsidP="00D329AB">
            <w:r w:rsidRPr="00D329AB">
              <w:t>Käyttökate / Vastaavaa yhteensä</w:t>
            </w:r>
          </w:p>
        </w:tc>
        <w:tc>
          <w:tcPr>
            <w:tcW w:w="2268" w:type="dxa"/>
            <w:noWrap/>
            <w:hideMark/>
          </w:tcPr>
          <w:p w14:paraId="6D165355" w14:textId="77777777" w:rsidR="00D329AB" w:rsidRPr="00D329AB" w:rsidRDefault="00D329AB" w:rsidP="00D329AB">
            <w:r w:rsidRPr="00D329AB">
              <w:t>Tase ja tuloslaskelma</w:t>
            </w:r>
          </w:p>
        </w:tc>
      </w:tr>
      <w:tr w:rsidR="00D329AB" w:rsidRPr="00D329AB" w14:paraId="55A26C80" w14:textId="77777777" w:rsidTr="00D329AB">
        <w:trPr>
          <w:trHeight w:val="285"/>
        </w:trPr>
        <w:tc>
          <w:tcPr>
            <w:tcW w:w="1156" w:type="dxa"/>
            <w:noWrap/>
            <w:hideMark/>
          </w:tcPr>
          <w:p w14:paraId="53BEB161" w14:textId="77777777" w:rsidR="00D329AB" w:rsidRPr="00D329AB" w:rsidRDefault="00D329AB" w:rsidP="00D329AB">
            <w:r w:rsidRPr="00D329AB">
              <w:t>X51</w:t>
            </w:r>
          </w:p>
        </w:tc>
        <w:tc>
          <w:tcPr>
            <w:tcW w:w="5785" w:type="dxa"/>
            <w:noWrap/>
            <w:hideMark/>
          </w:tcPr>
          <w:p w14:paraId="55A7B180" w14:textId="77777777" w:rsidR="00D329AB" w:rsidRPr="00D329AB" w:rsidRDefault="00D329AB" w:rsidP="00D329AB">
            <w:r w:rsidRPr="00D329AB">
              <w:t>(Lyhytaikaiset velat * 365) / Aine-, tarvike- ja tavaraostot</w:t>
            </w:r>
          </w:p>
        </w:tc>
        <w:tc>
          <w:tcPr>
            <w:tcW w:w="2268" w:type="dxa"/>
            <w:noWrap/>
            <w:hideMark/>
          </w:tcPr>
          <w:p w14:paraId="1D515E7C" w14:textId="77777777" w:rsidR="00D329AB" w:rsidRPr="00D329AB" w:rsidRDefault="00D329AB" w:rsidP="00D329AB">
            <w:r w:rsidRPr="00D329AB">
              <w:t>Tase ja tuloslaskelma</w:t>
            </w:r>
          </w:p>
        </w:tc>
      </w:tr>
      <w:tr w:rsidR="00D329AB" w:rsidRPr="00D329AB" w14:paraId="5531BD35" w14:textId="77777777" w:rsidTr="00D329AB">
        <w:trPr>
          <w:trHeight w:val="285"/>
        </w:trPr>
        <w:tc>
          <w:tcPr>
            <w:tcW w:w="1156" w:type="dxa"/>
            <w:noWrap/>
            <w:hideMark/>
          </w:tcPr>
          <w:p w14:paraId="53293FD8" w14:textId="77777777" w:rsidR="00D329AB" w:rsidRPr="00D329AB" w:rsidRDefault="00D329AB" w:rsidP="00D329AB">
            <w:r w:rsidRPr="00D329AB">
              <w:t>X35</w:t>
            </w:r>
          </w:p>
        </w:tc>
        <w:tc>
          <w:tcPr>
            <w:tcW w:w="5785" w:type="dxa"/>
            <w:noWrap/>
            <w:hideMark/>
          </w:tcPr>
          <w:p w14:paraId="70831709" w14:textId="77777777" w:rsidR="00D329AB" w:rsidRPr="00D329AB" w:rsidRDefault="00D329AB" w:rsidP="00D329AB">
            <w:r w:rsidRPr="00D329AB">
              <w:t>Myyntivoitto / Vastaavaa yhteensä</w:t>
            </w:r>
          </w:p>
        </w:tc>
        <w:tc>
          <w:tcPr>
            <w:tcW w:w="2268" w:type="dxa"/>
            <w:noWrap/>
            <w:hideMark/>
          </w:tcPr>
          <w:p w14:paraId="70179EBD" w14:textId="77777777" w:rsidR="00D329AB" w:rsidRPr="00D329AB" w:rsidRDefault="00D329AB" w:rsidP="00D329AB">
            <w:r w:rsidRPr="00D329AB">
              <w:t>Tase ja tuloslaskelma</w:t>
            </w:r>
          </w:p>
        </w:tc>
      </w:tr>
    </w:tbl>
    <w:p w14:paraId="464F6436" w14:textId="06C2BB40" w:rsidR="00D329AB" w:rsidRDefault="00D329AB" w:rsidP="00D329AB"/>
    <w:p w14:paraId="596C312D" w14:textId="3CCD736E" w:rsidR="00F77ECD" w:rsidRDefault="00507513" w:rsidP="00DD68F6">
      <w:pPr>
        <w:pStyle w:val="Leipteksti"/>
        <w:rPr>
          <w:lang w:val="fi-FI"/>
        </w:rPr>
      </w:pPr>
      <w:r>
        <w:rPr>
          <w:lang w:val="fi-FI"/>
        </w:rPr>
        <w:t>Jos NN3-mallia verrataan ALTM-malliin, eivät</w:t>
      </w:r>
      <w:r w:rsidR="00F86BA8">
        <w:rPr>
          <w:lang w:val="fi-FI"/>
        </w:rPr>
        <w:t xml:space="preserve"> NN3-mallin vaikutusvaltaisimmat</w:t>
      </w:r>
      <w:r>
        <w:rPr>
          <w:lang w:val="fi-FI"/>
        </w:rPr>
        <w:t xml:space="preserve"> muuttujat ole samoja</w:t>
      </w:r>
      <w:r w:rsidR="00F86BA8">
        <w:rPr>
          <w:lang w:val="fi-FI"/>
        </w:rPr>
        <w:t xml:space="preserve"> kuin ALTM-mallin kaavassa 26</w:t>
      </w:r>
      <w:r>
        <w:rPr>
          <w:lang w:val="fi-FI"/>
        </w:rPr>
        <w:t xml:space="preserve">. </w:t>
      </w:r>
      <w:r w:rsidR="00F86BA8">
        <w:rPr>
          <w:lang w:val="fi-FI"/>
        </w:rPr>
        <w:t>Muuttuja X3 on kuitenkin hyvin lähellä, sillä Shapley-arvojen mukaan se on 6. käytetyin muuttuja NN3-mallin ennusteessa. Lisäksi j</w:t>
      </w:r>
      <w:r w:rsidR="002F39FF">
        <w:rPr>
          <w:lang w:val="fi-FI"/>
        </w:rPr>
        <w:t xml:space="preserve">os kuitenkin tulkitaan NN3- ja ALTM-mallien käyttämiä muuttujia kuviossa 6 esitetyn korrelaatiomatriisin pohjalta, huomataan, että muuttujilla X7 ja X35 oli vahvaa positiivista korrelaatiota keskenään. </w:t>
      </w:r>
      <w:r w:rsidR="00F86BA8">
        <w:rPr>
          <w:lang w:val="fi-FI"/>
        </w:rPr>
        <w:t xml:space="preserve">Näin ollen näitä muuttujia voidaan pitää konkurssin selityskyvyltään hyvin samanlaisina. </w:t>
      </w:r>
      <w:r w:rsidR="00F86BA8" w:rsidRPr="00691FEB">
        <w:rPr>
          <w:lang w:val="fi-FI"/>
        </w:rPr>
        <w:t xml:space="preserve">Zięba ja muut (2016, s. 18) puolestaan listasivat heidän tutkimuksessaan XGB-algoritmin käyttäneen eniten hyödyksi muuttujia X25-, X22-, X27-, X15- ja X52-muuttujia. XGB-algoritmin ja NN3-mallin vaikutusvaltaisimmat muuttujat ovat siis hyvin erilaisia. </w:t>
      </w:r>
    </w:p>
    <w:p w14:paraId="477391C2" w14:textId="37AB8D7A" w:rsidR="00507513" w:rsidRDefault="00507513" w:rsidP="00DD68F6">
      <w:pPr>
        <w:pStyle w:val="Leipteksti"/>
        <w:rPr>
          <w:lang w:val="fi-FI"/>
        </w:rPr>
      </w:pPr>
    </w:p>
    <w:p w14:paraId="24BA5FC0" w14:textId="10528B62" w:rsidR="00507513" w:rsidRDefault="00507513" w:rsidP="00507513">
      <w:pPr>
        <w:pStyle w:val="Leipteksti"/>
        <w:rPr>
          <w:lang w:val="fi-FI"/>
        </w:rPr>
      </w:pPr>
      <w:r w:rsidRPr="009C74A8">
        <w:rPr>
          <w:lang w:val="fi-FI"/>
        </w:rPr>
        <w:t>(</w:t>
      </w:r>
      <w:r>
        <w:rPr>
          <w:lang w:val="fi-FI"/>
        </w:rPr>
        <w:t>26</w:t>
      </w:r>
      <w:r w:rsidRPr="009C74A8">
        <w:rPr>
          <w:lang w:val="fi-FI"/>
        </w:rPr>
        <w:t>)</w:t>
      </w:r>
      <w:r w:rsidRPr="00C84BC3">
        <w:rPr>
          <w:lang w:val="fi-FI"/>
        </w:rPr>
        <w:tab/>
      </w:r>
      <w:r w:rsidRPr="00C84BC3">
        <w:rPr>
          <w:lang w:val="fi-FI"/>
        </w:rPr>
        <w:tab/>
      </w:r>
      <m:oMath>
        <m:r>
          <w:rPr>
            <w:rFonts w:ascii="Cambria Math" w:hAnsi="Cambria Math"/>
            <w:lang w:val="fi-FI"/>
          </w:rPr>
          <m:t>ALTM: Z=1,2</m:t>
        </m:r>
        <m:sSub>
          <m:sSubPr>
            <m:ctrlPr>
              <w:rPr>
                <w:rFonts w:ascii="Cambria Math" w:hAnsi="Cambria Math"/>
                <w:i/>
                <w:lang w:val="fi-FI"/>
              </w:rPr>
            </m:ctrlPr>
          </m:sSubPr>
          <m:e>
            <m:r>
              <w:rPr>
                <w:rFonts w:ascii="Cambria Math" w:hAnsi="Cambria Math"/>
                <w:lang w:val="fi-FI"/>
              </w:rPr>
              <m:t>X</m:t>
            </m:r>
          </m:e>
          <m:sub>
            <m:r>
              <w:rPr>
                <w:rFonts w:ascii="Cambria Math" w:hAnsi="Cambria Math"/>
                <w:lang w:val="fi-FI"/>
              </w:rPr>
              <m:t>3</m:t>
            </m:r>
          </m:sub>
        </m:sSub>
        <m:r>
          <w:rPr>
            <w:rFonts w:ascii="Cambria Math" w:hAnsi="Cambria Math"/>
            <w:lang w:val="fi-FI"/>
          </w:rPr>
          <m:t>+1,4</m:t>
        </m:r>
        <m:sSub>
          <m:sSubPr>
            <m:ctrlPr>
              <w:rPr>
                <w:rFonts w:ascii="Cambria Math" w:hAnsi="Cambria Math"/>
                <w:i/>
                <w:lang w:val="fi-FI"/>
              </w:rPr>
            </m:ctrlPr>
          </m:sSubPr>
          <m:e>
            <m:r>
              <w:rPr>
                <w:rFonts w:ascii="Cambria Math" w:hAnsi="Cambria Math"/>
                <w:lang w:val="fi-FI"/>
              </w:rPr>
              <m:t>X</m:t>
            </m:r>
          </m:e>
          <m:sub>
            <m:r>
              <w:rPr>
                <w:rFonts w:ascii="Cambria Math" w:hAnsi="Cambria Math"/>
                <w:lang w:val="fi-FI"/>
              </w:rPr>
              <m:t>6</m:t>
            </m:r>
          </m:sub>
        </m:sSub>
        <m:r>
          <w:rPr>
            <w:rFonts w:ascii="Cambria Math" w:hAnsi="Cambria Math"/>
            <w:lang w:val="fi-FI"/>
          </w:rPr>
          <m:t>+3,3</m:t>
        </m:r>
        <m:sSub>
          <m:sSubPr>
            <m:ctrlPr>
              <w:rPr>
                <w:rFonts w:ascii="Cambria Math" w:hAnsi="Cambria Math"/>
                <w:i/>
                <w:lang w:val="fi-FI"/>
              </w:rPr>
            </m:ctrlPr>
          </m:sSubPr>
          <m:e>
            <m:r>
              <w:rPr>
                <w:rFonts w:ascii="Cambria Math" w:hAnsi="Cambria Math"/>
                <w:lang w:val="fi-FI"/>
              </w:rPr>
              <m:t>X</m:t>
            </m:r>
          </m:e>
          <m:sub>
            <m:r>
              <w:rPr>
                <w:rFonts w:ascii="Cambria Math" w:hAnsi="Cambria Math"/>
                <w:lang w:val="fi-FI"/>
              </w:rPr>
              <m:t>7</m:t>
            </m:r>
          </m:sub>
        </m:sSub>
        <m:r>
          <w:rPr>
            <w:rFonts w:ascii="Cambria Math" w:hAnsi="Cambria Math"/>
            <w:lang w:val="fi-FI"/>
          </w:rPr>
          <m:t>+0,6</m:t>
        </m:r>
        <m:sSub>
          <m:sSubPr>
            <m:ctrlPr>
              <w:rPr>
                <w:rFonts w:ascii="Cambria Math" w:hAnsi="Cambria Math"/>
                <w:i/>
                <w:lang w:val="fi-FI"/>
              </w:rPr>
            </m:ctrlPr>
          </m:sSubPr>
          <m:e>
            <m:r>
              <w:rPr>
                <w:rFonts w:ascii="Cambria Math" w:hAnsi="Cambria Math"/>
                <w:lang w:val="fi-FI"/>
              </w:rPr>
              <m:t>X</m:t>
            </m:r>
          </m:e>
          <m:sub>
            <m:r>
              <w:rPr>
                <w:rFonts w:ascii="Cambria Math" w:hAnsi="Cambria Math"/>
                <w:lang w:val="fi-FI"/>
              </w:rPr>
              <m:t>8</m:t>
            </m:r>
          </m:sub>
        </m:sSub>
        <m:r>
          <w:rPr>
            <w:rFonts w:ascii="Cambria Math" w:hAnsi="Cambria Math"/>
            <w:lang w:val="fi-FI"/>
          </w:rPr>
          <m:t>+</m:t>
        </m:r>
        <m:sSub>
          <m:sSubPr>
            <m:ctrlPr>
              <w:rPr>
                <w:rFonts w:ascii="Cambria Math" w:hAnsi="Cambria Math"/>
                <w:i/>
                <w:lang w:val="fi-FI"/>
              </w:rPr>
            </m:ctrlPr>
          </m:sSubPr>
          <m:e>
            <m:r>
              <w:rPr>
                <w:rFonts w:ascii="Cambria Math" w:hAnsi="Cambria Math"/>
                <w:lang w:val="fi-FI"/>
              </w:rPr>
              <m:t>X</m:t>
            </m:r>
          </m:e>
          <m:sub>
            <m:r>
              <w:rPr>
                <w:rFonts w:ascii="Cambria Math" w:hAnsi="Cambria Math"/>
                <w:lang w:val="fi-FI"/>
              </w:rPr>
              <m:t>9</m:t>
            </m:r>
          </m:sub>
        </m:sSub>
      </m:oMath>
    </w:p>
    <w:p w14:paraId="49B9EB71" w14:textId="7C8A3AC5" w:rsidR="002F39FF" w:rsidRDefault="002F39FF" w:rsidP="00507513">
      <w:pPr>
        <w:pStyle w:val="Leipteksti"/>
        <w:rPr>
          <w:lang w:val="fi-FI"/>
        </w:rPr>
      </w:pPr>
    </w:p>
    <w:p w14:paraId="5F328FBE" w14:textId="5EDD1424" w:rsidR="002F39FF" w:rsidRDefault="00F86BA8" w:rsidP="00507513">
      <w:pPr>
        <w:pStyle w:val="Leipteksti"/>
        <w:rPr>
          <w:lang w:val="fi-FI"/>
        </w:rPr>
      </w:pPr>
      <w:r>
        <w:rPr>
          <w:lang w:val="fi-FI"/>
        </w:rPr>
        <w:t>Vaikka tämän tutkielman NN3-mallin vaikutusvaltaisimmat muuttujat ovat aikaisempiin konkurssimalleihin verrattuna erilaisia, voidaan tulkintaa kuitenkin pitää onnistuneena. Tulkinnan avulla voidaan paremmin selvittää konkurssin taustalla olevia syitä, eikä neuroverkkoalgoritmi</w:t>
      </w:r>
      <w:r w:rsidR="004B02B7">
        <w:rPr>
          <w:lang w:val="fi-FI"/>
        </w:rPr>
        <w:t xml:space="preserve"> </w:t>
      </w:r>
      <w:r>
        <w:rPr>
          <w:lang w:val="fi-FI"/>
        </w:rPr>
        <w:t xml:space="preserve">jää pelkäksi mustaksi laatikoksi. </w:t>
      </w:r>
    </w:p>
    <w:p w14:paraId="628A53F3" w14:textId="30D20F50" w:rsidR="002F39FF" w:rsidRDefault="002F39FF" w:rsidP="00507513">
      <w:pPr>
        <w:pStyle w:val="Leipteksti"/>
        <w:rPr>
          <w:lang w:val="fi-FI"/>
        </w:rPr>
      </w:pPr>
    </w:p>
    <w:p w14:paraId="3E4D82C9" w14:textId="3E9F1EB4" w:rsidR="002F39FF" w:rsidRDefault="002F39FF" w:rsidP="00507513">
      <w:pPr>
        <w:pStyle w:val="Leipteksti"/>
        <w:rPr>
          <w:lang w:val="fi-FI"/>
        </w:rPr>
      </w:pPr>
    </w:p>
    <w:p w14:paraId="7969B661" w14:textId="156BBBD6" w:rsidR="002F39FF" w:rsidRPr="00DC73D1" w:rsidRDefault="002F39FF" w:rsidP="00507513">
      <w:pPr>
        <w:pStyle w:val="Leipteksti"/>
        <w:rPr>
          <w:lang w:val="fi-FI"/>
        </w:rPr>
      </w:pPr>
    </w:p>
    <w:p w14:paraId="4B5F5E88" w14:textId="77777777" w:rsidR="00507513" w:rsidRDefault="00507513" w:rsidP="00DD68F6">
      <w:pPr>
        <w:pStyle w:val="Leipteksti"/>
        <w:rPr>
          <w:lang w:val="fi-FI"/>
        </w:rPr>
      </w:pPr>
    </w:p>
    <w:p w14:paraId="44CD41CF" w14:textId="11628089" w:rsidR="00386478" w:rsidRDefault="00386478" w:rsidP="00DD68F6">
      <w:pPr>
        <w:pStyle w:val="Leipteksti"/>
        <w:rPr>
          <w:lang w:val="fi-FI"/>
        </w:rPr>
      </w:pPr>
    </w:p>
    <w:p w14:paraId="0AE9D58C" w14:textId="64E940E8" w:rsidR="00386478" w:rsidRDefault="00386478" w:rsidP="00386478">
      <w:pPr>
        <w:pStyle w:val="Otsikko1"/>
      </w:pPr>
      <w:bookmarkStart w:id="22" w:name="_Toc118559384"/>
      <w:r>
        <w:lastRenderedPageBreak/>
        <w:t>Johtopäätökset</w:t>
      </w:r>
      <w:bookmarkEnd w:id="22"/>
    </w:p>
    <w:p w14:paraId="516ECFCD" w14:textId="26FC2443" w:rsidR="00D277C6" w:rsidRDefault="00D277C6" w:rsidP="008E5AAD">
      <w:pPr>
        <w:pStyle w:val="Leipteksti"/>
        <w:rPr>
          <w:lang w:val="fi-FI"/>
        </w:rPr>
      </w:pPr>
      <w:r>
        <w:rPr>
          <w:lang w:val="fi-FI"/>
        </w:rPr>
        <w:t xml:space="preserve">Tutkielman </w:t>
      </w:r>
      <w:r w:rsidR="00E1726F">
        <w:rPr>
          <w:lang w:val="fi-FI"/>
        </w:rPr>
        <w:t>ensimmäisenä tavoitteena</w:t>
      </w:r>
      <w:r w:rsidR="006D442A">
        <w:rPr>
          <w:lang w:val="fi-FI"/>
        </w:rPr>
        <w:t xml:space="preserve"> oli </w:t>
      </w:r>
      <w:r w:rsidR="00E1726F">
        <w:rPr>
          <w:lang w:val="fi-FI"/>
        </w:rPr>
        <w:t>arvioida</w:t>
      </w:r>
      <w:r w:rsidR="006D442A">
        <w:rPr>
          <w:lang w:val="fi-FI"/>
        </w:rPr>
        <w:t xml:space="preserve">, voidaanko </w:t>
      </w:r>
      <w:r w:rsidR="00E1726F">
        <w:rPr>
          <w:lang w:val="fi-FI"/>
        </w:rPr>
        <w:t xml:space="preserve">neuroverkkoalgoritmia hyödyntävillä konkurssimalleilla </w:t>
      </w:r>
      <w:r w:rsidR="006D442A">
        <w:rPr>
          <w:lang w:val="fi-FI"/>
        </w:rPr>
        <w:t>ennustaa yhtiöiden konkurssia paremmin kuin perinteisillä malleilla</w:t>
      </w:r>
      <w:r w:rsidR="00E1726F">
        <w:rPr>
          <w:lang w:val="fi-FI"/>
        </w:rPr>
        <w:t xml:space="preserve">. </w:t>
      </w:r>
      <w:r w:rsidR="006D442A">
        <w:rPr>
          <w:lang w:val="fi-FI"/>
        </w:rPr>
        <w:t xml:space="preserve"> </w:t>
      </w:r>
      <w:r w:rsidR="00E1726F">
        <w:rPr>
          <w:lang w:val="fi-FI"/>
        </w:rPr>
        <w:t xml:space="preserve">Tutkielman toisena tavoitteena oli selvittää, </w:t>
      </w:r>
      <w:r w:rsidR="006D442A">
        <w:rPr>
          <w:lang w:val="fi-FI"/>
        </w:rPr>
        <w:t xml:space="preserve">voidaanko </w:t>
      </w:r>
      <w:r w:rsidR="00E1726F">
        <w:rPr>
          <w:lang w:val="fi-FI"/>
        </w:rPr>
        <w:t>valmista neuroverkkoalgor</w:t>
      </w:r>
      <w:r w:rsidR="001D5C5B">
        <w:rPr>
          <w:lang w:val="fi-FI"/>
        </w:rPr>
        <w:t>itmia hyödyntävää mallia</w:t>
      </w:r>
      <w:r w:rsidR="006D442A">
        <w:rPr>
          <w:lang w:val="fi-FI"/>
        </w:rPr>
        <w:t xml:space="preserve"> tulkita yhteistyöpeliteorian avulla. </w:t>
      </w:r>
      <w:r w:rsidR="0067172B">
        <w:rPr>
          <w:lang w:val="fi-FI"/>
        </w:rPr>
        <w:t>Näiden t</w:t>
      </w:r>
      <w:r w:rsidR="006D442A">
        <w:rPr>
          <w:lang w:val="fi-FI"/>
        </w:rPr>
        <w:t xml:space="preserve">avoitteiden pohjalta muodostettiin </w:t>
      </w:r>
      <w:r w:rsidR="001D5C5B">
        <w:rPr>
          <w:lang w:val="fi-FI"/>
        </w:rPr>
        <w:t xml:space="preserve">tutkielman </w:t>
      </w:r>
      <w:r w:rsidR="006D442A">
        <w:rPr>
          <w:lang w:val="fi-FI"/>
        </w:rPr>
        <w:t xml:space="preserve">seuraavat hypoteesit: </w:t>
      </w:r>
    </w:p>
    <w:p w14:paraId="624079AD" w14:textId="77777777" w:rsidR="006D442A" w:rsidRDefault="006D442A" w:rsidP="008E5AAD">
      <w:pPr>
        <w:pStyle w:val="Leipteksti"/>
        <w:rPr>
          <w:lang w:val="fi-FI"/>
        </w:rPr>
      </w:pPr>
    </w:p>
    <w:p w14:paraId="7B3E1057" w14:textId="56060C0D" w:rsidR="006D442A" w:rsidRDefault="006D442A" w:rsidP="006D442A">
      <w:pPr>
        <w:pStyle w:val="Leipteksti"/>
        <w:rPr>
          <w:i/>
          <w:lang w:val="fi-FI"/>
        </w:rPr>
      </w:pPr>
      <w:r>
        <w:rPr>
          <w:i/>
          <w:lang w:val="fi-FI"/>
        </w:rPr>
        <w:t>H</w:t>
      </w:r>
      <w:r>
        <w:rPr>
          <w:i/>
          <w:vertAlign w:val="subscript"/>
          <w:lang w:val="fi-FI"/>
        </w:rPr>
        <w:t>1</w:t>
      </w:r>
      <w:r>
        <w:rPr>
          <w:i/>
          <w:lang w:val="fi-FI"/>
        </w:rPr>
        <w:t xml:space="preserve">: </w:t>
      </w:r>
      <w:r w:rsidR="00E1726F">
        <w:rPr>
          <w:i/>
          <w:lang w:val="fi-FI"/>
        </w:rPr>
        <w:t>Neuroverkkoalgoritmia hyödyntävällä konkurssimallilla</w:t>
      </w:r>
      <w:r>
        <w:rPr>
          <w:i/>
          <w:lang w:val="fi-FI"/>
        </w:rPr>
        <w:t xml:space="preserve"> pystytään ennustamaan konkurssia paremmin kuin perinteisillä malleilla.</w:t>
      </w:r>
    </w:p>
    <w:p w14:paraId="1705CA00" w14:textId="20664646" w:rsidR="006D442A" w:rsidRPr="00681090" w:rsidRDefault="006D442A" w:rsidP="006D442A">
      <w:pPr>
        <w:pStyle w:val="Leipteksti"/>
        <w:rPr>
          <w:i/>
          <w:lang w:val="fi-FI"/>
        </w:rPr>
      </w:pPr>
      <w:r>
        <w:rPr>
          <w:i/>
          <w:lang w:val="fi-FI"/>
        </w:rPr>
        <w:t>H</w:t>
      </w:r>
      <w:r>
        <w:rPr>
          <w:i/>
          <w:vertAlign w:val="subscript"/>
          <w:lang w:val="fi-FI"/>
        </w:rPr>
        <w:t>2</w:t>
      </w:r>
      <w:r>
        <w:rPr>
          <w:i/>
          <w:lang w:val="fi-FI"/>
        </w:rPr>
        <w:t xml:space="preserve">: </w:t>
      </w:r>
      <w:r w:rsidR="00E1726F">
        <w:rPr>
          <w:i/>
          <w:lang w:val="fi-FI"/>
        </w:rPr>
        <w:t>Neuroverkkoalgoritmia hyödyntävä</w:t>
      </w:r>
      <w:r w:rsidR="00E1726F">
        <w:rPr>
          <w:i/>
          <w:lang w:val="fi-FI"/>
        </w:rPr>
        <w:t xml:space="preserve">n </w:t>
      </w:r>
      <w:r w:rsidR="00E1726F">
        <w:rPr>
          <w:i/>
          <w:lang w:val="fi-FI"/>
        </w:rPr>
        <w:t>konkurssimalli</w:t>
      </w:r>
      <w:r w:rsidR="00E1726F">
        <w:rPr>
          <w:i/>
          <w:lang w:val="fi-FI"/>
        </w:rPr>
        <w:t xml:space="preserve">n </w:t>
      </w:r>
      <w:r>
        <w:rPr>
          <w:i/>
          <w:lang w:val="fi-FI"/>
        </w:rPr>
        <w:t xml:space="preserve">ennustetta voidaan </w:t>
      </w:r>
      <w:r w:rsidR="00E1726F">
        <w:rPr>
          <w:i/>
          <w:lang w:val="fi-FI"/>
        </w:rPr>
        <w:t>selittää</w:t>
      </w:r>
      <w:r>
        <w:rPr>
          <w:i/>
          <w:lang w:val="fi-FI"/>
        </w:rPr>
        <w:t xml:space="preserve"> yhteistyöpeliteorian avulla.</w:t>
      </w:r>
    </w:p>
    <w:p w14:paraId="1FEE10F0" w14:textId="54232728" w:rsidR="00D277C6" w:rsidRDefault="00D277C6" w:rsidP="008E5AAD">
      <w:pPr>
        <w:pStyle w:val="Leipteksti"/>
        <w:rPr>
          <w:lang w:val="fi-FI"/>
        </w:rPr>
      </w:pPr>
    </w:p>
    <w:p w14:paraId="63A21C78" w14:textId="6C229D9C" w:rsidR="006D442A" w:rsidRDefault="006D442A" w:rsidP="008E5AAD">
      <w:pPr>
        <w:pStyle w:val="Leipteksti"/>
        <w:rPr>
          <w:lang w:val="fi-FI"/>
        </w:rPr>
      </w:pPr>
      <w:r>
        <w:rPr>
          <w:lang w:val="fi-FI"/>
        </w:rPr>
        <w:t xml:space="preserve">Hypoteesien testausta pohjustettiin tutkielman </w:t>
      </w:r>
      <w:r w:rsidR="001D5C5B">
        <w:rPr>
          <w:lang w:val="fi-FI"/>
        </w:rPr>
        <w:t>teoreettisessa viitekehyksessä</w:t>
      </w:r>
      <w:r>
        <w:rPr>
          <w:lang w:val="fi-FI"/>
        </w:rPr>
        <w:t xml:space="preserve"> </w:t>
      </w:r>
      <w:r w:rsidR="001D5C5B">
        <w:rPr>
          <w:lang w:val="fi-FI"/>
        </w:rPr>
        <w:t>esittelemällä</w:t>
      </w:r>
      <w:r>
        <w:rPr>
          <w:lang w:val="fi-FI"/>
        </w:rPr>
        <w:t xml:space="preserve"> konkurssin määritelmää</w:t>
      </w:r>
      <w:r w:rsidR="001D5C5B">
        <w:rPr>
          <w:lang w:val="fi-FI"/>
        </w:rPr>
        <w:t>, sen syitä</w:t>
      </w:r>
      <w:r>
        <w:rPr>
          <w:lang w:val="fi-FI"/>
        </w:rPr>
        <w:t xml:space="preserve"> ja vaikutuksia</w:t>
      </w:r>
      <w:r w:rsidR="00180137">
        <w:rPr>
          <w:lang w:val="fi-FI"/>
        </w:rPr>
        <w:t xml:space="preserve">. </w:t>
      </w:r>
      <w:r w:rsidR="001D5C5B">
        <w:rPr>
          <w:lang w:val="fi-FI"/>
        </w:rPr>
        <w:t xml:space="preserve">Konkurssia pyrittiin tarkastelemaan koko kansantalouden näkökulmasta ja ymmärtämään, miksi sen ennustaminen on taloudessa tärkeää. Lisäksi teoreettisessa viitekehyksessä käytiin läpi aikaisempia tutkimuksia ja niissä käytettyjä konkurssimalleja. </w:t>
      </w:r>
      <w:r>
        <w:rPr>
          <w:lang w:val="fi-FI"/>
        </w:rPr>
        <w:t>Karels ja Prakash (1987) totesivat, että konkurssitutkimuksia on tehty aikaisemmin paljon</w:t>
      </w:r>
      <w:r w:rsidR="001D5C5B">
        <w:rPr>
          <w:lang w:val="fi-FI"/>
        </w:rPr>
        <w:t>,</w:t>
      </w:r>
      <w:r>
        <w:rPr>
          <w:lang w:val="fi-FI"/>
        </w:rPr>
        <w:t xml:space="preserve"> joka on johtanut useisiin erilaisiin konkurssin määritelmiin. Konkurssia voidaan joissain tapauksissa pitää jopa geneerisenä terminä taloudellisille vaikeuksille</w:t>
      </w:r>
      <w:r w:rsidR="001D5C5B">
        <w:rPr>
          <w:lang w:val="fi-FI"/>
        </w:rPr>
        <w:t>, joka vaikeuttaa tutkimusten välistä vertailua</w:t>
      </w:r>
      <w:r>
        <w:rPr>
          <w:lang w:val="fi-FI"/>
        </w:rPr>
        <w:t>. Carter ja Auken</w:t>
      </w:r>
      <w:r w:rsidR="00D32051">
        <w:rPr>
          <w:lang w:val="fi-FI"/>
        </w:rPr>
        <w:t xml:space="preserve"> (</w:t>
      </w:r>
      <w:r w:rsidR="00180137">
        <w:rPr>
          <w:lang w:val="fi-FI"/>
        </w:rPr>
        <w:t>2006</w:t>
      </w:r>
      <w:r w:rsidR="00D32051">
        <w:rPr>
          <w:lang w:val="fi-FI"/>
        </w:rPr>
        <w:t>)</w:t>
      </w:r>
      <w:r>
        <w:rPr>
          <w:lang w:val="fi-FI"/>
        </w:rPr>
        <w:t xml:space="preserve"> totesivat, että konkurssi saattaa johtua </w:t>
      </w:r>
      <w:r w:rsidR="0067172B">
        <w:rPr>
          <w:lang w:val="fi-FI"/>
        </w:rPr>
        <w:t xml:space="preserve">sekä </w:t>
      </w:r>
      <w:r w:rsidR="00C94718">
        <w:rPr>
          <w:lang w:val="fi-FI"/>
        </w:rPr>
        <w:t xml:space="preserve">yhtiön </w:t>
      </w:r>
      <w:r>
        <w:rPr>
          <w:lang w:val="fi-FI"/>
        </w:rPr>
        <w:t>ulkoisista että sisäisi</w:t>
      </w:r>
      <w:r w:rsidR="0099756A">
        <w:rPr>
          <w:lang w:val="fi-FI"/>
        </w:rPr>
        <w:t>s</w:t>
      </w:r>
      <w:r>
        <w:rPr>
          <w:lang w:val="fi-FI"/>
        </w:rPr>
        <w:t xml:space="preserve">tä syistä. </w:t>
      </w:r>
      <w:r w:rsidR="00180137">
        <w:rPr>
          <w:lang w:val="fi-FI"/>
        </w:rPr>
        <w:t>Konkurssilla</w:t>
      </w:r>
      <w:r w:rsidR="00D32051">
        <w:rPr>
          <w:lang w:val="fi-FI"/>
        </w:rPr>
        <w:t xml:space="preserve"> on yleensä negatiivisia vaikutuksia yhtiön</w:t>
      </w:r>
      <w:r w:rsidR="00C94718">
        <w:rPr>
          <w:lang w:val="fi-FI"/>
        </w:rPr>
        <w:t xml:space="preserve"> eri</w:t>
      </w:r>
      <w:r w:rsidR="00D32051">
        <w:rPr>
          <w:lang w:val="fi-FI"/>
        </w:rPr>
        <w:t xml:space="preserve"> sidosryhmiin</w:t>
      </w:r>
      <w:r w:rsidR="00C94718">
        <w:rPr>
          <w:lang w:val="fi-FI"/>
        </w:rPr>
        <w:t>,</w:t>
      </w:r>
      <w:r w:rsidR="00D32051">
        <w:rPr>
          <w:lang w:val="fi-FI"/>
        </w:rPr>
        <w:t xml:space="preserve"> mutta </w:t>
      </w:r>
      <w:r w:rsidR="00C94718">
        <w:rPr>
          <w:lang w:val="fi-FI"/>
        </w:rPr>
        <w:t>ne</w:t>
      </w:r>
      <w:r w:rsidR="00D32051">
        <w:rPr>
          <w:lang w:val="fi-FI"/>
        </w:rPr>
        <w:t xml:space="preserve"> </w:t>
      </w:r>
      <w:r w:rsidR="0099756A">
        <w:rPr>
          <w:lang w:val="fi-FI"/>
        </w:rPr>
        <w:t>voidaan nähdä myös</w:t>
      </w:r>
      <w:r w:rsidR="00D32051">
        <w:rPr>
          <w:lang w:val="fi-FI"/>
        </w:rPr>
        <w:t xml:space="preserve"> välttämät</w:t>
      </w:r>
      <w:r w:rsidR="0099756A">
        <w:rPr>
          <w:lang w:val="fi-FI"/>
        </w:rPr>
        <w:t>tömänä osana taloutta</w:t>
      </w:r>
      <w:r w:rsidR="00C94718">
        <w:rPr>
          <w:lang w:val="fi-FI"/>
        </w:rPr>
        <w:t>. Konkurssit ovat luonnollinen osa luovan tuhon prosessia ja</w:t>
      </w:r>
      <w:r w:rsidR="0099756A">
        <w:rPr>
          <w:lang w:val="fi-FI"/>
        </w:rPr>
        <w:t xml:space="preserve"> ne ovat Jacksonin ja Skeelin (</w:t>
      </w:r>
      <w:r w:rsidR="00CB4064">
        <w:rPr>
          <w:lang w:val="fi-FI"/>
        </w:rPr>
        <w:t>2013</w:t>
      </w:r>
      <w:r w:rsidR="0099756A">
        <w:rPr>
          <w:lang w:val="fi-FI"/>
        </w:rPr>
        <w:t xml:space="preserve">) mukaan merkki </w:t>
      </w:r>
      <w:r w:rsidR="00C94718">
        <w:rPr>
          <w:lang w:val="fi-FI"/>
        </w:rPr>
        <w:t xml:space="preserve">toimivan talouden </w:t>
      </w:r>
      <w:r w:rsidR="0099756A">
        <w:rPr>
          <w:lang w:val="fi-FI"/>
        </w:rPr>
        <w:t xml:space="preserve">innovoinnista. </w:t>
      </w:r>
    </w:p>
    <w:p w14:paraId="1FA10585" w14:textId="7F5D903C" w:rsidR="0099756A" w:rsidRDefault="0099756A" w:rsidP="008E5AAD">
      <w:pPr>
        <w:pStyle w:val="Leipteksti"/>
        <w:rPr>
          <w:lang w:val="fi-FI"/>
        </w:rPr>
      </w:pPr>
    </w:p>
    <w:p w14:paraId="43735498" w14:textId="73C67E5B" w:rsidR="0099756A" w:rsidRDefault="0099756A" w:rsidP="008E5AAD">
      <w:pPr>
        <w:pStyle w:val="Leipteksti"/>
        <w:rPr>
          <w:lang w:val="fi-FI"/>
        </w:rPr>
      </w:pPr>
      <w:r>
        <w:rPr>
          <w:lang w:val="fi-FI"/>
        </w:rPr>
        <w:t>Vaikka konkurssi</w:t>
      </w:r>
      <w:r w:rsidR="00C94718">
        <w:rPr>
          <w:lang w:val="fi-FI"/>
        </w:rPr>
        <w:t>en</w:t>
      </w:r>
      <w:r>
        <w:rPr>
          <w:lang w:val="fi-FI"/>
        </w:rPr>
        <w:t xml:space="preserve"> </w:t>
      </w:r>
      <w:r w:rsidR="00C94718">
        <w:rPr>
          <w:lang w:val="fi-FI"/>
        </w:rPr>
        <w:t>todettiinkin olevan osa normaalia taloutta</w:t>
      </w:r>
      <w:r>
        <w:rPr>
          <w:lang w:val="fi-FI"/>
        </w:rPr>
        <w:t>, on niiden ennustaminen tärkeää. Narvekar ja Guha (</w:t>
      </w:r>
      <w:r w:rsidR="00180137">
        <w:rPr>
          <w:lang w:val="fi-FI"/>
        </w:rPr>
        <w:t>2021</w:t>
      </w:r>
      <w:r>
        <w:rPr>
          <w:lang w:val="fi-FI"/>
        </w:rPr>
        <w:t xml:space="preserve">) mainitsivat, että </w:t>
      </w:r>
      <w:r w:rsidR="00C94718">
        <w:rPr>
          <w:lang w:val="fi-FI"/>
        </w:rPr>
        <w:t xml:space="preserve">kyvyllä ennustaa konkursseja on vaikutusta sekä </w:t>
      </w:r>
      <w:r>
        <w:rPr>
          <w:lang w:val="fi-FI"/>
        </w:rPr>
        <w:t xml:space="preserve">poliittiseen päätöksentekoon </w:t>
      </w:r>
      <w:r w:rsidR="00C94718">
        <w:rPr>
          <w:lang w:val="fi-FI"/>
        </w:rPr>
        <w:t>että kansantaloudellisesti</w:t>
      </w:r>
      <w:r>
        <w:rPr>
          <w:lang w:val="fi-FI"/>
        </w:rPr>
        <w:t xml:space="preserve"> resurssien parempaan allokointiin. Lisäksi Baldwin ja Glezen (</w:t>
      </w:r>
      <w:r w:rsidR="00184489">
        <w:rPr>
          <w:lang w:val="fi-FI"/>
        </w:rPr>
        <w:t>1992</w:t>
      </w:r>
      <w:r>
        <w:rPr>
          <w:lang w:val="fi-FI"/>
        </w:rPr>
        <w:t xml:space="preserve">) pitivät tärkeänä, että muun </w:t>
      </w:r>
      <w:r>
        <w:rPr>
          <w:lang w:val="fi-FI"/>
        </w:rPr>
        <w:lastRenderedPageBreak/>
        <w:t xml:space="preserve">muassa yhtiön johto ja sijoittavat kykenevät arvioimaan </w:t>
      </w:r>
      <w:r w:rsidR="00C94718">
        <w:rPr>
          <w:lang w:val="fi-FI"/>
        </w:rPr>
        <w:t>konkurssin todennäköisyyttä</w:t>
      </w:r>
      <w:r>
        <w:rPr>
          <w:lang w:val="fi-FI"/>
        </w:rPr>
        <w:t xml:space="preserve">. Nämä </w:t>
      </w:r>
      <w:r w:rsidR="00C94718">
        <w:rPr>
          <w:lang w:val="fi-FI"/>
        </w:rPr>
        <w:t xml:space="preserve">samat </w:t>
      </w:r>
      <w:r>
        <w:rPr>
          <w:lang w:val="fi-FI"/>
        </w:rPr>
        <w:t xml:space="preserve">käytännön tarpeet </w:t>
      </w:r>
      <w:r w:rsidR="00C94718">
        <w:rPr>
          <w:lang w:val="fi-FI"/>
        </w:rPr>
        <w:t>todettiin</w:t>
      </w:r>
      <w:r>
        <w:rPr>
          <w:lang w:val="fi-FI"/>
        </w:rPr>
        <w:t xml:space="preserve"> </w:t>
      </w:r>
      <w:r w:rsidR="00C94718">
        <w:rPr>
          <w:lang w:val="fi-FI"/>
        </w:rPr>
        <w:t xml:space="preserve">olleen </w:t>
      </w:r>
      <w:r w:rsidR="004E60A3">
        <w:rPr>
          <w:lang w:val="fi-FI"/>
        </w:rPr>
        <w:t>konkurssitutkimuksien taustalla</w:t>
      </w:r>
      <w:r w:rsidR="00180137">
        <w:rPr>
          <w:lang w:val="fi-FI"/>
        </w:rPr>
        <w:t xml:space="preserve"> jo</w:t>
      </w:r>
      <w:r w:rsidR="004E60A3">
        <w:rPr>
          <w:lang w:val="fi-FI"/>
        </w:rPr>
        <w:t xml:space="preserve"> pitkään. </w:t>
      </w:r>
      <w:r w:rsidR="00C94718">
        <w:rPr>
          <w:lang w:val="fi-FI"/>
        </w:rPr>
        <w:t xml:space="preserve">Tarpeen pohjalta on kehitetty siihen soveltuvia konkurssimalleja. </w:t>
      </w:r>
      <w:r w:rsidR="004E60A3">
        <w:rPr>
          <w:lang w:val="fi-FI"/>
        </w:rPr>
        <w:t>Ensimmäiset konkurssimallit ulottuvat 1930-luvulle asti</w:t>
      </w:r>
      <w:r w:rsidR="00C94718">
        <w:rPr>
          <w:lang w:val="fi-FI"/>
        </w:rPr>
        <w:t xml:space="preserve"> ja niissä käytettiin tuolloin hyvin yksinkertaisia, yhteen muuttujaan perustuvia menetelmiä. Myöhemmin nämä menetelmät kehittyivät monimuuttuja-analyyseihin ja sitä kautta syväoppimista hyödyntäviin menetelmiin</w:t>
      </w:r>
      <w:r w:rsidR="004E60A3">
        <w:rPr>
          <w:lang w:val="fi-FI"/>
        </w:rPr>
        <w:t xml:space="preserve"> (Gissel ja muut, 2007).  </w:t>
      </w:r>
    </w:p>
    <w:p w14:paraId="5C9B09DF" w14:textId="42D6A367" w:rsidR="004E60A3" w:rsidRDefault="004E60A3" w:rsidP="008E5AAD">
      <w:pPr>
        <w:pStyle w:val="Leipteksti"/>
        <w:rPr>
          <w:lang w:val="fi-FI"/>
        </w:rPr>
      </w:pPr>
    </w:p>
    <w:p w14:paraId="0061D25C" w14:textId="7EF965D7" w:rsidR="00A935B3" w:rsidRDefault="004E60A3" w:rsidP="008E5AAD">
      <w:pPr>
        <w:pStyle w:val="Leipteksti"/>
        <w:rPr>
          <w:lang w:val="fi-FI"/>
        </w:rPr>
      </w:pPr>
      <w:r>
        <w:rPr>
          <w:lang w:val="fi-FI"/>
        </w:rPr>
        <w:t>Tutkielman empiriaosuudessa</w:t>
      </w:r>
      <w:r w:rsidR="00C94718">
        <w:rPr>
          <w:lang w:val="fi-FI"/>
        </w:rPr>
        <w:t xml:space="preserve"> puolestaan</w:t>
      </w:r>
      <w:r>
        <w:rPr>
          <w:lang w:val="fi-FI"/>
        </w:rPr>
        <w:t xml:space="preserve"> vastattiin asetettuihin hypoteeseihin. </w:t>
      </w:r>
      <w:r w:rsidR="00A935B3">
        <w:rPr>
          <w:lang w:val="fi-FI"/>
        </w:rPr>
        <w:t>Googlen TensorFlow -palvelun avulla luotiin kolme neuroverkkoalgoritmia hyödyntävää konkurssimallia ja</w:t>
      </w:r>
      <w:r w:rsidR="00A543BA">
        <w:rPr>
          <w:lang w:val="fi-FI"/>
        </w:rPr>
        <w:t xml:space="preserve"> </w:t>
      </w:r>
      <w:r w:rsidR="00A935B3">
        <w:rPr>
          <w:lang w:val="fi-FI"/>
        </w:rPr>
        <w:t xml:space="preserve">niitä </w:t>
      </w:r>
      <w:r w:rsidR="00A543BA">
        <w:rPr>
          <w:lang w:val="fi-FI"/>
        </w:rPr>
        <w:t xml:space="preserve">verrattiin </w:t>
      </w:r>
      <w:r w:rsidR="00C94718">
        <w:rPr>
          <w:lang w:val="fi-FI"/>
        </w:rPr>
        <w:t xml:space="preserve">niin kutsuttuihin </w:t>
      </w:r>
      <w:r w:rsidR="00A543BA">
        <w:rPr>
          <w:lang w:val="fi-FI"/>
        </w:rPr>
        <w:t>perinteisiin malleihin</w:t>
      </w:r>
      <w:r w:rsidR="00C94718">
        <w:rPr>
          <w:lang w:val="fi-FI"/>
        </w:rPr>
        <w:t>, joina</w:t>
      </w:r>
      <w:r w:rsidR="00A543BA">
        <w:rPr>
          <w:lang w:val="fi-FI"/>
        </w:rPr>
        <w:t xml:space="preserve"> </w:t>
      </w:r>
      <w:r w:rsidR="00C94718">
        <w:rPr>
          <w:lang w:val="fi-FI"/>
        </w:rPr>
        <w:t>toimivat Edward</w:t>
      </w:r>
      <w:r w:rsidR="00A543BA">
        <w:rPr>
          <w:lang w:val="fi-FI"/>
        </w:rPr>
        <w:t xml:space="preserve"> Altmanin </w:t>
      </w:r>
      <w:r w:rsidR="00C94718">
        <w:rPr>
          <w:lang w:val="fi-FI"/>
        </w:rPr>
        <w:t xml:space="preserve">vuonna </w:t>
      </w:r>
      <w:r w:rsidR="00A543BA">
        <w:rPr>
          <w:lang w:val="fi-FI"/>
        </w:rPr>
        <w:t xml:space="preserve">1968 kehittämä Z-lukumalli sekä logistinen malli. Mallien suorituskykyä arviointiin ennustamalla konkurssia Puolan markkinoilta </w:t>
      </w:r>
      <w:r w:rsidR="00C94718">
        <w:rPr>
          <w:lang w:val="fi-FI"/>
        </w:rPr>
        <w:t>kerätyn</w:t>
      </w:r>
      <w:r w:rsidR="00A543BA">
        <w:rPr>
          <w:lang w:val="fi-FI"/>
        </w:rPr>
        <w:t xml:space="preserve"> </w:t>
      </w:r>
      <w:r w:rsidR="00C94718">
        <w:rPr>
          <w:lang w:val="fi-FI"/>
        </w:rPr>
        <w:t>tilinpäätösaineiston ja sen sisältämien tunnuslukujen</w:t>
      </w:r>
      <w:r w:rsidR="00A543BA">
        <w:rPr>
          <w:lang w:val="fi-FI"/>
        </w:rPr>
        <w:t xml:space="preserve"> avulla.</w:t>
      </w:r>
      <w:r w:rsidR="00A935B3">
        <w:rPr>
          <w:lang w:val="fi-FI"/>
        </w:rPr>
        <w:t xml:space="preserve"> Konkurssia pyrittiin ennustamaan vuotta ennen varsinaista konkurssihetkeä.</w:t>
      </w:r>
      <w:r w:rsidR="00A543BA">
        <w:rPr>
          <w:lang w:val="fi-FI"/>
        </w:rPr>
        <w:t xml:space="preserve"> </w:t>
      </w:r>
      <w:r w:rsidR="00A935B3">
        <w:rPr>
          <w:lang w:val="fi-FI"/>
        </w:rPr>
        <w:t>Tätä s</w:t>
      </w:r>
      <w:r w:rsidR="00A543BA">
        <w:rPr>
          <w:lang w:val="fi-FI"/>
        </w:rPr>
        <w:t>amaista aineisto</w:t>
      </w:r>
      <w:r w:rsidR="00C94718">
        <w:rPr>
          <w:lang w:val="fi-FI"/>
        </w:rPr>
        <w:t>a</w:t>
      </w:r>
      <w:r w:rsidR="00A543BA">
        <w:rPr>
          <w:lang w:val="fi-FI"/>
        </w:rPr>
        <w:t xml:space="preserve"> oli käytetty myös muissa alan tutkimuksissa</w:t>
      </w:r>
      <w:r w:rsidR="00C94718">
        <w:rPr>
          <w:lang w:val="fi-FI"/>
        </w:rPr>
        <w:t>, joka teki siitä jo lähtökohtaisesti mielenkiintoisen</w:t>
      </w:r>
      <w:r w:rsidR="00A543BA">
        <w:rPr>
          <w:lang w:val="fi-FI"/>
        </w:rPr>
        <w:t xml:space="preserve">. </w:t>
      </w:r>
      <w:r w:rsidR="00A935B3">
        <w:rPr>
          <w:lang w:val="fi-FI"/>
        </w:rPr>
        <w:t>Aineistoa prosessoitiin erilaisilla menetelmillä, jotta sitä voitiin hyödyntää tässä tutkielmassa.</w:t>
      </w:r>
    </w:p>
    <w:p w14:paraId="17361E66" w14:textId="77777777" w:rsidR="00A935B3" w:rsidRDefault="00A935B3" w:rsidP="008E5AAD">
      <w:pPr>
        <w:pStyle w:val="Leipteksti"/>
        <w:rPr>
          <w:lang w:val="fi-FI"/>
        </w:rPr>
      </w:pPr>
    </w:p>
    <w:p w14:paraId="775FFD00" w14:textId="7C5CB252" w:rsidR="004B02B7" w:rsidRDefault="00A543BA" w:rsidP="008E5AAD">
      <w:pPr>
        <w:pStyle w:val="Leipteksti"/>
        <w:rPr>
          <w:lang w:val="fi-FI"/>
        </w:rPr>
      </w:pPr>
      <w:r>
        <w:rPr>
          <w:lang w:val="fi-FI"/>
        </w:rPr>
        <w:t>Mallien suorituskykyä arvioitiin erilaisilla suorituskyvyn mittareilla.</w:t>
      </w:r>
      <w:r w:rsidR="00C94718">
        <w:rPr>
          <w:lang w:val="fi-FI"/>
        </w:rPr>
        <w:t xml:space="preserve"> Eri mittareilla pyrittiin arvioimaan malli</w:t>
      </w:r>
      <w:r w:rsidR="00A935B3">
        <w:rPr>
          <w:lang w:val="fi-FI"/>
        </w:rPr>
        <w:t>en</w:t>
      </w:r>
      <w:r w:rsidR="00C94718">
        <w:rPr>
          <w:lang w:val="fi-FI"/>
        </w:rPr>
        <w:t xml:space="preserve"> toimintaa eri näkökulmista. Myös käytetyn aineiston epätasapaino pyrittiin ottamaan huomioon suorituskyvyn tarkastelussa, jotta se ei aiheuttaisi vääristyneitä tuloksia.</w:t>
      </w:r>
      <w:r>
        <w:rPr>
          <w:lang w:val="fi-FI"/>
        </w:rPr>
        <w:t xml:space="preserve"> </w:t>
      </w:r>
      <w:r w:rsidR="00A935B3">
        <w:rPr>
          <w:lang w:val="fi-FI"/>
        </w:rPr>
        <w:t xml:space="preserve">Tästä syystä tutkielman päämittariksi valittiin Jacob Cohenin (1960) kehittämä </w:t>
      </w:r>
      <w:r>
        <w:rPr>
          <w:lang w:val="fi-FI"/>
        </w:rPr>
        <w:t>Cohenin Kap</w:t>
      </w:r>
      <w:r w:rsidR="00A935B3">
        <w:rPr>
          <w:lang w:val="fi-FI"/>
        </w:rPr>
        <w:t>pa. Kapan</w:t>
      </w:r>
      <w:r>
        <w:rPr>
          <w:lang w:val="fi-FI"/>
        </w:rPr>
        <w:t xml:space="preserve"> perusteella </w:t>
      </w:r>
      <w:r w:rsidR="00A935B3">
        <w:rPr>
          <w:lang w:val="fi-FI"/>
        </w:rPr>
        <w:t>neuroverkkoalgoritmia hyödyntävät konkurssimallit</w:t>
      </w:r>
      <w:r>
        <w:rPr>
          <w:lang w:val="fi-FI"/>
        </w:rPr>
        <w:t xml:space="preserve"> olivat suorituskyvyltään perinteisiä malleja parempia.</w:t>
      </w:r>
      <w:r w:rsidR="00A935B3">
        <w:rPr>
          <w:lang w:val="fi-FI"/>
        </w:rPr>
        <w:t xml:space="preserve"> Näin ollen tutkielman ensimmäinen hypoteesi voidaan hyväksyä. Tutkielmassa kuitenkin huomattiin, että</w:t>
      </w:r>
      <w:r>
        <w:rPr>
          <w:lang w:val="fi-FI"/>
        </w:rPr>
        <w:t xml:space="preserve"> </w:t>
      </w:r>
      <w:r w:rsidR="00A935B3">
        <w:rPr>
          <w:lang w:val="fi-FI"/>
        </w:rPr>
        <w:t>t</w:t>
      </w:r>
      <w:r>
        <w:rPr>
          <w:lang w:val="fi-FI"/>
        </w:rPr>
        <w:t xml:space="preserve">ässä tutkielmassa </w:t>
      </w:r>
      <w:r w:rsidR="00A935B3">
        <w:rPr>
          <w:lang w:val="fi-FI"/>
        </w:rPr>
        <w:t>luodut</w:t>
      </w:r>
      <w:r>
        <w:rPr>
          <w:lang w:val="fi-FI"/>
        </w:rPr>
        <w:t xml:space="preserve"> neuroverkkomallit olivat suorituskyvyltään heikompia kuin </w:t>
      </w:r>
      <w:r w:rsidR="005A34FB">
        <w:rPr>
          <w:lang w:val="fi-FI"/>
        </w:rPr>
        <w:t>Zięban</w:t>
      </w:r>
      <w:r>
        <w:rPr>
          <w:lang w:val="fi-FI"/>
        </w:rPr>
        <w:t xml:space="preserve"> ja muiden (2016) sekä Alamin ja muiden (2022) käyttämät </w:t>
      </w:r>
      <w:r w:rsidR="00A935B3">
        <w:rPr>
          <w:lang w:val="fi-FI"/>
        </w:rPr>
        <w:t>päätöspuu</w:t>
      </w:r>
      <w:r>
        <w:rPr>
          <w:lang w:val="fi-FI"/>
        </w:rPr>
        <w:t>mallit</w:t>
      </w:r>
      <w:r w:rsidR="00A935B3">
        <w:rPr>
          <w:lang w:val="fi-FI"/>
        </w:rPr>
        <w:t>.</w:t>
      </w:r>
      <w:r>
        <w:rPr>
          <w:lang w:val="fi-FI"/>
        </w:rPr>
        <w:t xml:space="preserve"> Edellä mainitut tutkimukset hyödynsivät </w:t>
      </w:r>
      <w:r w:rsidR="00A935B3">
        <w:rPr>
          <w:lang w:val="fi-FI"/>
        </w:rPr>
        <w:t xml:space="preserve">mallien rakentamisessa sekä </w:t>
      </w:r>
      <w:r>
        <w:rPr>
          <w:lang w:val="fi-FI"/>
        </w:rPr>
        <w:t xml:space="preserve">suorituskyvyn mittaamisessa samaa </w:t>
      </w:r>
      <w:r w:rsidR="00A935B3">
        <w:rPr>
          <w:lang w:val="fi-FI"/>
        </w:rPr>
        <w:t xml:space="preserve">Puolan markkinoilta kerättyä </w:t>
      </w:r>
      <w:r>
        <w:rPr>
          <w:lang w:val="fi-FI"/>
        </w:rPr>
        <w:t>aineistoa.</w:t>
      </w:r>
      <w:r w:rsidR="00180137">
        <w:rPr>
          <w:lang w:val="fi-FI"/>
        </w:rPr>
        <w:t xml:space="preserve"> </w:t>
      </w:r>
    </w:p>
    <w:p w14:paraId="321CBEE8" w14:textId="3A5B35E5" w:rsidR="00A935B3" w:rsidRDefault="00A935B3" w:rsidP="008E5AAD">
      <w:pPr>
        <w:pStyle w:val="Leipteksti"/>
        <w:rPr>
          <w:lang w:val="fi-FI"/>
        </w:rPr>
      </w:pPr>
      <w:r>
        <w:rPr>
          <w:lang w:val="fi-FI"/>
        </w:rPr>
        <w:lastRenderedPageBreak/>
        <w:t xml:space="preserve">Tutkielman lopuksi parasta neuroverkkomallia, eli niin kutsuttua lisäotosmallia tulkittiin SHAP-tekniikalla. SHAP tekniikan avulla mallin käyttämille tilinpäätöksen tunnusluvuilla pystyttiin laskemaan niin kutsutut </w:t>
      </w:r>
      <w:r w:rsidR="005A34FB">
        <w:rPr>
          <w:lang w:val="fi-FI"/>
        </w:rPr>
        <w:t xml:space="preserve">Shapley-arvot, jotka kertoivat kyseisen tunnusluvun marginaalikontribuution mallin antamaan ennusteeseen. </w:t>
      </w:r>
      <w:r w:rsidR="00092E10">
        <w:rPr>
          <w:lang w:val="fi-FI"/>
        </w:rPr>
        <w:t>T</w:t>
      </w:r>
      <w:r w:rsidR="005A34FB">
        <w:rPr>
          <w:lang w:val="fi-FI"/>
        </w:rPr>
        <w:t>unnusluvut voitiin asettaa Shapley-arvoiltaan suuruusjärjestykseen ja näin ollen tutkielmassa listattiin lisäotosmallin 20 vaikutusvaltaisinta tilinpäätöksen tunnuslukua. Tämä tarkoitti sitä, että neuroverkkomallin taustalla olevaa ennustetta pystyttiin tulkitsemaan yhteistyöpeliteoria</w:t>
      </w:r>
      <w:r w:rsidR="00092E10">
        <w:rPr>
          <w:lang w:val="fi-FI"/>
        </w:rPr>
        <w:t>n avulla</w:t>
      </w:r>
      <w:r w:rsidR="005A34FB">
        <w:rPr>
          <w:lang w:val="fi-FI"/>
        </w:rPr>
        <w:t>. Tutkielman toinen hypoteesi voidaan myös näin ollen hyväksyä.</w:t>
      </w:r>
    </w:p>
    <w:p w14:paraId="4360204C" w14:textId="59C3DDF9" w:rsidR="006A16D0" w:rsidRDefault="006A16D0" w:rsidP="008E5AAD">
      <w:pPr>
        <w:pStyle w:val="Leipteksti"/>
        <w:rPr>
          <w:lang w:val="fi-FI"/>
        </w:rPr>
      </w:pPr>
    </w:p>
    <w:p w14:paraId="7469E8A9" w14:textId="191BA674" w:rsidR="005A34FB" w:rsidRDefault="006A16D0" w:rsidP="006A16D0">
      <w:pPr>
        <w:pStyle w:val="Leipteksti"/>
        <w:rPr>
          <w:lang w:val="fi-FI"/>
        </w:rPr>
      </w:pPr>
      <w:r>
        <w:rPr>
          <w:lang w:val="fi-FI"/>
        </w:rPr>
        <w:t>Mielestäni tutkielma oli kaiken kaikkiaan onnistunut.</w:t>
      </w:r>
      <w:r w:rsidR="005A34FB">
        <w:rPr>
          <w:lang w:val="fi-FI"/>
        </w:rPr>
        <w:t xml:space="preserve"> Neuroverkkoalgoritmia hyödyntävät konkurssimallit voidaan tulkita hyviksi malleiksi</w:t>
      </w:r>
      <w:r>
        <w:rPr>
          <w:lang w:val="fi-FI"/>
        </w:rPr>
        <w:t xml:space="preserve">, kun </w:t>
      </w:r>
      <w:r w:rsidR="005A34FB">
        <w:rPr>
          <w:lang w:val="fi-FI"/>
        </w:rPr>
        <w:t>yhtiön konkurssia pyrittiin ennustamaan vuotta ennen varsinaista konkurssihetkeä</w:t>
      </w:r>
      <w:r>
        <w:rPr>
          <w:lang w:val="fi-FI"/>
        </w:rPr>
        <w:t xml:space="preserve">. </w:t>
      </w:r>
      <w:r w:rsidR="005A34FB">
        <w:rPr>
          <w:lang w:val="fi-FI"/>
        </w:rPr>
        <w:t>Neuroverkkom</w:t>
      </w:r>
      <w:r>
        <w:rPr>
          <w:lang w:val="fi-FI"/>
        </w:rPr>
        <w:t xml:space="preserve">allien potentiaali ei rajoitu vain konkurssitutkimukseen, vaan niitä voidaan soveltaa myös muihin taloustieteen osa-alueisiin. Tutkielmassa käytettävä aineisto oli laadultaan </w:t>
      </w:r>
      <w:r w:rsidR="005A34FB">
        <w:rPr>
          <w:lang w:val="fi-FI"/>
        </w:rPr>
        <w:t>hyvä</w:t>
      </w:r>
      <w:r>
        <w:rPr>
          <w:lang w:val="fi-FI"/>
        </w:rPr>
        <w:t xml:space="preserve"> ja sen aikaisempi käyttö muissa tutkimuksissa teki siitä erityisen mielenkiintoisen.</w:t>
      </w:r>
      <w:r w:rsidR="005A34FB">
        <w:rPr>
          <w:lang w:val="fi-FI"/>
        </w:rPr>
        <w:t xml:space="preserve"> Vaikka aineistoa jouduttiin prosessoimaan kohtalaisen paljon, olivat prosessointimenetelmät hyvin linjassa alan muihin tutkimuksiin verrattuna. Näin ollen prosessointimenetelmillä ei mielestäni ollut vaikutuksia tutkielman lopputulokseen.</w:t>
      </w:r>
      <w:r>
        <w:rPr>
          <w:lang w:val="fi-FI"/>
        </w:rPr>
        <w:t xml:space="preserve"> </w:t>
      </w:r>
      <w:r w:rsidR="005A34FB">
        <w:rPr>
          <w:lang w:val="fi-FI"/>
        </w:rPr>
        <w:t xml:space="preserve">Aineiston pienellä koolla oli todennäköisesti vaikutusta neuroverkkoalgoritmin toimintaa, joka näkyi heikkona suorituskykynä verrattuna muiden tutkimusten käyttämiin päätöspuumalleihin. </w:t>
      </w:r>
    </w:p>
    <w:p w14:paraId="574434BD" w14:textId="77777777" w:rsidR="005A34FB" w:rsidRDefault="005A34FB" w:rsidP="006A16D0">
      <w:pPr>
        <w:pStyle w:val="Leipteksti"/>
        <w:rPr>
          <w:lang w:val="fi-FI"/>
        </w:rPr>
      </w:pPr>
    </w:p>
    <w:p w14:paraId="68AF8F7D" w14:textId="2DC366EB" w:rsidR="00180137" w:rsidRDefault="005A34FB" w:rsidP="008E5AAD">
      <w:pPr>
        <w:pStyle w:val="Leipteksti"/>
        <w:rPr>
          <w:lang w:val="fi-FI"/>
        </w:rPr>
      </w:pPr>
      <w:r>
        <w:rPr>
          <w:lang w:val="fi-FI"/>
        </w:rPr>
        <w:t xml:space="preserve"> Alan kirjallisuuden ja aiempien tutkielmien perusteella konkurssimallit monimutkaistuvat tulevaisuudessa. Perinteisistä neuroverkkoalgoritmeista ollaan siirtymässä konvoluutio- sekä rekursioneuroverkkoihin, jotka pystyvät numeeristen tunnuslukujen lisäksi tulkitsemaan tekstimuotoista aineistoa. Tämän avulla konkurssia voidaan ennustaa </w:t>
      </w:r>
      <w:r w:rsidR="009A15AA">
        <w:rPr>
          <w:lang w:val="fi-FI"/>
        </w:rPr>
        <w:t>esimerkiksi vuosikertomusten tai jopa asiantuntijoiden lausuntojen avulla. Monimutkaistuneet mallit tuovat kuitenkin haasteita niiden tulkinnassa. Tästä syystä peliteorian eri ratkaisukonsepteja on hyvä arvioida mallien tulkinnassa</w:t>
      </w:r>
      <w:r w:rsidR="009375CA">
        <w:rPr>
          <w:lang w:val="fi-FI"/>
        </w:rPr>
        <w:t xml:space="preserve"> myös tulevaisuudessa</w:t>
      </w:r>
      <w:r w:rsidR="009A15AA">
        <w:rPr>
          <w:lang w:val="fi-FI"/>
        </w:rPr>
        <w:t xml:space="preserve">, kuten tässäkin tutkielmassa tehtiin. </w:t>
      </w:r>
    </w:p>
    <w:p w14:paraId="5E2A166D" w14:textId="77777777" w:rsidR="00D270CF" w:rsidRPr="00184489" w:rsidRDefault="00D87370" w:rsidP="00A543BA">
      <w:pPr>
        <w:pStyle w:val="RefAppendheading"/>
        <w:ind w:left="0" w:firstLine="0"/>
        <w:rPr>
          <w:lang w:val="en-US"/>
        </w:rPr>
      </w:pPr>
      <w:bookmarkStart w:id="23" w:name="_Toc118559385"/>
      <w:proofErr w:type="spellStart"/>
      <w:r w:rsidRPr="00184489">
        <w:rPr>
          <w:lang w:val="en-US"/>
        </w:rPr>
        <w:lastRenderedPageBreak/>
        <w:t>Lähteet</w:t>
      </w:r>
      <w:bookmarkEnd w:id="23"/>
      <w:proofErr w:type="spellEnd"/>
    </w:p>
    <w:p w14:paraId="7EBC4F38" w14:textId="49050446" w:rsidR="003A7281" w:rsidRDefault="003A7281" w:rsidP="007A1EF6">
      <w:pPr>
        <w:pStyle w:val="lhde"/>
      </w:pPr>
      <w:r w:rsidRPr="00184489">
        <w:t xml:space="preserve">Abadi, M., Agarwal, A., Barham, P., </w:t>
      </w:r>
      <w:proofErr w:type="spellStart"/>
      <w:r w:rsidRPr="00184489">
        <w:t>Brevdo</w:t>
      </w:r>
      <w:proofErr w:type="spellEnd"/>
      <w:r w:rsidRPr="00184489">
        <w:t xml:space="preserve">, E., Chen, Z., </w:t>
      </w:r>
      <w:proofErr w:type="spellStart"/>
      <w:r w:rsidRPr="00184489">
        <w:t>Citro</w:t>
      </w:r>
      <w:proofErr w:type="spellEnd"/>
      <w:r w:rsidRPr="00184489">
        <w:t>, C.</w:t>
      </w:r>
      <w:r w:rsidR="00B11152" w:rsidRPr="00184489">
        <w:t xml:space="preserve"> &amp;</w:t>
      </w:r>
      <w:r w:rsidRPr="00184489">
        <w:t xml:space="preserve"> Zheng, X. (2016). </w:t>
      </w:r>
      <w:r w:rsidRPr="003A7281">
        <w:t>TensorFlow: Large-Scale Machine Learning on Heterogeneous Distributed Systems.</w:t>
      </w:r>
    </w:p>
    <w:p w14:paraId="0ED7B918" w14:textId="04E4780F" w:rsidR="00BB42AD" w:rsidRDefault="00BB42AD" w:rsidP="007A1EF6">
      <w:pPr>
        <w:pStyle w:val="lhde"/>
      </w:pPr>
    </w:p>
    <w:p w14:paraId="4BDE7C9D" w14:textId="4F6561F4" w:rsidR="00BB42AD" w:rsidRPr="00691FEB" w:rsidRDefault="00BB42AD" w:rsidP="007A1EF6">
      <w:pPr>
        <w:pStyle w:val="lhde"/>
        <w:rPr>
          <w:lang w:val="fi-FI"/>
        </w:rPr>
      </w:pPr>
      <w:r w:rsidRPr="0045390E">
        <w:t xml:space="preserve">Adams, </w:t>
      </w:r>
      <w:r w:rsidR="00867AEA" w:rsidRPr="0045390E">
        <w:t xml:space="preserve">P. (2018). Overfitting and Regularization. </w:t>
      </w:r>
      <w:r w:rsidR="00867AEA" w:rsidRPr="00CA1A13">
        <w:t xml:space="preserve">[verkkojulkaisu]. [viitattu 6.10.2022]. </w:t>
      </w:r>
      <w:r w:rsidR="00867AEA" w:rsidRPr="00691FEB">
        <w:rPr>
          <w:lang w:val="fi-FI"/>
        </w:rPr>
        <w:t>Saatavana WorldWideWebistä: &lt;URL:</w:t>
      </w:r>
      <w:r w:rsidR="0045390E" w:rsidRPr="00691FEB">
        <w:rPr>
          <w:lang w:val="fi-FI"/>
        </w:rPr>
        <w:t xml:space="preserve"> </w:t>
      </w:r>
      <w:r w:rsidR="00867AEA" w:rsidRPr="00691FEB">
        <w:rPr>
          <w:lang w:val="fi-FI"/>
        </w:rPr>
        <w:t>www.cs.princeton.edu/courses/archive/fall18/cos324/files/regularization.pdf&gt;</w:t>
      </w:r>
    </w:p>
    <w:p w14:paraId="18C3BDFC" w14:textId="77777777" w:rsidR="003A7281" w:rsidRPr="00691FEB" w:rsidRDefault="003A7281" w:rsidP="007A1EF6">
      <w:pPr>
        <w:pStyle w:val="lhde"/>
        <w:rPr>
          <w:lang w:val="fi-FI"/>
        </w:rPr>
      </w:pPr>
    </w:p>
    <w:p w14:paraId="70487C6C" w14:textId="51AD5F54" w:rsidR="00EC065A" w:rsidRDefault="00EC065A" w:rsidP="007A1EF6">
      <w:pPr>
        <w:pStyle w:val="lhde"/>
      </w:pPr>
      <w:r w:rsidRPr="00EC065A">
        <w:t xml:space="preserve">Aksu, G., Güzeller, C. O. &amp; Eser, M. T. (2019). The Effect of the Normalization Method Used in Different Sample Sizes on the Success of Artificial Neural Network Model. International journal of assessment tools in education, 6(2), 170-192. </w:t>
      </w:r>
    </w:p>
    <w:p w14:paraId="032F0A70" w14:textId="3EB013E6" w:rsidR="00127BD2" w:rsidRDefault="00127BD2" w:rsidP="007A1EF6">
      <w:pPr>
        <w:pStyle w:val="lhde"/>
      </w:pPr>
    </w:p>
    <w:p w14:paraId="03F834A7" w14:textId="76F19067" w:rsidR="00127BD2" w:rsidRPr="00127BD2" w:rsidRDefault="00127BD2" w:rsidP="007A1EF6">
      <w:pPr>
        <w:pStyle w:val="lhde"/>
      </w:pPr>
      <w:r w:rsidRPr="00127BD2">
        <w:t>Alam, T. M., Shaukat, K., Mushtaq, M., Ali, Y., Khushi, M., Luo, S. &amp; Wahab, A. (2021). Corporate Bankruptcy Prediction: An Approach Towards Better Corporate World. Computer journal, 64(11), 1731-1746.</w:t>
      </w:r>
    </w:p>
    <w:p w14:paraId="1A34E6F0" w14:textId="7A8C3BBB" w:rsidR="00FB1528" w:rsidRDefault="00FB1528" w:rsidP="007A1EF6">
      <w:pPr>
        <w:pStyle w:val="lhde"/>
      </w:pPr>
    </w:p>
    <w:p w14:paraId="70DC7E20" w14:textId="76CC119A" w:rsidR="00FB1528" w:rsidRDefault="00FB1528" w:rsidP="007A1EF6">
      <w:pPr>
        <w:pStyle w:val="lhde"/>
      </w:pPr>
      <w:r w:rsidRPr="00FB1528">
        <w:t xml:space="preserve">Altman, E. I. (1968). Financial ratios, discriminant analysis and the prediction of corporate bankruptcy. The Journal of finance (New York), 23(4), 589-609. </w:t>
      </w:r>
    </w:p>
    <w:p w14:paraId="4D65D0DC" w14:textId="560A776A" w:rsidR="00D64F0B" w:rsidRDefault="00D64F0B" w:rsidP="007A1EF6">
      <w:pPr>
        <w:pStyle w:val="lhde"/>
      </w:pPr>
    </w:p>
    <w:p w14:paraId="6A940222" w14:textId="4C9E7102" w:rsidR="00D64F0B" w:rsidRPr="00D64F0B" w:rsidRDefault="00D64F0B" w:rsidP="007A1EF6">
      <w:pPr>
        <w:pStyle w:val="lhde"/>
      </w:pPr>
      <w:r w:rsidRPr="0015666C">
        <w:t xml:space="preserve">Aumann, R. J. &amp; Maschler, M. (1985). </w:t>
      </w:r>
      <w:r w:rsidRPr="00D64F0B">
        <w:t xml:space="preserve">Game theoretic analysis of a bankruptcy problem from the Talmud. Journal of economic theory, 36(2), 195-213. </w:t>
      </w:r>
    </w:p>
    <w:p w14:paraId="0080A1CF" w14:textId="61CC2F01" w:rsidR="00C94028" w:rsidRDefault="00C94028" w:rsidP="007A1EF6">
      <w:pPr>
        <w:pStyle w:val="lhde"/>
      </w:pPr>
    </w:p>
    <w:p w14:paraId="71342B07" w14:textId="4EE532E4" w:rsidR="00C94028" w:rsidRPr="00C94028" w:rsidRDefault="00C94028" w:rsidP="007A1EF6">
      <w:pPr>
        <w:pStyle w:val="lhde"/>
      </w:pPr>
      <w:r w:rsidRPr="0015666C">
        <w:t xml:space="preserve">Baldwin, J. &amp; Glezen, G. W. (1992). </w:t>
      </w:r>
      <w:r w:rsidRPr="00C94028">
        <w:t xml:space="preserve">Bankruptcy Prediction Using Quarterly Financial Statement Data. Journal of Accounting, Auditing &amp; Finance, 7(3), 269-285. </w:t>
      </w:r>
    </w:p>
    <w:p w14:paraId="42B311FC" w14:textId="6AC5D0FA" w:rsidR="0046622B" w:rsidRDefault="0046622B" w:rsidP="007A1EF6">
      <w:pPr>
        <w:pStyle w:val="lhde"/>
      </w:pPr>
    </w:p>
    <w:p w14:paraId="41EEFE42" w14:textId="72AD2543" w:rsidR="0046622B" w:rsidRPr="0046622B" w:rsidRDefault="0046622B" w:rsidP="007A1EF6">
      <w:pPr>
        <w:pStyle w:val="lhde"/>
      </w:pPr>
      <w:r w:rsidRPr="00507513">
        <w:t>Banerjee, R. &amp; Hofmann, B. (2022). Corporate zombies: Anatomy and life cycle. Economic policy.</w:t>
      </w:r>
      <w:r w:rsidRPr="0046622B">
        <w:t xml:space="preserve"> </w:t>
      </w:r>
    </w:p>
    <w:p w14:paraId="49E6D948" w14:textId="77777777" w:rsidR="00CB76AA" w:rsidRDefault="00CB76AA" w:rsidP="007A1EF6">
      <w:pPr>
        <w:pStyle w:val="lhde"/>
      </w:pPr>
    </w:p>
    <w:p w14:paraId="47580CF2" w14:textId="6509D893" w:rsidR="00BA475C" w:rsidRPr="00507513" w:rsidRDefault="00DA600F" w:rsidP="007A1EF6">
      <w:pPr>
        <w:pStyle w:val="lhde"/>
      </w:pPr>
      <w:r w:rsidRPr="00507513">
        <w:lastRenderedPageBreak/>
        <w:t xml:space="preserve">Beaver, W. (1966). Financial Ratios </w:t>
      </w:r>
      <w:r w:rsidR="00E048F9" w:rsidRPr="00507513">
        <w:t>as</w:t>
      </w:r>
      <w:r w:rsidRPr="00507513">
        <w:t xml:space="preserve"> Predictors of Failure. Journal of accounting research, 4, 71-111.  </w:t>
      </w:r>
    </w:p>
    <w:p w14:paraId="3E1640C1" w14:textId="77777777" w:rsidR="00BA475C" w:rsidRPr="00507513" w:rsidRDefault="00BA475C" w:rsidP="007A1EF6">
      <w:pPr>
        <w:pStyle w:val="lhde"/>
      </w:pPr>
    </w:p>
    <w:p w14:paraId="5973ECEC" w14:textId="6A60EBE5" w:rsidR="00BA475C" w:rsidRPr="00507513" w:rsidRDefault="00623CED" w:rsidP="007A1EF6">
      <w:pPr>
        <w:pStyle w:val="lhde"/>
      </w:pPr>
      <w:r w:rsidRPr="00507513">
        <w:t>Berry, W. D., Berry, W. D. &amp; Feldman, S. (1985). Multiple Regression in Practice. SAGE Publications, Inc.</w:t>
      </w:r>
    </w:p>
    <w:p w14:paraId="19025834" w14:textId="77777777" w:rsidR="004B2444" w:rsidRPr="00507513" w:rsidRDefault="004B2444" w:rsidP="007A1EF6">
      <w:pPr>
        <w:pStyle w:val="lhde"/>
      </w:pPr>
    </w:p>
    <w:p w14:paraId="4416E8F5" w14:textId="02273FAD" w:rsidR="0051034D" w:rsidRPr="00507513" w:rsidRDefault="0051034D" w:rsidP="007A1EF6">
      <w:pPr>
        <w:pStyle w:val="lhde"/>
      </w:pPr>
      <w:r w:rsidRPr="00507513">
        <w:t xml:space="preserve">Bhanja, S. &amp; Das, A. (2018). Impact of Data Normalization on Deep Neural Network for Time Series Forecasting. </w:t>
      </w:r>
    </w:p>
    <w:p w14:paraId="36C2905D" w14:textId="61290252" w:rsidR="009264BD" w:rsidRPr="00507513" w:rsidRDefault="009264BD" w:rsidP="007A1EF6">
      <w:pPr>
        <w:pStyle w:val="lhde"/>
      </w:pPr>
    </w:p>
    <w:p w14:paraId="7D4B0004" w14:textId="314DC212" w:rsidR="009264BD" w:rsidRPr="00507513" w:rsidRDefault="009264BD" w:rsidP="007A1EF6">
      <w:pPr>
        <w:pStyle w:val="lhde"/>
      </w:pPr>
      <w:r w:rsidRPr="00507513">
        <w:t xml:space="preserve">Blagus, R. &amp; Lusa, L. (2013). SMOTE for high-dimensional class-imbalanced data. BMC bioinformatics, 14(1), 106. </w:t>
      </w:r>
    </w:p>
    <w:p w14:paraId="1DDDF86F" w14:textId="67908254" w:rsidR="001A0E07" w:rsidRPr="00507513" w:rsidRDefault="001A0E07" w:rsidP="007A1EF6">
      <w:pPr>
        <w:pStyle w:val="lhde"/>
      </w:pPr>
    </w:p>
    <w:p w14:paraId="479824FA" w14:textId="48E22172" w:rsidR="001A0E07" w:rsidRPr="00507513" w:rsidRDefault="001A0E07" w:rsidP="007A1EF6">
      <w:pPr>
        <w:pStyle w:val="lhde"/>
      </w:pPr>
      <w:r w:rsidRPr="00507513">
        <w:t>Blum, M. (1974). Failing Company Discriminant Analysis. Journal of accounting research, 12(1), 1-25.</w:t>
      </w:r>
    </w:p>
    <w:p w14:paraId="2629F2D9" w14:textId="32563FE8" w:rsidR="0098220B" w:rsidRPr="00507513" w:rsidRDefault="0098220B" w:rsidP="007A1EF6">
      <w:pPr>
        <w:pStyle w:val="lhde"/>
      </w:pPr>
    </w:p>
    <w:p w14:paraId="31DE6F4A" w14:textId="2ADB8799" w:rsidR="0098220B" w:rsidRPr="00507513" w:rsidRDefault="0098220B" w:rsidP="007A1EF6">
      <w:pPr>
        <w:pStyle w:val="lhde"/>
      </w:pPr>
      <w:r w:rsidRPr="00507513">
        <w:t xml:space="preserve">Bryan, D., Dinesh F. &amp; Tripathy, A. (2013). Bankruptcy risk, </w:t>
      </w:r>
      <w:r w:rsidR="00554FAF" w:rsidRPr="00507513">
        <w:t>productivity,</w:t>
      </w:r>
      <w:r w:rsidRPr="00507513">
        <w:t xml:space="preserve"> and firm strategy. Review of accounting &amp; finance, 12(4), 309-326. </w:t>
      </w:r>
    </w:p>
    <w:p w14:paraId="011CE784" w14:textId="4CEA5306" w:rsidR="00A829DD" w:rsidRPr="00507513" w:rsidRDefault="00A829DD" w:rsidP="007A1EF6">
      <w:pPr>
        <w:pStyle w:val="lhde"/>
      </w:pPr>
    </w:p>
    <w:p w14:paraId="547FDD21" w14:textId="60065A30" w:rsidR="00A829DD" w:rsidRPr="00507513" w:rsidRDefault="00A829DD" w:rsidP="007A1EF6">
      <w:pPr>
        <w:pStyle w:val="lhde"/>
      </w:pPr>
      <w:r w:rsidRPr="00507513">
        <w:t xml:space="preserve">Buitinck, L., </w:t>
      </w:r>
      <w:proofErr w:type="spellStart"/>
      <w:r w:rsidRPr="00507513">
        <w:t>Louppe</w:t>
      </w:r>
      <w:proofErr w:type="spellEnd"/>
      <w:r w:rsidRPr="00507513">
        <w:t xml:space="preserve">, G., Blondel, M., </w:t>
      </w:r>
      <w:proofErr w:type="spellStart"/>
      <w:r w:rsidRPr="00507513">
        <w:t>Pedregosa</w:t>
      </w:r>
      <w:proofErr w:type="spellEnd"/>
      <w:r w:rsidRPr="00507513">
        <w:t xml:space="preserve">, F., Mueller, A., Grisel, O., . . . </w:t>
      </w:r>
      <w:proofErr w:type="spellStart"/>
      <w:r w:rsidRPr="00507513">
        <w:t>Varoquaux</w:t>
      </w:r>
      <w:proofErr w:type="spellEnd"/>
      <w:r w:rsidRPr="00507513">
        <w:t>, G. (2013). API design for machine learning software: Experiences from the scikit-learn project.</w:t>
      </w:r>
    </w:p>
    <w:p w14:paraId="24E72F3D" w14:textId="540C0CF4" w:rsidR="008A5CD1" w:rsidRPr="00507513" w:rsidRDefault="008A5CD1" w:rsidP="007A1EF6">
      <w:pPr>
        <w:pStyle w:val="lhde"/>
      </w:pPr>
    </w:p>
    <w:p w14:paraId="6D59C5A7" w14:textId="3BBDDA7C" w:rsidR="008A5CD1" w:rsidRPr="00507513" w:rsidRDefault="008A5CD1" w:rsidP="007A1EF6">
      <w:pPr>
        <w:pStyle w:val="lhde"/>
      </w:pPr>
      <w:r w:rsidRPr="00507513">
        <w:t xml:space="preserve">Bureau of Business Research. </w:t>
      </w:r>
      <w:r w:rsidR="00AD14DA" w:rsidRPr="00507513">
        <w:t>(</w:t>
      </w:r>
      <w:r w:rsidRPr="00507513">
        <w:t>1930</w:t>
      </w:r>
      <w:r w:rsidR="00AD14DA" w:rsidRPr="00507513">
        <w:t>)</w:t>
      </w:r>
      <w:r w:rsidRPr="00507513">
        <w:t>. A Test Analysis of Unsuccessful Industrial</w:t>
      </w:r>
      <w:r w:rsidR="0045390E" w:rsidRPr="00507513">
        <w:t xml:space="preserve"> </w:t>
      </w:r>
      <w:r w:rsidRPr="00507513">
        <w:t>Companies. Bulletin No. 31. Urbana: University of Illinois Press.</w:t>
      </w:r>
    </w:p>
    <w:p w14:paraId="0E8DDEFE" w14:textId="254D3B1A" w:rsidR="00E52496" w:rsidRPr="00507513" w:rsidRDefault="00E52496" w:rsidP="007A1EF6">
      <w:pPr>
        <w:pStyle w:val="lhde"/>
        <w:rPr>
          <w:rFonts w:ascii="Segoe UI" w:hAnsi="Segoe UI" w:cs="Segoe UI"/>
          <w:sz w:val="21"/>
          <w:szCs w:val="21"/>
        </w:rPr>
      </w:pPr>
    </w:p>
    <w:p w14:paraId="62E52D18" w14:textId="172F6D53" w:rsidR="00E52496" w:rsidRPr="00507513" w:rsidRDefault="00E52496" w:rsidP="007A1EF6">
      <w:pPr>
        <w:pStyle w:val="lhde"/>
      </w:pPr>
      <w:r w:rsidRPr="00507513">
        <w:t xml:space="preserve">Chan, J. Y., </w:t>
      </w:r>
      <w:proofErr w:type="spellStart"/>
      <w:r w:rsidRPr="00507513">
        <w:t>Leow</w:t>
      </w:r>
      <w:proofErr w:type="spellEnd"/>
      <w:r w:rsidRPr="00507513">
        <w:t xml:space="preserve">, S. M. H., Bea, K. T., Cheng, W. K., </w:t>
      </w:r>
      <w:proofErr w:type="spellStart"/>
      <w:r w:rsidRPr="00507513">
        <w:t>Phoong</w:t>
      </w:r>
      <w:proofErr w:type="spellEnd"/>
      <w:r w:rsidRPr="00507513">
        <w:t xml:space="preserve">, S. W., Hong, Z. &amp; Chen, Y. (2022). Mitigating the Multicollinearity Problem and Its Machine Learning Approach: A Re-view. Mathematics (Basel), 10(8), 1283. </w:t>
      </w:r>
    </w:p>
    <w:p w14:paraId="1181D56F" w14:textId="3CE5B35B" w:rsidR="00F50317" w:rsidRPr="00507513" w:rsidRDefault="00F50317" w:rsidP="007A1EF6">
      <w:pPr>
        <w:pStyle w:val="lhde"/>
      </w:pPr>
    </w:p>
    <w:p w14:paraId="531E6E18" w14:textId="6744DC48" w:rsidR="00F50317" w:rsidRPr="00507513" w:rsidRDefault="00F50317" w:rsidP="007A1EF6">
      <w:pPr>
        <w:pStyle w:val="lhde"/>
      </w:pPr>
      <w:r w:rsidRPr="00507513">
        <w:lastRenderedPageBreak/>
        <w:t xml:space="preserve">Carter, R. &amp; Auken, H. V. (2006). Small Firm Bankruptcy. Journal of small business management, 44(4), 493-512. </w:t>
      </w:r>
    </w:p>
    <w:p w14:paraId="28831FCF" w14:textId="77777777" w:rsidR="00867AEA" w:rsidRPr="00507513" w:rsidRDefault="00867AEA" w:rsidP="007A1EF6">
      <w:pPr>
        <w:pStyle w:val="lhde"/>
      </w:pPr>
    </w:p>
    <w:p w14:paraId="29C85DDC" w14:textId="6CCE01EC" w:rsidR="003E7561" w:rsidRPr="00507513" w:rsidRDefault="003E7561" w:rsidP="007A1EF6">
      <w:pPr>
        <w:pStyle w:val="lhde"/>
      </w:pPr>
      <w:r w:rsidRPr="00507513">
        <w:t xml:space="preserve">Cohen, J. (1960). A Coefficient of Agreement for Nominal Scales. Educational and psychological measurement, 20(1), 37-46. </w:t>
      </w:r>
    </w:p>
    <w:p w14:paraId="04FA2599" w14:textId="0B811429" w:rsidR="00B93AA1" w:rsidRPr="00507513" w:rsidRDefault="00B93AA1" w:rsidP="007A1EF6">
      <w:pPr>
        <w:pStyle w:val="lhde"/>
      </w:pPr>
    </w:p>
    <w:p w14:paraId="71EF177F" w14:textId="2CD35D2C" w:rsidR="00B93AA1" w:rsidRPr="00507513" w:rsidRDefault="00B93AA1" w:rsidP="007A1EF6">
      <w:pPr>
        <w:pStyle w:val="lhde"/>
      </w:pPr>
      <w:r w:rsidRPr="00507513">
        <w:t xml:space="preserve">Demirtas, H. (2018). Flexible Imputation of Missing Data. Journal of statistical software, 85(Book Review 4), 1-5. </w:t>
      </w:r>
    </w:p>
    <w:p w14:paraId="43AA2385" w14:textId="71218A8B" w:rsidR="00DB105C" w:rsidRPr="00507513" w:rsidRDefault="00DB105C" w:rsidP="007A1EF6">
      <w:pPr>
        <w:pStyle w:val="lhde"/>
      </w:pPr>
    </w:p>
    <w:p w14:paraId="05D23CF7" w14:textId="2745413B" w:rsidR="00DF6E04" w:rsidRPr="00691FEB" w:rsidRDefault="00DB105C" w:rsidP="007A1EF6">
      <w:pPr>
        <w:pStyle w:val="lhde"/>
        <w:rPr>
          <w:lang w:val="fi-FI"/>
        </w:rPr>
      </w:pPr>
      <w:r w:rsidRPr="0036392D">
        <w:t xml:space="preserve">Denny, C. (2002). Japan's zombie economy - not buying but browsing. </w:t>
      </w:r>
      <w:r w:rsidRPr="00691FEB">
        <w:rPr>
          <w:lang w:val="fi-FI"/>
        </w:rPr>
        <w:t xml:space="preserve">Saatavana WorldWideWebistä: &lt;URL: </w:t>
      </w:r>
      <w:hyperlink r:id="rId27" w:history="1">
        <w:r w:rsidR="00152C18" w:rsidRPr="00691FEB">
          <w:rPr>
            <w:rStyle w:val="Hyperlinkki"/>
            <w:lang w:val="fi-FI"/>
          </w:rPr>
          <w:t>https://www.theguardian.com/business/2002/nov/20/japan.internationalnews</w:t>
        </w:r>
      </w:hyperlink>
      <w:r w:rsidRPr="00691FEB">
        <w:rPr>
          <w:lang w:val="fi-FI"/>
        </w:rPr>
        <w:t>&gt;</w:t>
      </w:r>
    </w:p>
    <w:p w14:paraId="032413B8" w14:textId="77777777" w:rsidR="00152C18" w:rsidRPr="00691FEB" w:rsidRDefault="00152C18" w:rsidP="007A1EF6">
      <w:pPr>
        <w:pStyle w:val="lhde"/>
        <w:rPr>
          <w:lang w:val="fi-FI"/>
        </w:rPr>
      </w:pPr>
    </w:p>
    <w:p w14:paraId="5F154444" w14:textId="6CD042F8" w:rsidR="00DF6E04" w:rsidRPr="00691FEB" w:rsidRDefault="00DF6E04" w:rsidP="007A1EF6">
      <w:pPr>
        <w:pStyle w:val="lhde"/>
        <w:rPr>
          <w:lang w:val="fi-FI"/>
        </w:rPr>
      </w:pPr>
      <w:r w:rsidRPr="00691FEB">
        <w:rPr>
          <w:lang w:val="fi-FI"/>
        </w:rPr>
        <w:t>Digi- ja väestötietovirasto. Konkurssimenettely [verkkojulkaisu]. [viitattu 1.10.2022]. Saatavana WorldWideWebistä: &lt;URL:</w:t>
      </w:r>
      <w:r w:rsidR="00D10935" w:rsidRPr="00691FEB">
        <w:rPr>
          <w:lang w:val="fi-FI"/>
        </w:rPr>
        <w:t xml:space="preserve"> </w:t>
      </w:r>
      <w:r w:rsidRPr="00691FEB">
        <w:rPr>
          <w:lang w:val="fi-FI"/>
        </w:rPr>
        <w:t>www.suomi.fi/yritykselle/muutokset-ja-kriisitilanteet/yritystoiminnan-lopettaminen/opas/konkurssi/konkurssimenettely&gt;</w:t>
      </w:r>
    </w:p>
    <w:p w14:paraId="28CF475B" w14:textId="45B3D082" w:rsidR="007E4786" w:rsidRPr="00691FEB" w:rsidRDefault="007E4786" w:rsidP="007A1EF6">
      <w:pPr>
        <w:pStyle w:val="lhde"/>
        <w:rPr>
          <w:lang w:val="fi-FI"/>
        </w:rPr>
      </w:pPr>
    </w:p>
    <w:p w14:paraId="1E52F63A" w14:textId="2AB3C2B7" w:rsidR="00AA102E" w:rsidRPr="00691FEB" w:rsidRDefault="00AA102E" w:rsidP="007A1EF6">
      <w:pPr>
        <w:pStyle w:val="lhde"/>
        <w:rPr>
          <w:lang w:val="fi-FI"/>
        </w:rPr>
      </w:pPr>
      <w:r w:rsidRPr="00507513">
        <w:t xml:space="preserve">Dua, D. </w:t>
      </w:r>
      <w:r w:rsidR="0051034D" w:rsidRPr="00507513">
        <w:t>&amp;</w:t>
      </w:r>
      <w:r w:rsidRPr="00507513">
        <w:t xml:space="preserve"> Graff, C. (2019). UCI Machine Learning Repository. Irvine, CA: University of California, School of Information and Computer Science. </w:t>
      </w:r>
      <w:r w:rsidRPr="00691FEB">
        <w:rPr>
          <w:lang w:val="fi-FI"/>
        </w:rPr>
        <w:t>Saatavana WorldWideWebistä: &lt;URL:</w:t>
      </w:r>
      <w:r w:rsidR="002665A1" w:rsidRPr="00691FEB">
        <w:rPr>
          <w:lang w:val="fi-FI"/>
        </w:rPr>
        <w:t xml:space="preserve"> www.</w:t>
      </w:r>
      <w:r w:rsidRPr="00691FEB">
        <w:rPr>
          <w:lang w:val="fi-FI"/>
        </w:rPr>
        <w:t>archive.ics.uci.edu/ml</w:t>
      </w:r>
      <w:r w:rsidR="002665A1" w:rsidRPr="00691FEB">
        <w:rPr>
          <w:lang w:val="fi-FI"/>
        </w:rPr>
        <w:t>.html</w:t>
      </w:r>
      <w:r w:rsidRPr="00691FEB">
        <w:rPr>
          <w:lang w:val="fi-FI"/>
        </w:rPr>
        <w:t>&gt;</w:t>
      </w:r>
    </w:p>
    <w:p w14:paraId="08E8A378" w14:textId="77777777" w:rsidR="00E93962" w:rsidRPr="00691FEB" w:rsidRDefault="00E93962" w:rsidP="007A1EF6">
      <w:pPr>
        <w:pStyle w:val="lhde"/>
        <w:rPr>
          <w:lang w:val="fi-FI"/>
        </w:rPr>
      </w:pPr>
    </w:p>
    <w:p w14:paraId="0EFC4979" w14:textId="7B9612B2" w:rsidR="00E93962" w:rsidRPr="00507513" w:rsidRDefault="00E93962" w:rsidP="007A1EF6">
      <w:pPr>
        <w:pStyle w:val="lhde"/>
        <w:rPr>
          <w:rStyle w:val="Hyperlinkki"/>
        </w:rPr>
      </w:pPr>
      <w:r w:rsidRPr="00507513">
        <w:t>Fawcett, T. (2006). An introduction to ROC analysis. Pattern recognition letters, 27(8), 861-874.</w:t>
      </w:r>
      <w:r w:rsidR="00D10935" w:rsidRPr="00507513">
        <w:rPr>
          <w:rStyle w:val="Hyperlinkki"/>
        </w:rPr>
        <w:t xml:space="preserve"> </w:t>
      </w:r>
    </w:p>
    <w:p w14:paraId="3066CE18" w14:textId="72FD28C9" w:rsidR="00660FEC" w:rsidRPr="00507513" w:rsidRDefault="00660FEC" w:rsidP="007A1EF6">
      <w:pPr>
        <w:pStyle w:val="lhde"/>
      </w:pPr>
    </w:p>
    <w:p w14:paraId="18AACC57" w14:textId="6A26B117" w:rsidR="004A3BFC" w:rsidRDefault="004A3BFC" w:rsidP="007A1EF6">
      <w:pPr>
        <w:pStyle w:val="lhde"/>
      </w:pPr>
      <w:r w:rsidRPr="00507513">
        <w:t>Geng, R., Bose, I. &amp; Chen, X. (2015). Prediction of financial distress: An empirical study of listed Chinese companies using data mining. European journal of operational research, 241(1), 236-247.</w:t>
      </w:r>
      <w:r w:rsidRPr="00987C08">
        <w:t xml:space="preserve"> </w:t>
      </w:r>
    </w:p>
    <w:p w14:paraId="6964BAFC" w14:textId="58664A82" w:rsidR="00152C18" w:rsidRDefault="00152C18" w:rsidP="007A1EF6">
      <w:pPr>
        <w:pStyle w:val="lhde"/>
      </w:pPr>
    </w:p>
    <w:p w14:paraId="67454BD2" w14:textId="76CB6CA4" w:rsidR="00152C18" w:rsidRDefault="00152C18" w:rsidP="007A1EF6">
      <w:pPr>
        <w:pStyle w:val="lhde"/>
      </w:pPr>
      <w:r w:rsidRPr="00152C18">
        <w:lastRenderedPageBreak/>
        <w:t xml:space="preserve">Ghosal, S., &amp; Miller, M. (2003). Co-ordination Failure, Moral </w:t>
      </w:r>
      <w:proofErr w:type="gramStart"/>
      <w:r w:rsidRPr="00152C18">
        <w:t>Hazard</w:t>
      </w:r>
      <w:proofErr w:type="gramEnd"/>
      <w:r w:rsidRPr="00152C18">
        <w:t xml:space="preserve"> and Sovereign Bankruptcy Procedures. The Economic journal (London), 113(487), 276-304. </w:t>
      </w:r>
    </w:p>
    <w:p w14:paraId="7513C882" w14:textId="13002A07" w:rsidR="00010051" w:rsidRDefault="00010051" w:rsidP="007A1EF6">
      <w:pPr>
        <w:pStyle w:val="lhde"/>
      </w:pPr>
    </w:p>
    <w:p w14:paraId="0858F955" w14:textId="4F79E7FA" w:rsidR="00010051" w:rsidRPr="00010051" w:rsidRDefault="00010051" w:rsidP="007A1EF6">
      <w:pPr>
        <w:pStyle w:val="lhde"/>
      </w:pPr>
      <w:r>
        <w:t xml:space="preserve">Gissel, J., </w:t>
      </w:r>
      <w:proofErr w:type="spellStart"/>
      <w:r>
        <w:t>Giacomino</w:t>
      </w:r>
      <w:proofErr w:type="spellEnd"/>
      <w:r>
        <w:t xml:space="preserve">, D. &amp; Akers, M. (2007). A Review of Bankruptcy Prediction Studies: 1930-Present. Journal of Financial Education. </w:t>
      </w:r>
    </w:p>
    <w:p w14:paraId="565D06F3" w14:textId="2D3B42D7" w:rsidR="00CE69A4" w:rsidRDefault="00CE69A4" w:rsidP="007A1EF6">
      <w:pPr>
        <w:pStyle w:val="lhde"/>
      </w:pPr>
    </w:p>
    <w:p w14:paraId="2CE10E61" w14:textId="7AA867DD" w:rsidR="00CE69A4" w:rsidRPr="00691FEB" w:rsidRDefault="00CE69A4" w:rsidP="007A1EF6">
      <w:pPr>
        <w:pStyle w:val="lhde"/>
        <w:rPr>
          <w:lang w:val="fi-FI"/>
        </w:rPr>
      </w:pPr>
      <w:r w:rsidRPr="00B7734C">
        <w:t>Hamel</w:t>
      </w:r>
      <w:r w:rsidRPr="00F64477">
        <w:t xml:space="preserve">, G. (2022). What Are the Causes of Business Bankruptcy? </w:t>
      </w:r>
      <w:r w:rsidRPr="00691FEB">
        <w:rPr>
          <w:lang w:val="fi-FI"/>
        </w:rPr>
        <w:t>Saatavana WorldWideWebistä: &lt;URL: www.smallbusiness.chron.com/causes-business-bankruptcy-49407.html&gt;</w:t>
      </w:r>
    </w:p>
    <w:p w14:paraId="63E21940" w14:textId="6587EB49" w:rsidR="00BA6EFF" w:rsidRPr="00691FEB" w:rsidRDefault="00BA6EFF" w:rsidP="007A1EF6">
      <w:pPr>
        <w:pStyle w:val="lhde"/>
        <w:rPr>
          <w:lang w:val="fi-FI"/>
        </w:rPr>
      </w:pPr>
    </w:p>
    <w:p w14:paraId="61C04B45" w14:textId="64A01847" w:rsidR="00BA6EFF" w:rsidRPr="00184489" w:rsidRDefault="00BA6EFF" w:rsidP="007A1EF6">
      <w:pPr>
        <w:pStyle w:val="lhde"/>
      </w:pPr>
      <w:r w:rsidRPr="00184489">
        <w:t>Hellerstein, J.M. (2008) Quantitative Data Cleaning for Large Databases. EECS Computer Science Division, UC Berkeley. [verkkojulkaisu]. [</w:t>
      </w:r>
      <w:proofErr w:type="spellStart"/>
      <w:r w:rsidRPr="00184489">
        <w:t>viitattu</w:t>
      </w:r>
      <w:proofErr w:type="spellEnd"/>
      <w:r w:rsidRPr="00184489">
        <w:t xml:space="preserve"> 20.8.2022]. </w:t>
      </w:r>
      <w:proofErr w:type="spellStart"/>
      <w:r w:rsidRPr="00184489">
        <w:t>Saatavana</w:t>
      </w:r>
      <w:proofErr w:type="spellEnd"/>
      <w:r w:rsidRPr="00184489">
        <w:t xml:space="preserve"> WorldWideWebistä: &lt;URL:</w:t>
      </w:r>
      <w:r w:rsidR="00D10935" w:rsidRPr="00184489">
        <w:t xml:space="preserve"> </w:t>
      </w:r>
      <w:r w:rsidRPr="00184489">
        <w:t>www.dsf.berkeley.edu/jmh/papers/cleaning-unece.pdf&gt;</w:t>
      </w:r>
    </w:p>
    <w:p w14:paraId="61CBAD67" w14:textId="5DC83F41" w:rsidR="000D07EA" w:rsidRPr="00184489" w:rsidRDefault="000D07EA" w:rsidP="007A1EF6">
      <w:pPr>
        <w:pStyle w:val="lhde"/>
      </w:pPr>
    </w:p>
    <w:p w14:paraId="1621A0D9" w14:textId="77777777" w:rsidR="0036392D" w:rsidRPr="00691FEB" w:rsidRDefault="0036392D" w:rsidP="007A1EF6">
      <w:pPr>
        <w:pStyle w:val="lhde"/>
        <w:rPr>
          <w:lang w:val="fi-FI"/>
        </w:rPr>
      </w:pPr>
      <w:r w:rsidRPr="004F37C1">
        <w:t xml:space="preserve">Igareta, A. (2021). Dealing with Imbalanced Data in TensorFlow: Class Weights [verkkojulkaisu]. </w:t>
      </w:r>
      <w:r w:rsidRPr="00691FEB">
        <w:rPr>
          <w:lang w:val="fi-FI"/>
        </w:rPr>
        <w:t xml:space="preserve">[viitattu 6.10.2022]. Saatavana WorldWideWebistä: www.towardsdatascience.com/dealing-with-imbalanced-data-in-tensorflow-class-weights-60f876911f99&gt; </w:t>
      </w:r>
    </w:p>
    <w:p w14:paraId="3CBC97E4" w14:textId="77777777" w:rsidR="0036392D" w:rsidRPr="00691FEB" w:rsidRDefault="0036392D" w:rsidP="007A1EF6">
      <w:pPr>
        <w:pStyle w:val="lhde"/>
        <w:rPr>
          <w:lang w:val="fi-FI"/>
        </w:rPr>
      </w:pPr>
    </w:p>
    <w:p w14:paraId="1BE8A0E1" w14:textId="0D457595" w:rsidR="00C365CF" w:rsidRPr="00691FEB" w:rsidRDefault="00C365CF" w:rsidP="007A1EF6">
      <w:pPr>
        <w:pStyle w:val="lhde"/>
        <w:rPr>
          <w:lang w:val="fi-FI"/>
        </w:rPr>
      </w:pPr>
      <w:r w:rsidRPr="00691FEB">
        <w:rPr>
          <w:lang w:val="fi-FI"/>
        </w:rPr>
        <w:t xml:space="preserve">Investopedia. (2021). </w:t>
      </w:r>
      <w:proofErr w:type="spellStart"/>
      <w:r w:rsidRPr="00691FEB">
        <w:rPr>
          <w:lang w:val="fi-FI"/>
        </w:rPr>
        <w:t>Terms</w:t>
      </w:r>
      <w:proofErr w:type="spellEnd"/>
      <w:r w:rsidRPr="00691FEB">
        <w:rPr>
          <w:lang w:val="fi-FI"/>
        </w:rPr>
        <w:t xml:space="preserve">: </w:t>
      </w:r>
      <w:proofErr w:type="spellStart"/>
      <w:r w:rsidRPr="00691FEB">
        <w:rPr>
          <w:lang w:val="fi-FI"/>
        </w:rPr>
        <w:t>Zombies</w:t>
      </w:r>
      <w:proofErr w:type="spellEnd"/>
      <w:r w:rsidRPr="00691FEB">
        <w:rPr>
          <w:lang w:val="fi-FI"/>
        </w:rPr>
        <w:t xml:space="preserve"> [verkkojulkaisu]. [viitattu 16.10.2022]. Saatavana WorldWideWebistä: &lt;URL: https://www.investopedia.com/terms/z/zombies.asp&gt;</w:t>
      </w:r>
    </w:p>
    <w:p w14:paraId="322AFCDF" w14:textId="3633B86D" w:rsidR="00CE69A4" w:rsidRPr="00691FEB" w:rsidRDefault="00CE69A4" w:rsidP="007A1EF6">
      <w:pPr>
        <w:pStyle w:val="lhde"/>
        <w:rPr>
          <w:lang w:val="fi-FI"/>
        </w:rPr>
      </w:pPr>
    </w:p>
    <w:p w14:paraId="7936F706" w14:textId="73C0B870" w:rsidR="00CE69A4" w:rsidRPr="00CE69A4" w:rsidRDefault="00CE69A4" w:rsidP="007A1EF6">
      <w:pPr>
        <w:pStyle w:val="lhde"/>
      </w:pPr>
      <w:r w:rsidRPr="00B7734C">
        <w:t>Jackson</w:t>
      </w:r>
      <w:r w:rsidRPr="00CE69A4">
        <w:t xml:space="preserve">, T. &amp; </w:t>
      </w:r>
      <w:r>
        <w:t>Skeel</w:t>
      </w:r>
      <w:r w:rsidRPr="00CE69A4">
        <w:t xml:space="preserve">, D. (2013). Bankruptcy and Economic Recovery. </w:t>
      </w:r>
      <w:r w:rsidR="006762F3">
        <w:t>Faculty Scholarship at Penn Carey Law. 476.</w:t>
      </w:r>
    </w:p>
    <w:p w14:paraId="16275AB2" w14:textId="7ECF1728" w:rsidR="00F45C92" w:rsidRPr="00CE69A4" w:rsidRDefault="00F45C92" w:rsidP="007A1EF6">
      <w:pPr>
        <w:pStyle w:val="lhde"/>
      </w:pPr>
    </w:p>
    <w:p w14:paraId="69B85815" w14:textId="4D7FD8C8" w:rsidR="00F45C92" w:rsidRPr="00F45C92" w:rsidRDefault="00F45C92" w:rsidP="007A1EF6">
      <w:pPr>
        <w:pStyle w:val="lhde"/>
      </w:pPr>
      <w:r w:rsidRPr="0015666C">
        <w:t xml:space="preserve">James, G., Witten, D., Hastie, T. &amp; </w:t>
      </w:r>
      <w:proofErr w:type="spellStart"/>
      <w:r w:rsidRPr="0015666C">
        <w:t>Tibshirani</w:t>
      </w:r>
      <w:proofErr w:type="spellEnd"/>
      <w:r w:rsidRPr="0015666C">
        <w:t xml:space="preserve">, R. (2013). </w:t>
      </w:r>
      <w:r w:rsidRPr="00440DA4">
        <w:t>An introduction to statistical learning: with applications in R. New York</w:t>
      </w:r>
      <w:r w:rsidR="009741DA">
        <w:t xml:space="preserve">: </w:t>
      </w:r>
      <w:r w:rsidRPr="00440DA4">
        <w:t>Springer,</w:t>
      </w:r>
    </w:p>
    <w:p w14:paraId="698B7F2D" w14:textId="39088DA6" w:rsidR="002D3BFD" w:rsidRDefault="002D3BFD" w:rsidP="00184489">
      <w:pPr>
        <w:pStyle w:val="lhde"/>
        <w:ind w:left="0" w:firstLine="0"/>
      </w:pPr>
    </w:p>
    <w:p w14:paraId="09A40310" w14:textId="74162293" w:rsidR="00607B41" w:rsidRPr="00C27215" w:rsidRDefault="00607B41" w:rsidP="00184489">
      <w:pPr>
        <w:pStyle w:val="lhde"/>
        <w:ind w:left="0" w:firstLine="0"/>
      </w:pPr>
    </w:p>
    <w:p w14:paraId="10395039" w14:textId="2D6A9873" w:rsidR="00607B41" w:rsidRPr="00607B41" w:rsidRDefault="00607B41" w:rsidP="007A1EF6">
      <w:pPr>
        <w:pStyle w:val="lhde"/>
      </w:pPr>
      <w:r w:rsidRPr="00B7734C">
        <w:rPr>
          <w:lang w:val="nb-NO"/>
        </w:rPr>
        <w:lastRenderedPageBreak/>
        <w:t>Karels</w:t>
      </w:r>
      <w:r w:rsidRPr="00607B41">
        <w:rPr>
          <w:lang w:val="nb-NO"/>
        </w:rPr>
        <w:t xml:space="preserve">, G. V. &amp; Prakash, A. J. (1987). </w:t>
      </w:r>
      <w:r w:rsidRPr="00607B41">
        <w:t>Multivariate Normality and Forecasting of Business Bankruptcy. Journal of business finance &amp; accounting, 14(4), 573-593.</w:t>
      </w:r>
      <w:r>
        <w:t xml:space="preserve"> </w:t>
      </w:r>
      <w:r w:rsidRPr="00607B41">
        <w:t xml:space="preserve"> </w:t>
      </w:r>
    </w:p>
    <w:p w14:paraId="312997D4" w14:textId="23B262A1" w:rsidR="00F63699" w:rsidRPr="00607B41" w:rsidRDefault="00F63699" w:rsidP="007A1EF6">
      <w:pPr>
        <w:pStyle w:val="lhde"/>
      </w:pPr>
    </w:p>
    <w:p w14:paraId="09F9D275" w14:textId="77777777" w:rsidR="00B07208" w:rsidRDefault="00F63699" w:rsidP="007A1EF6">
      <w:pPr>
        <w:pStyle w:val="lhde"/>
      </w:pPr>
      <w:r w:rsidRPr="00C27215">
        <w:t xml:space="preserve">Kaufman, S., Rosset, S., </w:t>
      </w:r>
      <w:proofErr w:type="spellStart"/>
      <w:r w:rsidRPr="00C27215">
        <w:t>Perlich</w:t>
      </w:r>
      <w:proofErr w:type="spellEnd"/>
      <w:r w:rsidRPr="00C27215">
        <w:t xml:space="preserve">, C. &amp; </w:t>
      </w:r>
      <w:proofErr w:type="spellStart"/>
      <w:r w:rsidRPr="00C27215">
        <w:t>Stitelman</w:t>
      </w:r>
      <w:proofErr w:type="spellEnd"/>
      <w:r w:rsidRPr="00C27215">
        <w:t xml:space="preserve">, O. (2012). </w:t>
      </w:r>
      <w:r w:rsidRPr="00B213D9">
        <w:t>Leakage in data mining: Formulation, detection, and avoidance. ACM transactions on knowledge discovery from data, 6(4), 1-21.</w:t>
      </w:r>
      <w:r w:rsidRPr="001F0670">
        <w:t xml:space="preserve"> </w:t>
      </w:r>
    </w:p>
    <w:p w14:paraId="673947AB" w14:textId="77777777" w:rsidR="00B07208" w:rsidRDefault="00B07208" w:rsidP="007A1EF6">
      <w:pPr>
        <w:pStyle w:val="lhde"/>
      </w:pPr>
    </w:p>
    <w:p w14:paraId="0B7D42D8" w14:textId="3D30D2A7" w:rsidR="00B07208" w:rsidRPr="00691FEB" w:rsidRDefault="00B07208" w:rsidP="007A1EF6">
      <w:pPr>
        <w:pStyle w:val="lhde"/>
        <w:rPr>
          <w:lang w:val="fi-FI"/>
        </w:rPr>
      </w:pPr>
      <w:r>
        <w:t>Kelleher, J.</w:t>
      </w:r>
      <w:r w:rsidRPr="00D152C4">
        <w:t xml:space="preserve"> </w:t>
      </w:r>
      <w:r>
        <w:t xml:space="preserve">(2019). </w:t>
      </w:r>
      <w:proofErr w:type="spellStart"/>
      <w:r>
        <w:t>Syväoppiminen</w:t>
      </w:r>
      <w:proofErr w:type="spellEnd"/>
      <w:r w:rsidR="002F2723">
        <w:t xml:space="preserve"> – Kuinka </w:t>
      </w:r>
      <w:proofErr w:type="spellStart"/>
      <w:r w:rsidR="002F2723">
        <w:t>tekoäly</w:t>
      </w:r>
      <w:proofErr w:type="spellEnd"/>
      <w:r w:rsidR="002F2723">
        <w:t xml:space="preserve"> </w:t>
      </w:r>
      <w:proofErr w:type="spellStart"/>
      <w:r w:rsidR="002F2723">
        <w:t>toimii</w:t>
      </w:r>
      <w:proofErr w:type="spellEnd"/>
      <w:r>
        <w:t xml:space="preserve">. </w:t>
      </w:r>
      <w:proofErr w:type="spellStart"/>
      <w:r w:rsidR="002D04DB">
        <w:t>Painoliber</w:t>
      </w:r>
      <w:proofErr w:type="spellEnd"/>
      <w:r w:rsidR="002D04DB">
        <w:t xml:space="preserve">. </w:t>
      </w:r>
      <w:r w:rsidR="002F2723" w:rsidRPr="00691FEB">
        <w:rPr>
          <w:lang w:val="fi-FI"/>
        </w:rPr>
        <w:t xml:space="preserve">Helsinki.  </w:t>
      </w:r>
    </w:p>
    <w:p w14:paraId="16188A72" w14:textId="65B3810B" w:rsidR="00E05147" w:rsidRPr="00691FEB" w:rsidRDefault="00E05147" w:rsidP="007A1EF6">
      <w:pPr>
        <w:pStyle w:val="lhde"/>
        <w:rPr>
          <w:lang w:val="fi-FI"/>
        </w:rPr>
      </w:pPr>
    </w:p>
    <w:p w14:paraId="326A7E1B" w14:textId="61AD1510" w:rsidR="00E05147" w:rsidRPr="00691FEB" w:rsidRDefault="00E05147" w:rsidP="007A1EF6">
      <w:pPr>
        <w:pStyle w:val="lhde"/>
        <w:rPr>
          <w:lang w:val="fi-FI"/>
        </w:rPr>
      </w:pPr>
      <w:r w:rsidRPr="00691FEB">
        <w:rPr>
          <w:lang w:val="fi-FI"/>
        </w:rPr>
        <w:t>Konkurssilaki 20.2.2004/120.</w:t>
      </w:r>
    </w:p>
    <w:p w14:paraId="480DF242" w14:textId="5A13B9F2" w:rsidR="00D66014" w:rsidRPr="00691FEB" w:rsidRDefault="00D66014" w:rsidP="007A1EF6">
      <w:pPr>
        <w:pStyle w:val="lhde"/>
        <w:rPr>
          <w:lang w:val="fi-FI"/>
        </w:rPr>
      </w:pPr>
    </w:p>
    <w:p w14:paraId="0AB8C54A" w14:textId="6D756D0A" w:rsidR="00B07208" w:rsidRPr="00B07208" w:rsidRDefault="00D66014" w:rsidP="007A1EF6">
      <w:pPr>
        <w:pStyle w:val="lhde"/>
      </w:pPr>
      <w:r w:rsidRPr="00691FEB">
        <w:rPr>
          <w:lang w:val="fi-FI"/>
        </w:rPr>
        <w:t xml:space="preserve">Kuhn, M., &amp; Johnson, K. (2013). </w:t>
      </w:r>
      <w:r w:rsidRPr="00D152C4">
        <w:t>Applied predictive modeling. Springer.</w:t>
      </w:r>
    </w:p>
    <w:p w14:paraId="46FDCFEE" w14:textId="77777777" w:rsidR="00D152C4" w:rsidRPr="00D152C4" w:rsidRDefault="00D152C4" w:rsidP="007A1EF6">
      <w:pPr>
        <w:pStyle w:val="lhde"/>
      </w:pPr>
    </w:p>
    <w:p w14:paraId="31A54E84" w14:textId="6F2FD3C5" w:rsidR="00FD6E22" w:rsidRDefault="00FD6E22" w:rsidP="007A1EF6">
      <w:pPr>
        <w:pStyle w:val="lhde"/>
      </w:pPr>
      <w:r w:rsidRPr="0015666C">
        <w:t xml:space="preserve">Laitinen, E. K. &amp; Laitinen, T. (2000). </w:t>
      </w:r>
      <w:r w:rsidRPr="00FD6E22">
        <w:t>Bankruptcy prediction: Application of the Taylor's expansion in logistic regression. International review of financial analysis, 9(4), 327-349.</w:t>
      </w:r>
    </w:p>
    <w:p w14:paraId="0CA0DEED" w14:textId="1294D1D0" w:rsidR="00857451" w:rsidRDefault="00857451" w:rsidP="007A1EF6">
      <w:pPr>
        <w:pStyle w:val="lhde"/>
      </w:pPr>
    </w:p>
    <w:p w14:paraId="7241D660" w14:textId="0657A374" w:rsidR="00857451" w:rsidRPr="00E05147" w:rsidRDefault="00857451" w:rsidP="007A1EF6">
      <w:pPr>
        <w:pStyle w:val="lhde"/>
      </w:pPr>
      <w:r w:rsidRPr="003A7281">
        <w:t xml:space="preserve">Lombardo, G., Pellegrino, M., </w:t>
      </w:r>
      <w:proofErr w:type="spellStart"/>
      <w:r w:rsidRPr="003A7281">
        <w:t>Adosoglou</w:t>
      </w:r>
      <w:proofErr w:type="spellEnd"/>
      <w:r w:rsidRPr="003A7281">
        <w:t xml:space="preserve">, G., </w:t>
      </w:r>
      <w:proofErr w:type="spellStart"/>
      <w:r w:rsidRPr="003A7281">
        <w:t>Cagnoni</w:t>
      </w:r>
      <w:proofErr w:type="spellEnd"/>
      <w:r w:rsidRPr="003A7281">
        <w:t xml:space="preserve">, S., </w:t>
      </w:r>
      <w:proofErr w:type="spellStart"/>
      <w:r w:rsidRPr="003A7281">
        <w:t>Pardalos</w:t>
      </w:r>
      <w:proofErr w:type="spellEnd"/>
      <w:r w:rsidRPr="003A7281">
        <w:t xml:space="preserve">, P. M. &amp; Poggi, A. (2022). </w:t>
      </w:r>
      <w:r w:rsidRPr="00857451">
        <w:t xml:space="preserve">Machine Learning for Bankruptcy Prediction in the American Stock Market: Dataset and Benchmarks. Future internet, 14(8), 244. </w:t>
      </w:r>
    </w:p>
    <w:p w14:paraId="3DF56994" w14:textId="77777777" w:rsidR="004914B8" w:rsidRPr="00867317" w:rsidRDefault="004914B8" w:rsidP="007A1EF6">
      <w:pPr>
        <w:pStyle w:val="lhde"/>
      </w:pPr>
    </w:p>
    <w:p w14:paraId="7A5FB72E" w14:textId="0CA60282" w:rsidR="00DD7899" w:rsidRDefault="00E162ED" w:rsidP="007A1EF6">
      <w:pPr>
        <w:pStyle w:val="lhde"/>
      </w:pPr>
      <w:r>
        <w:rPr>
          <w:bCs/>
          <w:iCs/>
          <w:szCs w:val="21"/>
        </w:rPr>
        <w:fldChar w:fldCharType="begin"/>
      </w:r>
      <w:r w:rsidRPr="00867317">
        <w:instrText xml:space="preserve"> BIBLIOGRAPHY  \l 1035 </w:instrText>
      </w:r>
      <w:r>
        <w:rPr>
          <w:bCs/>
          <w:iCs/>
          <w:szCs w:val="21"/>
        </w:rPr>
        <w:fldChar w:fldCharType="separate"/>
      </w:r>
      <w:r w:rsidR="00A51DE9" w:rsidRPr="00867317">
        <w:t xml:space="preserve">Lundberg, S. &amp; </w:t>
      </w:r>
      <w:r w:rsidR="00902D94" w:rsidRPr="00867317">
        <w:t>Lee, S</w:t>
      </w:r>
      <w:r w:rsidR="00DD7899" w:rsidRPr="00867317">
        <w:t>. (201</w:t>
      </w:r>
      <w:r w:rsidR="00902D94" w:rsidRPr="00867317">
        <w:t>7</w:t>
      </w:r>
      <w:r w:rsidR="00DD7899" w:rsidRPr="00867317">
        <w:t>).</w:t>
      </w:r>
      <w:r w:rsidR="00902D94" w:rsidRPr="00867317">
        <w:t xml:space="preserve"> </w:t>
      </w:r>
      <w:r w:rsidR="00902D94" w:rsidRPr="00902D94">
        <w:t>A Unified Approach to Interpreting Model Predictions</w:t>
      </w:r>
      <w:r w:rsidR="00DD7899" w:rsidRPr="00DD7899">
        <w:t xml:space="preserve">. </w:t>
      </w:r>
      <w:r w:rsidR="00E36FA2">
        <w:t>Conference on Neural Information Processing Systems</w:t>
      </w:r>
      <w:r w:rsidR="00BD597D">
        <w:t xml:space="preserve"> (NIPS 2017), Long Beach, CA, USA</w:t>
      </w:r>
      <w:r w:rsidR="00DD7899" w:rsidRPr="00DD7899">
        <w:t xml:space="preserve">. </w:t>
      </w:r>
    </w:p>
    <w:p w14:paraId="2BD1AC5A" w14:textId="60B42E27" w:rsidR="0091510F" w:rsidRDefault="0091510F" w:rsidP="007A1EF6">
      <w:pPr>
        <w:pStyle w:val="lhde"/>
      </w:pPr>
    </w:p>
    <w:p w14:paraId="7B5B68FA" w14:textId="6A87130A" w:rsidR="0091510F" w:rsidRPr="00255D8C" w:rsidRDefault="00E10B41" w:rsidP="007A1EF6">
      <w:pPr>
        <w:pStyle w:val="lhde"/>
        <w:rPr>
          <w:lang w:val="es-ES"/>
        </w:rPr>
      </w:pPr>
      <w:r w:rsidRPr="00E10B41">
        <w:rPr>
          <w:lang w:val="es-ES"/>
        </w:rPr>
        <w:t>Luque, A., Carrasco, A., Martín, A. &amp; de las Heras, A. (2019).</w:t>
      </w:r>
      <w:r w:rsidR="0091510F" w:rsidRPr="00E10B41">
        <w:rPr>
          <w:lang w:val="es-ES"/>
        </w:rPr>
        <w:t xml:space="preserve"> </w:t>
      </w:r>
      <w:r w:rsidRPr="00E10B41">
        <w:t xml:space="preserve">The impact of class imbalance in classification performance metrics based on the binary confusion matrix. </w:t>
      </w:r>
      <w:r w:rsidRPr="00255D8C">
        <w:rPr>
          <w:lang w:val="es-ES"/>
        </w:rPr>
        <w:t>Pattern recognition, 91, 216-231</w:t>
      </w:r>
      <w:r w:rsidR="0091510F" w:rsidRPr="00255D8C">
        <w:rPr>
          <w:lang w:val="es-ES"/>
        </w:rPr>
        <w:t>.</w:t>
      </w:r>
    </w:p>
    <w:p w14:paraId="5AF26051" w14:textId="1F65DCAB" w:rsidR="00DF3BA8" w:rsidRPr="00255D8C" w:rsidRDefault="00DF3BA8" w:rsidP="007A1EF6">
      <w:pPr>
        <w:pStyle w:val="lhde"/>
        <w:rPr>
          <w:lang w:val="es-ES"/>
        </w:rPr>
      </w:pPr>
    </w:p>
    <w:p w14:paraId="7FAFAA59" w14:textId="11271850" w:rsidR="00723BA3" w:rsidRPr="00691FEB" w:rsidRDefault="00723BA3" w:rsidP="00184489">
      <w:pPr>
        <w:pStyle w:val="lhde"/>
        <w:ind w:left="0" w:firstLine="0"/>
        <w:rPr>
          <w:lang w:val="fi-FI"/>
        </w:rPr>
      </w:pPr>
    </w:p>
    <w:p w14:paraId="23DC71D5" w14:textId="23A93916" w:rsidR="00723BA3" w:rsidRPr="00184489" w:rsidRDefault="00723BA3" w:rsidP="007A1EF6">
      <w:pPr>
        <w:pStyle w:val="lhde"/>
      </w:pPr>
      <w:r w:rsidRPr="00691FEB">
        <w:rPr>
          <w:lang w:val="fi-FI"/>
        </w:rPr>
        <w:lastRenderedPageBreak/>
        <w:t xml:space="preserve">Maliranta, M. (2014). Innovointi ja ”luova tuho” - erot maiden, toimialojen ja yritysryhmien välillä. </w:t>
      </w:r>
      <w:proofErr w:type="spellStart"/>
      <w:r w:rsidRPr="00184489">
        <w:t>Kansantaloudellinen</w:t>
      </w:r>
      <w:proofErr w:type="spellEnd"/>
      <w:r w:rsidRPr="00184489">
        <w:t xml:space="preserve"> </w:t>
      </w:r>
      <w:proofErr w:type="spellStart"/>
      <w:r w:rsidRPr="00184489">
        <w:t>aikakauskirja</w:t>
      </w:r>
      <w:proofErr w:type="spellEnd"/>
      <w:r w:rsidRPr="00184489">
        <w:t xml:space="preserve"> – 110. </w:t>
      </w:r>
      <w:proofErr w:type="spellStart"/>
      <w:r w:rsidRPr="00184489">
        <w:t>vsk</w:t>
      </w:r>
      <w:proofErr w:type="spellEnd"/>
      <w:r w:rsidRPr="00184489">
        <w:t xml:space="preserve">. – 1/2014. </w:t>
      </w:r>
    </w:p>
    <w:p w14:paraId="354FFC71" w14:textId="5A3D0B12" w:rsidR="00A14322" w:rsidRPr="00184489" w:rsidRDefault="00A14322" w:rsidP="007A1EF6">
      <w:pPr>
        <w:pStyle w:val="lhde"/>
      </w:pPr>
    </w:p>
    <w:p w14:paraId="72DE9C75" w14:textId="707EF6F7" w:rsidR="00A14322" w:rsidRPr="00184489" w:rsidRDefault="00A14322" w:rsidP="007A1EF6">
      <w:pPr>
        <w:pStyle w:val="lhde"/>
      </w:pPr>
      <w:r w:rsidRPr="00184489">
        <w:t>Mann</w:t>
      </w:r>
      <w:r w:rsidR="00837FFA" w:rsidRPr="00184489">
        <w:t>, P.</w:t>
      </w:r>
      <w:r w:rsidRPr="00184489">
        <w:t xml:space="preserve"> (201</w:t>
      </w:r>
      <w:r w:rsidR="00341591" w:rsidRPr="00184489">
        <w:t>0</w:t>
      </w:r>
      <w:r w:rsidRPr="00184489">
        <w:t xml:space="preserve">). </w:t>
      </w:r>
      <w:r w:rsidR="00837FFA" w:rsidRPr="00184489">
        <w:t>Int</w:t>
      </w:r>
      <w:r w:rsidR="007D581B" w:rsidRPr="00184489">
        <w:t>r</w:t>
      </w:r>
      <w:r w:rsidR="00837FFA" w:rsidRPr="00184489">
        <w:t>o</w:t>
      </w:r>
      <w:r w:rsidR="007D581B" w:rsidRPr="00184489">
        <w:t>ductory statistics</w:t>
      </w:r>
      <w:r w:rsidRPr="00184489">
        <w:t>. 7</w:t>
      </w:r>
      <w:r w:rsidR="007D581B" w:rsidRPr="00184489">
        <w:t>.</w:t>
      </w:r>
      <w:r w:rsidRPr="00184489">
        <w:t xml:space="preserve"> painos. </w:t>
      </w:r>
      <w:r w:rsidR="00CB1C65" w:rsidRPr="00184489">
        <w:t>Hoboken</w:t>
      </w:r>
      <w:r w:rsidRPr="00184489">
        <w:t xml:space="preserve">: </w:t>
      </w:r>
      <w:r w:rsidR="00796AAC" w:rsidRPr="00184489">
        <w:t>John Wiley &amp; Sons, Inc</w:t>
      </w:r>
      <w:r w:rsidRPr="00184489">
        <w:t>.</w:t>
      </w:r>
    </w:p>
    <w:p w14:paraId="51D5502D" w14:textId="77777777" w:rsidR="001C672F" w:rsidRPr="00184489" w:rsidRDefault="001C672F" w:rsidP="007A1EF6">
      <w:pPr>
        <w:pStyle w:val="lhde"/>
      </w:pPr>
    </w:p>
    <w:p w14:paraId="0163E619" w14:textId="188170C5" w:rsidR="001C672F" w:rsidRPr="00691FEB" w:rsidRDefault="00D46713" w:rsidP="007A1EF6">
      <w:pPr>
        <w:pStyle w:val="lhde"/>
        <w:rPr>
          <w:lang w:val="fi-FI"/>
        </w:rPr>
      </w:pPr>
      <w:r>
        <w:t>Mazumder</w:t>
      </w:r>
      <w:r w:rsidR="001C672F" w:rsidRPr="00902D94">
        <w:t xml:space="preserve">, </w:t>
      </w:r>
      <w:r>
        <w:t>S</w:t>
      </w:r>
      <w:r w:rsidR="001C672F" w:rsidRPr="00902D94">
        <w:t>. (</w:t>
      </w:r>
      <w:r>
        <w:t>2021</w:t>
      </w:r>
      <w:r w:rsidR="001C672F" w:rsidRPr="00902D94">
        <w:t xml:space="preserve">). </w:t>
      </w:r>
      <w:r w:rsidRPr="00D46713">
        <w:t>5 Techniques to Handle Imbalanced Data For a Classification Problem</w:t>
      </w:r>
      <w:r w:rsidR="001C672F">
        <w:t xml:space="preserve"> </w:t>
      </w:r>
      <w:r w:rsidR="001C672F" w:rsidRPr="002F27A6">
        <w:t>[verkkojulkaisu]</w:t>
      </w:r>
      <w:r w:rsidR="001C672F" w:rsidRPr="00DD7899">
        <w:t>.</w:t>
      </w:r>
      <w:r w:rsidR="001C672F" w:rsidRPr="002F27A6">
        <w:t xml:space="preserve"> </w:t>
      </w:r>
      <w:r w:rsidR="001C672F" w:rsidRPr="00691FEB">
        <w:rPr>
          <w:lang w:val="fi-FI"/>
        </w:rPr>
        <w:t xml:space="preserve">[viitattu </w:t>
      </w:r>
      <w:r w:rsidRPr="00691FEB">
        <w:rPr>
          <w:lang w:val="fi-FI"/>
        </w:rPr>
        <w:t>12</w:t>
      </w:r>
      <w:r w:rsidR="001C672F" w:rsidRPr="00691FEB">
        <w:rPr>
          <w:lang w:val="fi-FI"/>
        </w:rPr>
        <w:t>.</w:t>
      </w:r>
      <w:r w:rsidRPr="00691FEB">
        <w:rPr>
          <w:lang w:val="fi-FI"/>
        </w:rPr>
        <w:t>9</w:t>
      </w:r>
      <w:r w:rsidR="001C672F" w:rsidRPr="00691FEB">
        <w:rPr>
          <w:lang w:val="fi-FI"/>
        </w:rPr>
        <w:t>.2022]. Saatavana WorldWideWebistä: &lt;URL:</w:t>
      </w:r>
      <w:r w:rsidRPr="00691FEB">
        <w:rPr>
          <w:lang w:val="fi-FI"/>
        </w:rPr>
        <w:t xml:space="preserve"> www.analyticsvidhya.com/blog/2021/06/5-techniques-to-handle-imbalanced-data-for-a-classification-problem</w:t>
      </w:r>
      <w:r w:rsidR="001C672F" w:rsidRPr="00691FEB">
        <w:rPr>
          <w:lang w:val="fi-FI"/>
        </w:rPr>
        <w:t xml:space="preserve">&gt; </w:t>
      </w:r>
    </w:p>
    <w:p w14:paraId="5382542A" w14:textId="0F4997BB" w:rsidR="00424245" w:rsidRPr="00691FEB" w:rsidRDefault="00424245" w:rsidP="007A1EF6">
      <w:pPr>
        <w:pStyle w:val="lhde"/>
        <w:rPr>
          <w:lang w:val="fi-FI"/>
        </w:rPr>
      </w:pPr>
    </w:p>
    <w:p w14:paraId="154EA319" w14:textId="01538090" w:rsidR="00424245" w:rsidRPr="001E58D2" w:rsidRDefault="00AA177D" w:rsidP="007A1EF6">
      <w:pPr>
        <w:pStyle w:val="lhde"/>
      </w:pPr>
      <w:r w:rsidRPr="00AA177D">
        <w:t>McHugh, M. L. (2012). Interrater reliability: The kappa statistic.</w:t>
      </w:r>
      <w:r w:rsidR="00DB2CF7">
        <w:t xml:space="preserve"> </w:t>
      </w:r>
      <w:r w:rsidR="003F0410" w:rsidRPr="001E58D2">
        <w:t>Biochemia medica, 22(3), 276-282.</w:t>
      </w:r>
    </w:p>
    <w:p w14:paraId="737E0EE0" w14:textId="460D972B" w:rsidR="00C428AB" w:rsidRPr="001E58D2" w:rsidRDefault="00C428AB" w:rsidP="007A1EF6">
      <w:pPr>
        <w:pStyle w:val="lhde"/>
      </w:pPr>
    </w:p>
    <w:p w14:paraId="126D26C3" w14:textId="26F62BEB" w:rsidR="00C428AB" w:rsidRDefault="00C428AB" w:rsidP="007A1EF6">
      <w:pPr>
        <w:pStyle w:val="lhde"/>
      </w:pPr>
      <w:r w:rsidRPr="00C428AB">
        <w:t>Metz, C. E. (1978). Basic principles of ROC analysis. Seminars in nuclear medicine, 8(4), 283-298.</w:t>
      </w:r>
    </w:p>
    <w:p w14:paraId="4CFF9B9B" w14:textId="05015CDC" w:rsidR="00DC3617" w:rsidRDefault="00DC3617" w:rsidP="007A1EF6">
      <w:pPr>
        <w:pStyle w:val="lhde"/>
      </w:pPr>
    </w:p>
    <w:p w14:paraId="20540558" w14:textId="2F900979" w:rsidR="00DC3617" w:rsidRDefault="00DC3617" w:rsidP="007A1EF6">
      <w:pPr>
        <w:pStyle w:val="lhde"/>
      </w:pPr>
      <w:r w:rsidRPr="00DC3617">
        <w:t xml:space="preserve">Murphey, Y. L., Guo, H. &amp; Feldkamp, L. A. (2004). Neural Learning from Unbalanced Data. Applied intelligence (Dordrecht, Netherlands), 21(2), 117-128. </w:t>
      </w:r>
    </w:p>
    <w:p w14:paraId="43C82898" w14:textId="70CA2D8D" w:rsidR="00AF5FFD" w:rsidRDefault="00AF5FFD" w:rsidP="007A1EF6">
      <w:pPr>
        <w:pStyle w:val="lhde"/>
      </w:pPr>
    </w:p>
    <w:p w14:paraId="17426E5D" w14:textId="264BD14A" w:rsidR="00AF5FFD" w:rsidRDefault="00AF5FFD" w:rsidP="007A1EF6">
      <w:pPr>
        <w:pStyle w:val="lhde"/>
      </w:pPr>
      <w:r w:rsidRPr="00AF5FFD">
        <w:t xml:space="preserve">Narvekar, A. &amp; Guha, D. (2021). Bankruptcy prediction using machine learning and an application to the case of the COVID-19 recession. Data Science in Finance and Economics, 1(2), 180-195. </w:t>
      </w:r>
    </w:p>
    <w:p w14:paraId="45A8CD76" w14:textId="77DF0FF1" w:rsidR="006610CE" w:rsidRDefault="006610CE" w:rsidP="007A1EF6">
      <w:pPr>
        <w:pStyle w:val="lhde"/>
      </w:pPr>
    </w:p>
    <w:p w14:paraId="3F7D1C37" w14:textId="213EC125" w:rsidR="006610CE" w:rsidRPr="00691FEB" w:rsidRDefault="006610CE" w:rsidP="007A1EF6">
      <w:pPr>
        <w:pStyle w:val="lhde"/>
        <w:rPr>
          <w:lang w:val="fi-FI"/>
        </w:rPr>
      </w:pPr>
      <w:r w:rsidRPr="006610CE">
        <w:t>Imperial College</w:t>
      </w:r>
      <w:r>
        <w:t>. (2022)</w:t>
      </w:r>
      <w:r w:rsidRPr="006610CE">
        <w:t xml:space="preserve"> Machine Learning - Neural Networks</w:t>
      </w:r>
      <w:r>
        <w:t xml:space="preserve"> </w:t>
      </w:r>
      <w:r w:rsidRPr="0015666C">
        <w:t xml:space="preserve">[verkkojulkaisu]. </w:t>
      </w:r>
      <w:r w:rsidRPr="00691FEB">
        <w:rPr>
          <w:lang w:val="fi-FI"/>
        </w:rPr>
        <w:t>[viitattu 16.10.2022]. Saatavana WorldWideWebistä: &lt;URL: https://www.doc.ic.ac.uk/~nuric/teaching/imperial-college-machine-learning-neural-networks.html&gt;</w:t>
      </w:r>
    </w:p>
    <w:p w14:paraId="0E8946CC" w14:textId="436DCAAA" w:rsidR="00F41E3E" w:rsidRPr="00691FEB" w:rsidRDefault="00F41E3E" w:rsidP="007A1EF6">
      <w:pPr>
        <w:pStyle w:val="lhde"/>
        <w:rPr>
          <w:lang w:val="fi-FI"/>
        </w:rPr>
      </w:pPr>
    </w:p>
    <w:p w14:paraId="6604AB54" w14:textId="7824C45D" w:rsidR="00F41E3E" w:rsidRPr="00184489" w:rsidRDefault="00F41E3E" w:rsidP="007A1EF6">
      <w:pPr>
        <w:pStyle w:val="lhde"/>
        <w:rPr>
          <w:lang w:val="fi-FI"/>
        </w:rPr>
      </w:pPr>
      <w:r w:rsidRPr="00F41E3E">
        <w:lastRenderedPageBreak/>
        <w:t xml:space="preserve">Onakoya, A. B. &amp; Ayooluwa, E. O. (2017). Bankruptcy and Insolvency: An Exploration of Relevant Theories. </w:t>
      </w:r>
      <w:r w:rsidRPr="00184489">
        <w:rPr>
          <w:lang w:val="fi-FI"/>
        </w:rPr>
        <w:t xml:space="preserve">International </w:t>
      </w:r>
      <w:proofErr w:type="spellStart"/>
      <w:r w:rsidRPr="00184489">
        <w:rPr>
          <w:lang w:val="fi-FI"/>
        </w:rPr>
        <w:t>journal</w:t>
      </w:r>
      <w:proofErr w:type="spellEnd"/>
      <w:r w:rsidRPr="00184489">
        <w:rPr>
          <w:lang w:val="fi-FI"/>
        </w:rPr>
        <w:t xml:space="preserve"> of </w:t>
      </w:r>
      <w:proofErr w:type="spellStart"/>
      <w:r w:rsidRPr="00184489">
        <w:rPr>
          <w:lang w:val="fi-FI"/>
        </w:rPr>
        <w:t>economics</w:t>
      </w:r>
      <w:proofErr w:type="spellEnd"/>
      <w:r w:rsidRPr="00184489">
        <w:rPr>
          <w:lang w:val="fi-FI"/>
        </w:rPr>
        <w:t xml:space="preserve"> and </w:t>
      </w:r>
      <w:proofErr w:type="spellStart"/>
      <w:r w:rsidRPr="00184489">
        <w:rPr>
          <w:lang w:val="fi-FI"/>
        </w:rPr>
        <w:t>financial</w:t>
      </w:r>
      <w:proofErr w:type="spellEnd"/>
      <w:r w:rsidRPr="00184489">
        <w:rPr>
          <w:lang w:val="fi-FI"/>
        </w:rPr>
        <w:t xml:space="preserve"> </w:t>
      </w:r>
      <w:proofErr w:type="spellStart"/>
      <w:r w:rsidRPr="00184489">
        <w:rPr>
          <w:lang w:val="fi-FI"/>
        </w:rPr>
        <w:t>issues</w:t>
      </w:r>
      <w:proofErr w:type="spellEnd"/>
      <w:r w:rsidRPr="00184489">
        <w:rPr>
          <w:lang w:val="fi-FI"/>
        </w:rPr>
        <w:t xml:space="preserve">, 7(3), </w:t>
      </w:r>
      <w:proofErr w:type="gramStart"/>
      <w:r w:rsidRPr="00184489">
        <w:rPr>
          <w:lang w:val="fi-FI"/>
        </w:rPr>
        <w:t>706-712</w:t>
      </w:r>
      <w:proofErr w:type="gramEnd"/>
      <w:r w:rsidRPr="00184489">
        <w:rPr>
          <w:lang w:val="fi-FI"/>
        </w:rPr>
        <w:t>.</w:t>
      </w:r>
    </w:p>
    <w:p w14:paraId="358E1D18" w14:textId="27FEFE8F" w:rsidR="00186B79" w:rsidRPr="00184489" w:rsidRDefault="00186B79" w:rsidP="007A1EF6">
      <w:pPr>
        <w:pStyle w:val="lhde"/>
        <w:rPr>
          <w:lang w:val="fi-FI"/>
        </w:rPr>
      </w:pPr>
    </w:p>
    <w:p w14:paraId="32722EC7" w14:textId="20334D14" w:rsidR="00186B79" w:rsidRPr="00184489" w:rsidRDefault="00186B79" w:rsidP="00186B79">
      <w:pPr>
        <w:pStyle w:val="lhde"/>
      </w:pPr>
      <w:r>
        <w:rPr>
          <w:lang w:val="fi-FI"/>
        </w:rPr>
        <w:t>Pekkarinen</w:t>
      </w:r>
      <w:r w:rsidRPr="00691FEB">
        <w:rPr>
          <w:lang w:val="fi-FI"/>
        </w:rPr>
        <w:t xml:space="preserve">, </w:t>
      </w:r>
      <w:r>
        <w:rPr>
          <w:lang w:val="fi-FI"/>
        </w:rPr>
        <w:t>T</w:t>
      </w:r>
      <w:r w:rsidRPr="00691FEB">
        <w:rPr>
          <w:lang w:val="fi-FI"/>
        </w:rPr>
        <w:t>. (</w:t>
      </w:r>
      <w:r>
        <w:rPr>
          <w:lang w:val="fi-FI"/>
        </w:rPr>
        <w:t>2018</w:t>
      </w:r>
      <w:r w:rsidRPr="00691FEB">
        <w:rPr>
          <w:lang w:val="fi-FI"/>
        </w:rPr>
        <w:t>).</w:t>
      </w:r>
      <w:r w:rsidRPr="00184489">
        <w:rPr>
          <w:lang w:val="fi-FI"/>
        </w:rPr>
        <w:t xml:space="preserve"> Suuret tietomassat ja koneoppiminen makrotaloustieteellisessä tutkimuksessa</w:t>
      </w:r>
      <w:r w:rsidRPr="00691FEB">
        <w:rPr>
          <w:lang w:val="fi-FI"/>
        </w:rPr>
        <w:t xml:space="preserve">. </w:t>
      </w:r>
      <w:proofErr w:type="spellStart"/>
      <w:r w:rsidRPr="00184489">
        <w:t>Kansantaloudellinen</w:t>
      </w:r>
      <w:proofErr w:type="spellEnd"/>
      <w:r w:rsidRPr="00184489">
        <w:t xml:space="preserve"> </w:t>
      </w:r>
      <w:proofErr w:type="spellStart"/>
      <w:r w:rsidRPr="00184489">
        <w:t>aikakauskirja</w:t>
      </w:r>
      <w:proofErr w:type="spellEnd"/>
      <w:r w:rsidRPr="00184489">
        <w:t xml:space="preserve"> – 114. </w:t>
      </w:r>
      <w:proofErr w:type="spellStart"/>
      <w:r w:rsidRPr="00184489">
        <w:t>vsk</w:t>
      </w:r>
      <w:proofErr w:type="spellEnd"/>
      <w:r w:rsidRPr="00184489">
        <w:t xml:space="preserve">. – 2/2018. </w:t>
      </w:r>
    </w:p>
    <w:p w14:paraId="7FEEFD3B" w14:textId="27FF9B2F" w:rsidR="0046781E" w:rsidRPr="00C428AB" w:rsidRDefault="0046781E" w:rsidP="00186B79">
      <w:pPr>
        <w:pStyle w:val="lhde"/>
        <w:ind w:left="0" w:firstLine="0"/>
      </w:pPr>
    </w:p>
    <w:p w14:paraId="13F113D9" w14:textId="6C35EBBA" w:rsidR="0046781E" w:rsidRDefault="003B26D4" w:rsidP="007A1EF6">
      <w:pPr>
        <w:pStyle w:val="lhde"/>
      </w:pPr>
      <w:bookmarkStart w:id="24" w:name="_Hlk116910290"/>
      <w:r w:rsidRPr="00C27215">
        <w:t>Rodríguez-Pérez R</w:t>
      </w:r>
      <w:r w:rsidR="0046781E" w:rsidRPr="00C27215">
        <w:t>.</w:t>
      </w:r>
      <w:r w:rsidRPr="00C27215">
        <w:t xml:space="preserve"> &amp; Bajorath</w:t>
      </w:r>
      <w:bookmarkEnd w:id="24"/>
      <w:r w:rsidRPr="00C27215">
        <w:t xml:space="preserve"> J.</w:t>
      </w:r>
      <w:r w:rsidR="0046781E" w:rsidRPr="00C27215">
        <w:t xml:space="preserve"> (20</w:t>
      </w:r>
      <w:r w:rsidRPr="00C27215">
        <w:t>20</w:t>
      </w:r>
      <w:r w:rsidR="0046781E" w:rsidRPr="00C27215">
        <w:t xml:space="preserve">). </w:t>
      </w:r>
      <w:r w:rsidR="002D62D4" w:rsidRPr="002D62D4">
        <w:t>Interpretation of machine learning models using shapley values: application to compound potency and multi</w:t>
      </w:r>
      <w:r w:rsidR="002D62D4" w:rsidRPr="002D62D4">
        <w:noBreakHyphen/>
        <w:t>target activity predictions</w:t>
      </w:r>
      <w:r w:rsidR="0046781E" w:rsidRPr="00DD7899">
        <w:t xml:space="preserve">. </w:t>
      </w:r>
      <w:r w:rsidR="00CC627C" w:rsidRPr="00CC627C">
        <w:t>J</w:t>
      </w:r>
      <w:r w:rsidR="00CC627C">
        <w:t>ournal of</w:t>
      </w:r>
      <w:r w:rsidR="00CC627C" w:rsidRPr="00CC627C">
        <w:t xml:space="preserve"> Comput</w:t>
      </w:r>
      <w:r w:rsidR="00CC627C">
        <w:t>er-</w:t>
      </w:r>
      <w:r w:rsidR="00CC627C" w:rsidRPr="00CC627C">
        <w:t>Aided Mo</w:t>
      </w:r>
      <w:r w:rsidR="004917DF">
        <w:t>lecular Design</w:t>
      </w:r>
      <w:r w:rsidR="00CC627C" w:rsidRPr="00CC627C">
        <w:t xml:space="preserve"> 34, 1013–1026</w:t>
      </w:r>
      <w:r w:rsidR="0046781E" w:rsidRPr="00DD7899">
        <w:t xml:space="preserve">. </w:t>
      </w:r>
    </w:p>
    <w:p w14:paraId="2EEDB276" w14:textId="6FE414C5" w:rsidR="000E160A" w:rsidRDefault="000E160A" w:rsidP="00184489">
      <w:pPr>
        <w:pStyle w:val="lhde"/>
        <w:ind w:left="0" w:firstLine="0"/>
      </w:pPr>
    </w:p>
    <w:p w14:paraId="1BFDBF18" w14:textId="0DD938E5" w:rsidR="000E160A" w:rsidRDefault="000E160A" w:rsidP="007A1EF6">
      <w:pPr>
        <w:pStyle w:val="lhde"/>
      </w:pPr>
      <w:r w:rsidRPr="000E160A">
        <w:t>Roth, A. E. (1989). The Shapley Value.</w:t>
      </w:r>
    </w:p>
    <w:p w14:paraId="077B924F" w14:textId="566F7C50" w:rsidR="00A64A61" w:rsidRDefault="00A64A61" w:rsidP="00184489">
      <w:pPr>
        <w:pStyle w:val="lhde"/>
        <w:ind w:left="0" w:firstLine="0"/>
      </w:pPr>
    </w:p>
    <w:p w14:paraId="0614403F" w14:textId="5D50C2E8" w:rsidR="001526ED" w:rsidRDefault="00472822" w:rsidP="007A1EF6">
      <w:pPr>
        <w:pStyle w:val="lhde"/>
      </w:pPr>
      <w:r>
        <w:t>Shapley</w:t>
      </w:r>
      <w:r w:rsidR="00A64A61" w:rsidRPr="00902D94">
        <w:t xml:space="preserve">, </w:t>
      </w:r>
      <w:r>
        <w:t>L</w:t>
      </w:r>
      <w:r w:rsidR="00A64A61" w:rsidRPr="00902D94">
        <w:t>. (</w:t>
      </w:r>
      <w:r w:rsidR="00FE0485">
        <w:t>1951</w:t>
      </w:r>
      <w:r w:rsidR="00A64A61" w:rsidRPr="00902D94">
        <w:t xml:space="preserve">). </w:t>
      </w:r>
      <w:r w:rsidR="00FE0485">
        <w:t xml:space="preserve">Notes on the n-Person Game -- II: The Value of </w:t>
      </w:r>
      <w:r w:rsidR="00EA2D3F">
        <w:t>an n-Person Game</w:t>
      </w:r>
      <w:r w:rsidR="00A64A61" w:rsidRPr="00DD7899">
        <w:t>.</w:t>
      </w:r>
    </w:p>
    <w:p w14:paraId="7E52145F" w14:textId="2DE480DE" w:rsidR="000115B6" w:rsidRDefault="000115B6" w:rsidP="007A1EF6">
      <w:pPr>
        <w:pStyle w:val="lhde"/>
      </w:pPr>
    </w:p>
    <w:p w14:paraId="17B7A6E6" w14:textId="6B8F3CB7" w:rsidR="000115B6" w:rsidRDefault="000115B6" w:rsidP="007A1EF6">
      <w:pPr>
        <w:pStyle w:val="lhde"/>
      </w:pPr>
      <w:r w:rsidRPr="000115B6">
        <w:t xml:space="preserve">Sharma, S., Sharma, S. &amp; Athaiya, A. (2020). </w:t>
      </w:r>
      <w:r>
        <w:t>Activation functions in neural networks</w:t>
      </w:r>
      <w:r w:rsidRPr="000115B6">
        <w:t xml:space="preserve">. International Journal of Engineering Applied Sciences and Technology, 4(12), 310-316. </w:t>
      </w:r>
    </w:p>
    <w:p w14:paraId="00CD415A" w14:textId="77777777" w:rsidR="000115B6" w:rsidRDefault="000115B6" w:rsidP="007A1EF6">
      <w:pPr>
        <w:pStyle w:val="lhde"/>
      </w:pPr>
    </w:p>
    <w:p w14:paraId="1ACB193B" w14:textId="4129EF47" w:rsidR="008F3EF1" w:rsidRPr="008F3EF1" w:rsidRDefault="008F3EF1" w:rsidP="007A1EF6">
      <w:pPr>
        <w:pStyle w:val="lhde"/>
      </w:pPr>
      <w:r>
        <w:t xml:space="preserve">Signorell, A. </w:t>
      </w:r>
      <w:r w:rsidRPr="00413871">
        <w:t>(</w:t>
      </w:r>
      <w:r>
        <w:t>2022</w:t>
      </w:r>
      <w:r w:rsidRPr="00413871">
        <w:t xml:space="preserve">). </w:t>
      </w:r>
      <w:r w:rsidRPr="008F3EF1">
        <w:t>Tools for Descriptive Statistics</w:t>
      </w:r>
      <w:r w:rsidRPr="00413871">
        <w:t>. R package</w:t>
      </w:r>
      <w:r>
        <w:t>. V</w:t>
      </w:r>
      <w:r w:rsidRPr="00413871">
        <w:t xml:space="preserve">ersion </w:t>
      </w:r>
      <w:r>
        <w:t>0.99.46</w:t>
      </w:r>
    </w:p>
    <w:p w14:paraId="3461CDC2" w14:textId="271F5EA6" w:rsidR="006D2F7D" w:rsidRDefault="006D2F7D" w:rsidP="00184489">
      <w:pPr>
        <w:pStyle w:val="lhde"/>
        <w:ind w:left="0" w:firstLine="0"/>
      </w:pPr>
    </w:p>
    <w:p w14:paraId="797ED19B" w14:textId="35D21393" w:rsidR="006D2F7D" w:rsidRPr="006D2F7D" w:rsidRDefault="006D2F7D" w:rsidP="007A1EF6">
      <w:pPr>
        <w:pStyle w:val="lhde"/>
      </w:pPr>
      <w:r w:rsidRPr="006D2F7D">
        <w:t xml:space="preserve">Su, J., Liang, Y., Wang, G. &amp; Xu, G. (2020). Characterizations, Potential, and an Implementation of the Shapley-Solidarity Value. Mathematics (Basel), 8(11), 1965. </w:t>
      </w:r>
    </w:p>
    <w:p w14:paraId="60DEB6C1" w14:textId="5B15FF00" w:rsidR="00A84AFC" w:rsidRDefault="00A84AFC" w:rsidP="007A1EF6">
      <w:pPr>
        <w:pStyle w:val="lhde"/>
      </w:pPr>
    </w:p>
    <w:p w14:paraId="6D751144" w14:textId="63C71036" w:rsidR="00861800" w:rsidRPr="00691FEB" w:rsidRDefault="00A84AFC" w:rsidP="007A1EF6">
      <w:pPr>
        <w:pStyle w:val="lhde"/>
        <w:rPr>
          <w:lang w:val="fi-FI"/>
        </w:rPr>
      </w:pPr>
      <w:r w:rsidRPr="00B7734C">
        <w:t>Sushmitha</w:t>
      </w:r>
      <w:r w:rsidRPr="00902D94">
        <w:t xml:space="preserve">, </w:t>
      </w:r>
      <w:r>
        <w:t>P</w:t>
      </w:r>
      <w:r w:rsidRPr="00902D94">
        <w:t>. (</w:t>
      </w:r>
      <w:r>
        <w:t>2020</w:t>
      </w:r>
      <w:r w:rsidRPr="00902D94">
        <w:t xml:space="preserve">). </w:t>
      </w:r>
      <w:r w:rsidR="002F27A6" w:rsidRPr="002F27A6">
        <w:t>How to detect and deal with Multicollinearity</w:t>
      </w:r>
      <w:r w:rsidR="002F27A6">
        <w:t xml:space="preserve"> </w:t>
      </w:r>
      <w:r w:rsidR="002F27A6" w:rsidRPr="002F27A6">
        <w:t>[verkkojulkaisu]</w:t>
      </w:r>
      <w:r w:rsidRPr="00DD7899">
        <w:t>.</w:t>
      </w:r>
      <w:r w:rsidR="002F27A6" w:rsidRPr="002F27A6">
        <w:t xml:space="preserve"> </w:t>
      </w:r>
      <w:r w:rsidR="002F27A6" w:rsidRPr="00691FEB">
        <w:rPr>
          <w:lang w:val="fi-FI"/>
        </w:rPr>
        <w:t>[viitattu 19.8.2022]. Saatavana WorldWideWebistä: &lt;URL:</w:t>
      </w:r>
      <w:r w:rsidR="00D10935" w:rsidRPr="00691FEB">
        <w:rPr>
          <w:lang w:val="fi-FI"/>
        </w:rPr>
        <w:t xml:space="preserve"> </w:t>
      </w:r>
      <w:r w:rsidR="002F27A6" w:rsidRPr="00691FEB">
        <w:rPr>
          <w:lang w:val="fi-FI"/>
        </w:rPr>
        <w:t>www.towardsdatascience.com/how-to-detect-and-deal-with-multicollinearity-9e02b18695f1&gt;</w:t>
      </w:r>
      <w:r w:rsidRPr="00691FEB">
        <w:rPr>
          <w:lang w:val="fi-FI"/>
        </w:rPr>
        <w:t xml:space="preserve"> </w:t>
      </w:r>
    </w:p>
    <w:p w14:paraId="66C5DB14" w14:textId="4F728AF2" w:rsidR="001F6504" w:rsidRPr="00691FEB" w:rsidRDefault="001F6504" w:rsidP="007A1EF6">
      <w:pPr>
        <w:pStyle w:val="lhde"/>
        <w:rPr>
          <w:lang w:val="fi-FI"/>
        </w:rPr>
      </w:pPr>
    </w:p>
    <w:p w14:paraId="78494957" w14:textId="4A33A283" w:rsidR="001F6504" w:rsidRPr="00691FEB" w:rsidRDefault="00681545" w:rsidP="007A1EF6">
      <w:pPr>
        <w:pStyle w:val="lhde"/>
        <w:rPr>
          <w:lang w:val="fi-FI"/>
        </w:rPr>
      </w:pPr>
      <w:r w:rsidRPr="00184489">
        <w:lastRenderedPageBreak/>
        <w:t>Ten-Law</w:t>
      </w:r>
      <w:r w:rsidR="001F6504" w:rsidRPr="00184489">
        <w:t xml:space="preserve">. </w:t>
      </w:r>
      <w:r w:rsidRPr="00184489">
        <w:t>Bankruptcy</w:t>
      </w:r>
      <w:r w:rsidR="000D20C6" w:rsidRPr="00184489">
        <w:t xml:space="preserve"> in Poland </w:t>
      </w:r>
      <w:r w:rsidR="001F6504" w:rsidRPr="00184489">
        <w:t xml:space="preserve">[verkkojulkaisu]. </w:t>
      </w:r>
      <w:r w:rsidR="001F6504" w:rsidRPr="00691FEB">
        <w:rPr>
          <w:lang w:val="fi-FI"/>
        </w:rPr>
        <w:t xml:space="preserve">[viitattu </w:t>
      </w:r>
      <w:r w:rsidRPr="00691FEB">
        <w:rPr>
          <w:lang w:val="fi-FI"/>
        </w:rPr>
        <w:t>3</w:t>
      </w:r>
      <w:r w:rsidR="001F6504" w:rsidRPr="00691FEB">
        <w:rPr>
          <w:lang w:val="fi-FI"/>
        </w:rPr>
        <w:t>.</w:t>
      </w:r>
      <w:r w:rsidRPr="00691FEB">
        <w:rPr>
          <w:lang w:val="fi-FI"/>
        </w:rPr>
        <w:t>10</w:t>
      </w:r>
      <w:r w:rsidR="001F6504" w:rsidRPr="00691FEB">
        <w:rPr>
          <w:lang w:val="fi-FI"/>
        </w:rPr>
        <w:t xml:space="preserve">.2022]. Saatavana WorldWideWebistä: &lt;URL: </w:t>
      </w:r>
      <w:r w:rsidRPr="00691FEB">
        <w:rPr>
          <w:lang w:val="fi-FI"/>
        </w:rPr>
        <w:t>https://www.ten-law.org/knowledge/bankruptcy-in-poland/</w:t>
      </w:r>
      <w:r w:rsidR="001F6504" w:rsidRPr="00691FEB">
        <w:rPr>
          <w:lang w:val="fi-FI"/>
        </w:rPr>
        <w:t>&gt;</w:t>
      </w:r>
    </w:p>
    <w:p w14:paraId="7E403943" w14:textId="00E1C7CA" w:rsidR="00997D9A" w:rsidRPr="00691FEB" w:rsidRDefault="00997D9A" w:rsidP="007A1EF6">
      <w:pPr>
        <w:pStyle w:val="lhde"/>
        <w:rPr>
          <w:lang w:val="fi-FI"/>
        </w:rPr>
      </w:pPr>
    </w:p>
    <w:p w14:paraId="70BA3B04" w14:textId="1EC59EAA" w:rsidR="00997D9A" w:rsidRPr="00691FEB" w:rsidRDefault="009C105F" w:rsidP="007A1EF6">
      <w:pPr>
        <w:pStyle w:val="lhde"/>
        <w:rPr>
          <w:lang w:val="fi-FI"/>
        </w:rPr>
      </w:pPr>
      <w:r w:rsidRPr="00691FEB">
        <w:rPr>
          <w:lang w:val="fi-FI"/>
        </w:rPr>
        <w:t>Tilastokeskus</w:t>
      </w:r>
      <w:r w:rsidR="00E64221" w:rsidRPr="00691FEB">
        <w:rPr>
          <w:lang w:val="fi-FI"/>
        </w:rPr>
        <w:t>.</w:t>
      </w:r>
      <w:r w:rsidR="00997D9A" w:rsidRPr="00691FEB">
        <w:rPr>
          <w:lang w:val="fi-FI"/>
        </w:rPr>
        <w:t xml:space="preserve"> </w:t>
      </w:r>
      <w:r w:rsidR="000A3BFA" w:rsidRPr="00691FEB">
        <w:rPr>
          <w:lang w:val="fi-FI"/>
        </w:rPr>
        <w:t>Koulutus ja oppiminen</w:t>
      </w:r>
      <w:r w:rsidR="00997D9A" w:rsidRPr="00691FEB">
        <w:rPr>
          <w:lang w:val="fi-FI"/>
        </w:rPr>
        <w:t xml:space="preserve">: </w:t>
      </w:r>
      <w:r w:rsidR="000A3BFA" w:rsidRPr="00691FEB">
        <w:rPr>
          <w:lang w:val="fi-FI"/>
        </w:rPr>
        <w:t xml:space="preserve">Pearsonin korrelaatiokerroin </w:t>
      </w:r>
      <w:r w:rsidR="00997D9A" w:rsidRPr="00691FEB">
        <w:rPr>
          <w:lang w:val="fi-FI"/>
        </w:rPr>
        <w:t>[verkkojulkaisu]. [viitattu 19.8.2022]. Saatavana WorldWideWebistä: &lt;URL:</w:t>
      </w:r>
      <w:r w:rsidR="00D10935" w:rsidRPr="00691FEB">
        <w:rPr>
          <w:lang w:val="fi-FI"/>
        </w:rPr>
        <w:t xml:space="preserve"> </w:t>
      </w:r>
      <w:r w:rsidR="005C3525" w:rsidRPr="00691FEB">
        <w:rPr>
          <w:lang w:val="fi-FI"/>
        </w:rPr>
        <w:t>www.tilastokoulu.stat.fi/verkkokoulu_v2.xql?course_id=tkoulu_tilaj&amp;lesson_id=4&amp;subject_id=4&amp;page_type=sisalto.html</w:t>
      </w:r>
      <w:r w:rsidR="00997D9A" w:rsidRPr="00691FEB">
        <w:rPr>
          <w:lang w:val="fi-FI"/>
        </w:rPr>
        <w:t>&gt;</w:t>
      </w:r>
    </w:p>
    <w:p w14:paraId="5518D22D" w14:textId="3443FC1D" w:rsidR="00B3296A" w:rsidRPr="00691FEB" w:rsidRDefault="00B3296A" w:rsidP="007A1EF6">
      <w:pPr>
        <w:pStyle w:val="lhde"/>
        <w:rPr>
          <w:lang w:val="fi-FI"/>
        </w:rPr>
      </w:pPr>
    </w:p>
    <w:p w14:paraId="3A19B2BB" w14:textId="3D9FAC19" w:rsidR="00B3296A" w:rsidRPr="00691FEB" w:rsidRDefault="009C105F" w:rsidP="007A1EF6">
      <w:pPr>
        <w:pStyle w:val="lhde"/>
        <w:rPr>
          <w:lang w:val="fi-FI"/>
        </w:rPr>
      </w:pPr>
      <w:r w:rsidRPr="00691FEB">
        <w:rPr>
          <w:lang w:val="fi-FI"/>
        </w:rPr>
        <w:t>Tilastokeskus</w:t>
      </w:r>
      <w:r w:rsidR="00E64221" w:rsidRPr="00691FEB">
        <w:rPr>
          <w:lang w:val="fi-FI"/>
        </w:rPr>
        <w:t>.</w:t>
      </w:r>
      <w:r w:rsidR="00B3296A" w:rsidRPr="00691FEB">
        <w:rPr>
          <w:lang w:val="fi-FI"/>
        </w:rPr>
        <w:t xml:space="preserve"> Käsitteet ja määritelmät: Poikkeava havainto [verkkojulkaisu]. [viitattu 16.9.2022]. Saatavana WorldWideWebistä: &lt;URL:</w:t>
      </w:r>
      <w:r w:rsidR="00D10935" w:rsidRPr="00691FEB">
        <w:rPr>
          <w:lang w:val="fi-FI"/>
        </w:rPr>
        <w:t xml:space="preserve"> </w:t>
      </w:r>
      <w:r w:rsidR="00B3296A" w:rsidRPr="00691FEB">
        <w:rPr>
          <w:lang w:val="fi-FI"/>
        </w:rPr>
        <w:t>www.stat.fi/meta/kas/poik_havainto.html&gt;</w:t>
      </w:r>
    </w:p>
    <w:p w14:paraId="4DDD0062" w14:textId="32648D6A" w:rsidR="00B3296A" w:rsidRPr="00691FEB" w:rsidRDefault="00B3296A" w:rsidP="007A1EF6">
      <w:pPr>
        <w:pStyle w:val="lhde"/>
        <w:rPr>
          <w:lang w:val="fi-FI"/>
        </w:rPr>
      </w:pPr>
    </w:p>
    <w:p w14:paraId="6484AD00" w14:textId="06D19804" w:rsidR="004C0845" w:rsidRPr="00691FEB" w:rsidRDefault="009C105F" w:rsidP="007A1EF6">
      <w:pPr>
        <w:pStyle w:val="lhde"/>
        <w:rPr>
          <w:lang w:val="fi-FI"/>
        </w:rPr>
      </w:pPr>
      <w:r w:rsidRPr="00691FEB">
        <w:rPr>
          <w:lang w:val="fi-FI"/>
        </w:rPr>
        <w:t>Tilastokeskus</w:t>
      </w:r>
      <w:r w:rsidR="00E64221" w:rsidRPr="00691FEB">
        <w:rPr>
          <w:lang w:val="fi-FI"/>
        </w:rPr>
        <w:t>.</w:t>
      </w:r>
      <w:r w:rsidR="00B3296A" w:rsidRPr="00691FEB">
        <w:rPr>
          <w:lang w:val="fi-FI"/>
        </w:rPr>
        <w:t xml:space="preserve"> Käsitteet ja määritelmät: Reliabiliteetti [verkkojulkaisu]. [viitattu 19.8.2022]. Saatavana WorldWideWebistä: &lt;URL:</w:t>
      </w:r>
      <w:r w:rsidR="00D10935" w:rsidRPr="00691FEB">
        <w:rPr>
          <w:lang w:val="fi-FI"/>
        </w:rPr>
        <w:t xml:space="preserve"> </w:t>
      </w:r>
      <w:r w:rsidR="00B3296A" w:rsidRPr="00691FEB">
        <w:rPr>
          <w:lang w:val="fi-FI"/>
        </w:rPr>
        <w:t>www.stat.fi/meta/kas/reliabiliteetti.html&gt;</w:t>
      </w:r>
    </w:p>
    <w:p w14:paraId="64B2ABE3" w14:textId="357915CE" w:rsidR="00533E61" w:rsidRPr="00691FEB" w:rsidRDefault="00533E61" w:rsidP="007A1EF6">
      <w:pPr>
        <w:pStyle w:val="lhde"/>
        <w:rPr>
          <w:lang w:val="fi-FI"/>
        </w:rPr>
      </w:pPr>
    </w:p>
    <w:p w14:paraId="014660B9" w14:textId="420A5418" w:rsidR="00533E61" w:rsidRPr="00184489" w:rsidRDefault="009C105F" w:rsidP="007A1EF6">
      <w:pPr>
        <w:pStyle w:val="lhde"/>
      </w:pPr>
      <w:r w:rsidRPr="00691FEB">
        <w:rPr>
          <w:lang w:val="fi-FI"/>
        </w:rPr>
        <w:t>Tilastokeskus</w:t>
      </w:r>
      <w:r w:rsidR="00E64221" w:rsidRPr="00691FEB">
        <w:rPr>
          <w:lang w:val="fi-FI"/>
        </w:rPr>
        <w:t>.</w:t>
      </w:r>
      <w:r w:rsidR="00533E61" w:rsidRPr="00691FEB">
        <w:rPr>
          <w:lang w:val="fi-FI"/>
        </w:rPr>
        <w:t xml:space="preserve"> Käsitteet ja määritelmät: </w:t>
      </w:r>
      <w:r w:rsidR="00234D0C" w:rsidRPr="00691FEB">
        <w:rPr>
          <w:lang w:val="fi-FI"/>
        </w:rPr>
        <w:t xml:space="preserve">Predictive mean matching </w:t>
      </w:r>
      <w:r w:rsidR="00533E61" w:rsidRPr="00691FEB">
        <w:rPr>
          <w:lang w:val="fi-FI"/>
        </w:rPr>
        <w:t xml:space="preserve">[verkkojulkaisu]. </w:t>
      </w:r>
      <w:r w:rsidR="00533E61" w:rsidRPr="00184489">
        <w:t>[</w:t>
      </w:r>
      <w:proofErr w:type="spellStart"/>
      <w:r w:rsidR="00533E61" w:rsidRPr="00184489">
        <w:t>viitattu</w:t>
      </w:r>
      <w:proofErr w:type="spellEnd"/>
      <w:r w:rsidR="00533E61" w:rsidRPr="00184489">
        <w:t xml:space="preserve"> </w:t>
      </w:r>
      <w:r w:rsidR="00234D0C" w:rsidRPr="00184489">
        <w:t>4</w:t>
      </w:r>
      <w:r w:rsidR="00533E61" w:rsidRPr="00184489">
        <w:t>.</w:t>
      </w:r>
      <w:r w:rsidR="00234D0C" w:rsidRPr="00184489">
        <w:t>10</w:t>
      </w:r>
      <w:r w:rsidR="00533E61" w:rsidRPr="00184489">
        <w:t xml:space="preserve">.2022]. </w:t>
      </w:r>
      <w:proofErr w:type="spellStart"/>
      <w:r w:rsidR="00533E61" w:rsidRPr="00184489">
        <w:t>Saatavana</w:t>
      </w:r>
      <w:proofErr w:type="spellEnd"/>
      <w:r w:rsidR="00533E61" w:rsidRPr="00184489">
        <w:t xml:space="preserve"> WorldWideWebistä: &lt;URL: www.stat.fi/meta/kas/</w:t>
      </w:r>
      <w:r w:rsidR="00234D0C" w:rsidRPr="00184489">
        <w:t xml:space="preserve"> pred_mean_match.html</w:t>
      </w:r>
      <w:r w:rsidR="00533E61" w:rsidRPr="00184489">
        <w:t>&gt;</w:t>
      </w:r>
    </w:p>
    <w:p w14:paraId="6979B1D4" w14:textId="77777777" w:rsidR="00B3296A" w:rsidRPr="00184489" w:rsidRDefault="00B3296A" w:rsidP="007A1EF6">
      <w:pPr>
        <w:pStyle w:val="lhde"/>
      </w:pPr>
    </w:p>
    <w:p w14:paraId="651A1A67" w14:textId="70184744" w:rsidR="004C0845" w:rsidRDefault="004C0845" w:rsidP="007A1EF6">
      <w:pPr>
        <w:pStyle w:val="lhde"/>
      </w:pPr>
      <w:r w:rsidRPr="00B7734C">
        <w:t>Uddin</w:t>
      </w:r>
      <w:r w:rsidRPr="004C0845">
        <w:t>, M. F. (2019). Addressing Accuracy Paradox Using Enhanched Weighted Performance Metric in Machine Learning.</w:t>
      </w:r>
      <w:r>
        <w:t xml:space="preserve"> </w:t>
      </w:r>
    </w:p>
    <w:p w14:paraId="6E72E008" w14:textId="48097523" w:rsidR="003F1EB7" w:rsidRDefault="003F1EB7" w:rsidP="007A1EF6">
      <w:pPr>
        <w:pStyle w:val="lhde"/>
      </w:pPr>
    </w:p>
    <w:p w14:paraId="2DDF9EA7" w14:textId="7CDE8992" w:rsidR="003F1EB7" w:rsidRPr="00691FEB" w:rsidRDefault="003F1EB7" w:rsidP="007A1EF6">
      <w:pPr>
        <w:pStyle w:val="lhde"/>
        <w:rPr>
          <w:lang w:val="fi-FI"/>
        </w:rPr>
      </w:pPr>
      <w:r w:rsidRPr="003F1EB7">
        <w:t xml:space="preserve">Xu, Y. &amp; Goodacre, R. (2018). On Splitting Training and Validation Set: A Comparative Study of Cross-Validation, Bootstrap and Systematic Sampling for Estimating the Generalization Performance of Supervised Learning. </w:t>
      </w:r>
      <w:r w:rsidRPr="00691FEB">
        <w:rPr>
          <w:lang w:val="fi-FI"/>
        </w:rPr>
        <w:t xml:space="preserve">Journal of Analysis and Testing, 2(3), </w:t>
      </w:r>
      <w:r w:rsidR="00CE6DE9" w:rsidRPr="00691FEB">
        <w:rPr>
          <w:lang w:val="fi-FI"/>
        </w:rPr>
        <w:t>249–262</w:t>
      </w:r>
      <w:r w:rsidRPr="00691FEB">
        <w:rPr>
          <w:lang w:val="fi-FI"/>
        </w:rPr>
        <w:t xml:space="preserve">. </w:t>
      </w:r>
    </w:p>
    <w:p w14:paraId="3512A24C" w14:textId="26E9058B" w:rsidR="0001217D" w:rsidRPr="00691FEB" w:rsidRDefault="0001217D" w:rsidP="007A1EF6">
      <w:pPr>
        <w:pStyle w:val="lhde"/>
        <w:rPr>
          <w:lang w:val="fi-FI"/>
        </w:rPr>
      </w:pPr>
    </w:p>
    <w:p w14:paraId="5486675B" w14:textId="23AF34DA" w:rsidR="0001217D" w:rsidRPr="00691FEB" w:rsidRDefault="0001217D" w:rsidP="007A1EF6">
      <w:pPr>
        <w:pStyle w:val="lhde"/>
        <w:rPr>
          <w:lang w:val="fi-FI"/>
        </w:rPr>
      </w:pPr>
      <w:r w:rsidRPr="00691FEB">
        <w:rPr>
          <w:lang w:val="fi-FI"/>
        </w:rPr>
        <w:lastRenderedPageBreak/>
        <w:t>Yhteiskuntatieteelli</w:t>
      </w:r>
      <w:r w:rsidR="00C47075" w:rsidRPr="00691FEB">
        <w:rPr>
          <w:lang w:val="fi-FI"/>
        </w:rPr>
        <w:t>nen tietoarkisto. Puuttuvat arvot</w:t>
      </w:r>
      <w:r w:rsidR="004D5EBB" w:rsidRPr="00691FEB">
        <w:rPr>
          <w:lang w:val="fi-FI"/>
        </w:rPr>
        <w:t xml:space="preserve"> [verkkojulkaisu]. [viitattu 4.10.2022]. Saatavana WorldWideWebistä: &lt;URL: www.fsd.tuni.fi/menetelmaopetus/puuttuvat/puuttuvat.html&gt;</w:t>
      </w:r>
    </w:p>
    <w:p w14:paraId="0764299E" w14:textId="289D47C0" w:rsidR="00840638" w:rsidRPr="00691FEB" w:rsidRDefault="00840638" w:rsidP="007A1EF6">
      <w:pPr>
        <w:pStyle w:val="lhde"/>
        <w:rPr>
          <w:lang w:val="fi-FI"/>
        </w:rPr>
      </w:pPr>
    </w:p>
    <w:p w14:paraId="1CE72105" w14:textId="1FE35197" w:rsidR="00840638" w:rsidRPr="00DE12A6" w:rsidRDefault="00840638" w:rsidP="007A1EF6">
      <w:pPr>
        <w:pStyle w:val="lhde"/>
      </w:pPr>
      <w:r w:rsidRPr="00840638">
        <w:rPr>
          <w:lang w:val="pl-PL"/>
        </w:rPr>
        <w:t xml:space="preserve">Zięba, M., Tomczak, S. K. &amp; Tomczak, J. M. (2016). </w:t>
      </w:r>
      <w:r w:rsidRPr="00840638">
        <w:t xml:space="preserve">Ensemble boosted trees with synthetic features generation in application to bankruptcy prediction. </w:t>
      </w:r>
      <w:r w:rsidRPr="00DE12A6">
        <w:t>Expert systems with applications, 58, 93-101.</w:t>
      </w:r>
    </w:p>
    <w:p w14:paraId="6EBDCF1E" w14:textId="02BF93C2" w:rsidR="00DB6B2B" w:rsidRPr="00DE12A6" w:rsidRDefault="00DB6B2B" w:rsidP="007A1EF6">
      <w:pPr>
        <w:pStyle w:val="lhde"/>
      </w:pPr>
    </w:p>
    <w:p w14:paraId="178A2610" w14:textId="307990AF" w:rsidR="00866FE0" w:rsidRPr="00691FEB" w:rsidRDefault="00DB6B2B" w:rsidP="007A1EF6">
      <w:pPr>
        <w:pStyle w:val="lhde"/>
        <w:rPr>
          <w:lang w:val="fi-FI"/>
        </w:rPr>
      </w:pPr>
      <w:r w:rsidRPr="00BE2EE4">
        <w:t xml:space="preserve">Qu, Y., Quan, P., Lei, M. &amp; Shi, Y. (2019). </w:t>
      </w:r>
      <w:r w:rsidRPr="00DB6B2B">
        <w:t xml:space="preserve">Review of bankruptcy prediction using machine learning and deep learning techniques. </w:t>
      </w:r>
      <w:r w:rsidRPr="00691FEB">
        <w:rPr>
          <w:lang w:val="fi-FI"/>
        </w:rPr>
        <w:t xml:space="preserve">Procedia computer science, 162, </w:t>
      </w:r>
      <w:r w:rsidR="00CE6DE9" w:rsidRPr="00691FEB">
        <w:rPr>
          <w:lang w:val="fi-FI"/>
        </w:rPr>
        <w:t>895–899</w:t>
      </w:r>
      <w:r w:rsidRPr="00691FEB">
        <w:rPr>
          <w:lang w:val="fi-FI"/>
        </w:rPr>
        <w:t xml:space="preserve">. </w:t>
      </w:r>
    </w:p>
    <w:p w14:paraId="3E164202" w14:textId="76EF10AE" w:rsidR="009D79DF" w:rsidRPr="00691FEB" w:rsidRDefault="009D79DF" w:rsidP="007A1EF6">
      <w:pPr>
        <w:pStyle w:val="lhde"/>
        <w:rPr>
          <w:lang w:val="fi-FI"/>
        </w:rPr>
      </w:pPr>
    </w:p>
    <w:p w14:paraId="4C5FC7C4" w14:textId="77777777" w:rsidR="009D79DF" w:rsidRPr="00691FEB" w:rsidRDefault="009D79DF" w:rsidP="007A1EF6">
      <w:pPr>
        <w:pStyle w:val="lhde"/>
        <w:rPr>
          <w:lang w:val="fi-FI"/>
        </w:rPr>
      </w:pPr>
    </w:p>
    <w:p w14:paraId="43C2E3BE" w14:textId="26A7BAE1" w:rsidR="00861800" w:rsidRPr="00691FEB" w:rsidRDefault="00861800" w:rsidP="007A1EF6">
      <w:pPr>
        <w:pStyle w:val="lhde"/>
        <w:rPr>
          <w:lang w:val="fi-FI"/>
        </w:rPr>
      </w:pPr>
    </w:p>
    <w:p w14:paraId="0E00E84D" w14:textId="77777777" w:rsidR="00A64A61" w:rsidRPr="00691FEB" w:rsidRDefault="00A64A61" w:rsidP="007A1EF6">
      <w:pPr>
        <w:pStyle w:val="lhde"/>
        <w:rPr>
          <w:lang w:val="fi-FI"/>
        </w:rPr>
      </w:pPr>
    </w:p>
    <w:p w14:paraId="784DE3AC" w14:textId="28BF494C" w:rsidR="00E64BA2" w:rsidRPr="00691FEB" w:rsidRDefault="00E64BA2" w:rsidP="007A1EF6">
      <w:pPr>
        <w:pStyle w:val="lhde"/>
        <w:rPr>
          <w:lang w:val="fi-FI"/>
        </w:rPr>
      </w:pPr>
    </w:p>
    <w:p w14:paraId="4D6BB7A9" w14:textId="77777777" w:rsidR="00E64BA2" w:rsidRPr="00691FEB" w:rsidRDefault="00E64BA2" w:rsidP="007A1EF6">
      <w:pPr>
        <w:pStyle w:val="lhde"/>
        <w:rPr>
          <w:lang w:val="fi-FI"/>
        </w:rPr>
      </w:pPr>
    </w:p>
    <w:p w14:paraId="376217AF" w14:textId="5CE6A7A9" w:rsidR="00D270CF" w:rsidRPr="00691FEB" w:rsidRDefault="00E162ED" w:rsidP="007A1EF6">
      <w:pPr>
        <w:pStyle w:val="lhde"/>
        <w:rPr>
          <w:lang w:val="fi-FI"/>
        </w:rPr>
      </w:pPr>
      <w:r>
        <w:fldChar w:fldCharType="end"/>
      </w:r>
    </w:p>
    <w:p w14:paraId="49336E6A" w14:textId="40CC4208" w:rsidR="00D270CF" w:rsidRPr="00C27215" w:rsidRDefault="00D87370" w:rsidP="00277054">
      <w:pPr>
        <w:pStyle w:val="RefAppendheading"/>
      </w:pPr>
      <w:bookmarkStart w:id="25" w:name="_Toc118559386"/>
      <w:r w:rsidRPr="00C27215">
        <w:lastRenderedPageBreak/>
        <w:t>Liitteet</w:t>
      </w:r>
      <w:bookmarkEnd w:id="25"/>
    </w:p>
    <w:p w14:paraId="551FAA2E" w14:textId="0FD5729C" w:rsidR="00D270CF" w:rsidRPr="000813F6" w:rsidRDefault="00D87370" w:rsidP="00F87BC4">
      <w:pPr>
        <w:pStyle w:val="Appendname"/>
      </w:pPr>
      <w:bookmarkStart w:id="26" w:name="_Toc118559387"/>
      <w:r w:rsidRPr="00C27215">
        <w:t xml:space="preserve">Liite 1. </w:t>
      </w:r>
      <w:r w:rsidR="00B07208">
        <w:t>Aineiston muuttujat ja niiden kaavat suomeksi</w:t>
      </w:r>
      <w:bookmarkEnd w:id="26"/>
    </w:p>
    <w:tbl>
      <w:tblPr>
        <w:tblStyle w:val="TaulukkoRuudukko"/>
        <w:tblW w:w="9209" w:type="dxa"/>
        <w:tblLook w:val="04A0" w:firstRow="1" w:lastRow="0" w:firstColumn="1" w:lastColumn="0" w:noHBand="0" w:noVBand="1"/>
      </w:tblPr>
      <w:tblGrid>
        <w:gridCol w:w="921"/>
        <w:gridCol w:w="3752"/>
        <w:gridCol w:w="992"/>
        <w:gridCol w:w="3544"/>
      </w:tblGrid>
      <w:tr w:rsidR="00C6131F" w:rsidRPr="00EC0D72" w14:paraId="5DCC88C4" w14:textId="77777777" w:rsidTr="00C6131F">
        <w:trPr>
          <w:trHeight w:val="285"/>
        </w:trPr>
        <w:tc>
          <w:tcPr>
            <w:tcW w:w="921" w:type="dxa"/>
            <w:noWrap/>
          </w:tcPr>
          <w:p w14:paraId="0B5D0BBC" w14:textId="7A860D9B" w:rsidR="00C6131F" w:rsidRPr="00C6131F" w:rsidRDefault="00C6131F" w:rsidP="00E5642E">
            <w:pPr>
              <w:jc w:val="left"/>
              <w:rPr>
                <w:b/>
                <w:bCs/>
                <w:sz w:val="18"/>
                <w:szCs w:val="18"/>
              </w:rPr>
            </w:pPr>
            <w:r w:rsidRPr="00C6131F">
              <w:rPr>
                <w:b/>
                <w:bCs/>
                <w:sz w:val="18"/>
                <w:szCs w:val="18"/>
              </w:rPr>
              <w:t>Muuttuja</w:t>
            </w:r>
          </w:p>
        </w:tc>
        <w:tc>
          <w:tcPr>
            <w:tcW w:w="3752" w:type="dxa"/>
            <w:noWrap/>
          </w:tcPr>
          <w:p w14:paraId="0B97F1BC" w14:textId="69AAB85D" w:rsidR="00C6131F" w:rsidRPr="00C6131F" w:rsidRDefault="00C6131F" w:rsidP="00E5642E">
            <w:pPr>
              <w:jc w:val="left"/>
              <w:rPr>
                <w:b/>
                <w:bCs/>
                <w:sz w:val="18"/>
                <w:szCs w:val="18"/>
              </w:rPr>
            </w:pPr>
            <w:r w:rsidRPr="00C6131F">
              <w:rPr>
                <w:b/>
                <w:bCs/>
                <w:sz w:val="18"/>
                <w:szCs w:val="18"/>
              </w:rPr>
              <w:t>Kaava</w:t>
            </w:r>
          </w:p>
        </w:tc>
        <w:tc>
          <w:tcPr>
            <w:tcW w:w="992" w:type="dxa"/>
            <w:noWrap/>
          </w:tcPr>
          <w:p w14:paraId="5F2162E1" w14:textId="58E1B588" w:rsidR="00C6131F" w:rsidRPr="00C6131F" w:rsidRDefault="00C6131F" w:rsidP="00E5642E">
            <w:pPr>
              <w:jc w:val="left"/>
              <w:rPr>
                <w:b/>
                <w:bCs/>
                <w:sz w:val="18"/>
                <w:szCs w:val="18"/>
              </w:rPr>
            </w:pPr>
            <w:r w:rsidRPr="00C6131F">
              <w:rPr>
                <w:b/>
                <w:bCs/>
                <w:sz w:val="18"/>
                <w:szCs w:val="18"/>
              </w:rPr>
              <w:t>Muuttuja</w:t>
            </w:r>
          </w:p>
        </w:tc>
        <w:tc>
          <w:tcPr>
            <w:tcW w:w="3544" w:type="dxa"/>
            <w:noWrap/>
          </w:tcPr>
          <w:p w14:paraId="1EDB4AAD" w14:textId="0E4D36A8" w:rsidR="00C6131F" w:rsidRPr="00C6131F" w:rsidRDefault="00C6131F" w:rsidP="00E5642E">
            <w:pPr>
              <w:jc w:val="left"/>
              <w:rPr>
                <w:b/>
                <w:bCs/>
                <w:sz w:val="18"/>
                <w:szCs w:val="18"/>
              </w:rPr>
            </w:pPr>
            <w:r w:rsidRPr="00C6131F">
              <w:rPr>
                <w:b/>
                <w:bCs/>
                <w:sz w:val="18"/>
                <w:szCs w:val="18"/>
              </w:rPr>
              <w:t>Kaava</w:t>
            </w:r>
          </w:p>
        </w:tc>
      </w:tr>
      <w:tr w:rsidR="00FC275F" w:rsidRPr="00EC0D72" w14:paraId="7DAAAB81" w14:textId="77777777" w:rsidTr="00C6131F">
        <w:trPr>
          <w:trHeight w:val="285"/>
        </w:trPr>
        <w:tc>
          <w:tcPr>
            <w:tcW w:w="921" w:type="dxa"/>
            <w:noWrap/>
            <w:hideMark/>
          </w:tcPr>
          <w:p w14:paraId="1480DB36" w14:textId="77777777" w:rsidR="00FC275F" w:rsidRPr="002E6F61" w:rsidRDefault="00FC275F" w:rsidP="00E5642E">
            <w:pPr>
              <w:jc w:val="left"/>
              <w:rPr>
                <w:sz w:val="18"/>
                <w:szCs w:val="18"/>
              </w:rPr>
            </w:pPr>
            <w:r w:rsidRPr="002E6F61">
              <w:rPr>
                <w:sz w:val="18"/>
                <w:szCs w:val="18"/>
              </w:rPr>
              <w:t>X1</w:t>
            </w:r>
          </w:p>
        </w:tc>
        <w:tc>
          <w:tcPr>
            <w:tcW w:w="3752" w:type="dxa"/>
            <w:noWrap/>
            <w:hideMark/>
          </w:tcPr>
          <w:p w14:paraId="2E6670CC" w14:textId="77777777" w:rsidR="00FC275F" w:rsidRPr="002E6F61" w:rsidRDefault="00FC275F" w:rsidP="00E5642E">
            <w:pPr>
              <w:jc w:val="left"/>
              <w:rPr>
                <w:sz w:val="18"/>
                <w:szCs w:val="18"/>
              </w:rPr>
            </w:pPr>
            <w:r w:rsidRPr="002E6F61">
              <w:rPr>
                <w:sz w:val="18"/>
                <w:szCs w:val="18"/>
              </w:rPr>
              <w:t>Tilikauden voitto / Vastaavaa yhteensä</w:t>
            </w:r>
          </w:p>
        </w:tc>
        <w:tc>
          <w:tcPr>
            <w:tcW w:w="992" w:type="dxa"/>
            <w:noWrap/>
            <w:hideMark/>
          </w:tcPr>
          <w:p w14:paraId="2B021535" w14:textId="77777777" w:rsidR="00FC275F" w:rsidRPr="002E6F61" w:rsidRDefault="00FC275F" w:rsidP="00E5642E">
            <w:pPr>
              <w:jc w:val="left"/>
              <w:rPr>
                <w:sz w:val="18"/>
                <w:szCs w:val="18"/>
              </w:rPr>
            </w:pPr>
            <w:r w:rsidRPr="002E6F61">
              <w:rPr>
                <w:sz w:val="18"/>
                <w:szCs w:val="18"/>
              </w:rPr>
              <w:t>X33</w:t>
            </w:r>
          </w:p>
        </w:tc>
        <w:tc>
          <w:tcPr>
            <w:tcW w:w="3544" w:type="dxa"/>
            <w:noWrap/>
            <w:hideMark/>
          </w:tcPr>
          <w:p w14:paraId="09F45698" w14:textId="77777777" w:rsidR="00FC275F" w:rsidRPr="002E6F61" w:rsidRDefault="00FC275F" w:rsidP="00E5642E">
            <w:pPr>
              <w:jc w:val="left"/>
              <w:rPr>
                <w:sz w:val="18"/>
                <w:szCs w:val="18"/>
              </w:rPr>
            </w:pPr>
            <w:r w:rsidRPr="002E6F61">
              <w:rPr>
                <w:sz w:val="18"/>
                <w:szCs w:val="18"/>
              </w:rPr>
              <w:t>Liiketoiminnan kustannukset / Lyhytaikaiset velat</w:t>
            </w:r>
          </w:p>
        </w:tc>
      </w:tr>
      <w:tr w:rsidR="00C6131F" w:rsidRPr="00EC0D72" w14:paraId="0F525648" w14:textId="77777777" w:rsidTr="00C6131F">
        <w:trPr>
          <w:trHeight w:val="285"/>
        </w:trPr>
        <w:tc>
          <w:tcPr>
            <w:tcW w:w="921" w:type="dxa"/>
            <w:noWrap/>
            <w:hideMark/>
          </w:tcPr>
          <w:p w14:paraId="17826D1A" w14:textId="77777777" w:rsidR="00FC275F" w:rsidRPr="002E6F61" w:rsidRDefault="00FC275F" w:rsidP="00E5642E">
            <w:pPr>
              <w:jc w:val="left"/>
              <w:rPr>
                <w:sz w:val="18"/>
                <w:szCs w:val="18"/>
              </w:rPr>
            </w:pPr>
            <w:r w:rsidRPr="002E6F61">
              <w:rPr>
                <w:sz w:val="18"/>
                <w:szCs w:val="18"/>
              </w:rPr>
              <w:t>X2</w:t>
            </w:r>
          </w:p>
        </w:tc>
        <w:tc>
          <w:tcPr>
            <w:tcW w:w="3752" w:type="dxa"/>
            <w:noWrap/>
            <w:hideMark/>
          </w:tcPr>
          <w:p w14:paraId="01A02E07" w14:textId="77777777" w:rsidR="00FC275F" w:rsidRPr="002E6F61" w:rsidRDefault="00FC275F" w:rsidP="00E5642E">
            <w:pPr>
              <w:jc w:val="left"/>
              <w:rPr>
                <w:sz w:val="18"/>
                <w:szCs w:val="18"/>
              </w:rPr>
            </w:pPr>
            <w:r w:rsidRPr="002E6F61">
              <w:rPr>
                <w:sz w:val="18"/>
                <w:szCs w:val="18"/>
              </w:rPr>
              <w:t>Vastattavaa yhteensä / Vastaavaa yhteensä</w:t>
            </w:r>
          </w:p>
        </w:tc>
        <w:tc>
          <w:tcPr>
            <w:tcW w:w="992" w:type="dxa"/>
            <w:noWrap/>
            <w:hideMark/>
          </w:tcPr>
          <w:p w14:paraId="79128321" w14:textId="77777777" w:rsidR="00FC275F" w:rsidRPr="002E6F61" w:rsidRDefault="00FC275F" w:rsidP="00E5642E">
            <w:pPr>
              <w:jc w:val="left"/>
              <w:rPr>
                <w:sz w:val="18"/>
                <w:szCs w:val="18"/>
              </w:rPr>
            </w:pPr>
            <w:r w:rsidRPr="002E6F61">
              <w:rPr>
                <w:sz w:val="18"/>
                <w:szCs w:val="18"/>
              </w:rPr>
              <w:t>X34</w:t>
            </w:r>
          </w:p>
        </w:tc>
        <w:tc>
          <w:tcPr>
            <w:tcW w:w="3544" w:type="dxa"/>
            <w:noWrap/>
            <w:hideMark/>
          </w:tcPr>
          <w:p w14:paraId="563D78DB" w14:textId="77777777" w:rsidR="00FC275F" w:rsidRPr="002E6F61" w:rsidRDefault="00FC275F" w:rsidP="00E5642E">
            <w:pPr>
              <w:jc w:val="left"/>
              <w:rPr>
                <w:sz w:val="18"/>
                <w:szCs w:val="18"/>
              </w:rPr>
            </w:pPr>
            <w:r w:rsidRPr="002E6F61">
              <w:rPr>
                <w:sz w:val="18"/>
                <w:szCs w:val="18"/>
              </w:rPr>
              <w:t>Liiketoiminnan kustannukset / Vastattavaa yhteensä</w:t>
            </w:r>
          </w:p>
        </w:tc>
      </w:tr>
      <w:tr w:rsidR="00C6131F" w:rsidRPr="00EC0D72" w14:paraId="70011EEE" w14:textId="77777777" w:rsidTr="00C6131F">
        <w:trPr>
          <w:trHeight w:val="285"/>
        </w:trPr>
        <w:tc>
          <w:tcPr>
            <w:tcW w:w="921" w:type="dxa"/>
            <w:noWrap/>
            <w:hideMark/>
          </w:tcPr>
          <w:p w14:paraId="64C4D122" w14:textId="77777777" w:rsidR="00FC275F" w:rsidRPr="002E6F61" w:rsidRDefault="00FC275F" w:rsidP="00E5642E">
            <w:pPr>
              <w:jc w:val="left"/>
              <w:rPr>
                <w:sz w:val="18"/>
                <w:szCs w:val="18"/>
              </w:rPr>
            </w:pPr>
            <w:r w:rsidRPr="002E6F61">
              <w:rPr>
                <w:sz w:val="18"/>
                <w:szCs w:val="18"/>
              </w:rPr>
              <w:t>X3</w:t>
            </w:r>
          </w:p>
        </w:tc>
        <w:tc>
          <w:tcPr>
            <w:tcW w:w="3752" w:type="dxa"/>
            <w:noWrap/>
            <w:hideMark/>
          </w:tcPr>
          <w:p w14:paraId="6D980268" w14:textId="77777777" w:rsidR="00FC275F" w:rsidRPr="002E6F61" w:rsidRDefault="00FC275F" w:rsidP="00E5642E">
            <w:pPr>
              <w:jc w:val="left"/>
              <w:rPr>
                <w:sz w:val="18"/>
                <w:szCs w:val="18"/>
              </w:rPr>
            </w:pPr>
            <w:r w:rsidRPr="002E6F61">
              <w:rPr>
                <w:sz w:val="18"/>
                <w:szCs w:val="18"/>
              </w:rPr>
              <w:t>Käyttöpääoma / Vastaavaa yhteensä</w:t>
            </w:r>
          </w:p>
        </w:tc>
        <w:tc>
          <w:tcPr>
            <w:tcW w:w="992" w:type="dxa"/>
            <w:noWrap/>
            <w:hideMark/>
          </w:tcPr>
          <w:p w14:paraId="7BA12FB0" w14:textId="77777777" w:rsidR="00FC275F" w:rsidRPr="002E6F61" w:rsidRDefault="00FC275F" w:rsidP="00E5642E">
            <w:pPr>
              <w:jc w:val="left"/>
              <w:rPr>
                <w:sz w:val="18"/>
                <w:szCs w:val="18"/>
              </w:rPr>
            </w:pPr>
            <w:r w:rsidRPr="002E6F61">
              <w:rPr>
                <w:sz w:val="18"/>
                <w:szCs w:val="18"/>
              </w:rPr>
              <w:t>X35</w:t>
            </w:r>
          </w:p>
        </w:tc>
        <w:tc>
          <w:tcPr>
            <w:tcW w:w="3544" w:type="dxa"/>
            <w:noWrap/>
            <w:hideMark/>
          </w:tcPr>
          <w:p w14:paraId="71AF5FF5" w14:textId="77777777" w:rsidR="00FC275F" w:rsidRPr="002E6F61" w:rsidRDefault="00FC275F" w:rsidP="00E5642E">
            <w:pPr>
              <w:jc w:val="left"/>
              <w:rPr>
                <w:sz w:val="18"/>
                <w:szCs w:val="18"/>
              </w:rPr>
            </w:pPr>
            <w:r w:rsidRPr="002E6F61">
              <w:rPr>
                <w:sz w:val="18"/>
                <w:szCs w:val="18"/>
              </w:rPr>
              <w:t>Myyntivoitto / Vastaavaa yhteensä</w:t>
            </w:r>
          </w:p>
        </w:tc>
      </w:tr>
      <w:tr w:rsidR="00C6131F" w:rsidRPr="00EC0D72" w14:paraId="01103398" w14:textId="77777777" w:rsidTr="00C6131F">
        <w:trPr>
          <w:trHeight w:val="285"/>
        </w:trPr>
        <w:tc>
          <w:tcPr>
            <w:tcW w:w="921" w:type="dxa"/>
            <w:noWrap/>
            <w:hideMark/>
          </w:tcPr>
          <w:p w14:paraId="760C8413" w14:textId="77777777" w:rsidR="00FC275F" w:rsidRPr="002E6F61" w:rsidRDefault="00FC275F" w:rsidP="00E5642E">
            <w:pPr>
              <w:jc w:val="left"/>
              <w:rPr>
                <w:sz w:val="18"/>
                <w:szCs w:val="18"/>
              </w:rPr>
            </w:pPr>
            <w:r w:rsidRPr="002E6F61">
              <w:rPr>
                <w:sz w:val="18"/>
                <w:szCs w:val="18"/>
              </w:rPr>
              <w:t>X4</w:t>
            </w:r>
          </w:p>
        </w:tc>
        <w:tc>
          <w:tcPr>
            <w:tcW w:w="3752" w:type="dxa"/>
            <w:noWrap/>
            <w:hideMark/>
          </w:tcPr>
          <w:p w14:paraId="5933B13B" w14:textId="77777777" w:rsidR="00FC275F" w:rsidRPr="002E6F61" w:rsidRDefault="00FC275F" w:rsidP="00E5642E">
            <w:pPr>
              <w:jc w:val="left"/>
              <w:rPr>
                <w:sz w:val="18"/>
                <w:szCs w:val="18"/>
              </w:rPr>
            </w:pPr>
            <w:r w:rsidRPr="002E6F61">
              <w:rPr>
                <w:sz w:val="18"/>
                <w:szCs w:val="18"/>
              </w:rPr>
              <w:t>Vaihtuvat vastaavat / Lyhytaikaiset velat</w:t>
            </w:r>
          </w:p>
        </w:tc>
        <w:tc>
          <w:tcPr>
            <w:tcW w:w="992" w:type="dxa"/>
            <w:noWrap/>
            <w:hideMark/>
          </w:tcPr>
          <w:p w14:paraId="2F2306AA" w14:textId="77777777" w:rsidR="00FC275F" w:rsidRPr="002E6F61" w:rsidRDefault="00FC275F" w:rsidP="00E5642E">
            <w:pPr>
              <w:jc w:val="left"/>
              <w:rPr>
                <w:sz w:val="18"/>
                <w:szCs w:val="18"/>
              </w:rPr>
            </w:pPr>
            <w:r w:rsidRPr="002E6F61">
              <w:rPr>
                <w:sz w:val="18"/>
                <w:szCs w:val="18"/>
              </w:rPr>
              <w:t>X36</w:t>
            </w:r>
          </w:p>
        </w:tc>
        <w:tc>
          <w:tcPr>
            <w:tcW w:w="3544" w:type="dxa"/>
            <w:noWrap/>
            <w:hideMark/>
          </w:tcPr>
          <w:p w14:paraId="6DC3869D" w14:textId="77777777" w:rsidR="00FC275F" w:rsidRPr="002E6F61" w:rsidRDefault="00FC275F" w:rsidP="00E5642E">
            <w:pPr>
              <w:jc w:val="left"/>
              <w:rPr>
                <w:sz w:val="18"/>
                <w:szCs w:val="18"/>
              </w:rPr>
            </w:pPr>
            <w:r w:rsidRPr="002E6F61">
              <w:rPr>
                <w:sz w:val="18"/>
                <w:szCs w:val="18"/>
              </w:rPr>
              <w:t>Liikevaihto / Vastaavaa yhteensä</w:t>
            </w:r>
          </w:p>
        </w:tc>
      </w:tr>
      <w:tr w:rsidR="00C6131F" w:rsidRPr="00EC0D72" w14:paraId="22D86B2E" w14:textId="77777777" w:rsidTr="00C6131F">
        <w:trPr>
          <w:trHeight w:val="285"/>
        </w:trPr>
        <w:tc>
          <w:tcPr>
            <w:tcW w:w="921" w:type="dxa"/>
            <w:noWrap/>
            <w:hideMark/>
          </w:tcPr>
          <w:p w14:paraId="6597F9C0" w14:textId="77777777" w:rsidR="00FC275F" w:rsidRPr="002E6F61" w:rsidRDefault="00FC275F" w:rsidP="00E5642E">
            <w:pPr>
              <w:jc w:val="left"/>
              <w:rPr>
                <w:sz w:val="18"/>
                <w:szCs w:val="18"/>
              </w:rPr>
            </w:pPr>
            <w:r w:rsidRPr="002E6F61">
              <w:rPr>
                <w:sz w:val="18"/>
                <w:szCs w:val="18"/>
              </w:rPr>
              <w:t>X5</w:t>
            </w:r>
          </w:p>
        </w:tc>
        <w:tc>
          <w:tcPr>
            <w:tcW w:w="3752" w:type="dxa"/>
            <w:noWrap/>
            <w:hideMark/>
          </w:tcPr>
          <w:p w14:paraId="1255290C" w14:textId="77777777" w:rsidR="00FC275F" w:rsidRPr="002E6F61" w:rsidRDefault="00FC275F" w:rsidP="00E5642E">
            <w:pPr>
              <w:jc w:val="left"/>
              <w:rPr>
                <w:sz w:val="18"/>
                <w:szCs w:val="18"/>
              </w:rPr>
            </w:pPr>
            <w:r w:rsidRPr="002E6F61">
              <w:rPr>
                <w:sz w:val="18"/>
                <w:szCs w:val="18"/>
              </w:rPr>
              <w:t>[(Rahat ja pankkisaamiset + Lyhytaikaiset sijoitukset + Myyntisaamiset - Lyhytaikaiset velat) / (Liiketoiminnan kustannukset - Poistot)] * 365</w:t>
            </w:r>
          </w:p>
        </w:tc>
        <w:tc>
          <w:tcPr>
            <w:tcW w:w="992" w:type="dxa"/>
            <w:noWrap/>
            <w:hideMark/>
          </w:tcPr>
          <w:p w14:paraId="68147EAF" w14:textId="77777777" w:rsidR="00FC275F" w:rsidRPr="002E6F61" w:rsidRDefault="00FC275F" w:rsidP="00E5642E">
            <w:pPr>
              <w:jc w:val="left"/>
              <w:rPr>
                <w:sz w:val="18"/>
                <w:szCs w:val="18"/>
              </w:rPr>
            </w:pPr>
            <w:r w:rsidRPr="002E6F61">
              <w:rPr>
                <w:sz w:val="18"/>
                <w:szCs w:val="18"/>
              </w:rPr>
              <w:t>X37</w:t>
            </w:r>
          </w:p>
        </w:tc>
        <w:tc>
          <w:tcPr>
            <w:tcW w:w="3544" w:type="dxa"/>
            <w:noWrap/>
            <w:hideMark/>
          </w:tcPr>
          <w:p w14:paraId="754CEACB" w14:textId="77777777" w:rsidR="00FC275F" w:rsidRPr="002E6F61" w:rsidRDefault="00FC275F" w:rsidP="00E5642E">
            <w:pPr>
              <w:jc w:val="left"/>
              <w:rPr>
                <w:sz w:val="18"/>
                <w:szCs w:val="18"/>
              </w:rPr>
            </w:pPr>
            <w:r w:rsidRPr="002E6F61">
              <w:rPr>
                <w:sz w:val="18"/>
                <w:szCs w:val="18"/>
              </w:rPr>
              <w:t>(Vaihtuvat vastaavat - Vaihto-omaisuus) / Pitkäaikainen vieras pääoma</w:t>
            </w:r>
          </w:p>
        </w:tc>
      </w:tr>
      <w:tr w:rsidR="00C6131F" w:rsidRPr="00EC0D72" w14:paraId="151C362C" w14:textId="77777777" w:rsidTr="00C6131F">
        <w:trPr>
          <w:trHeight w:val="285"/>
        </w:trPr>
        <w:tc>
          <w:tcPr>
            <w:tcW w:w="921" w:type="dxa"/>
            <w:noWrap/>
            <w:hideMark/>
          </w:tcPr>
          <w:p w14:paraId="639479E2" w14:textId="77777777" w:rsidR="00FC275F" w:rsidRPr="002E6F61" w:rsidRDefault="00FC275F" w:rsidP="00E5642E">
            <w:pPr>
              <w:jc w:val="left"/>
              <w:rPr>
                <w:sz w:val="18"/>
                <w:szCs w:val="18"/>
              </w:rPr>
            </w:pPr>
            <w:r w:rsidRPr="002E6F61">
              <w:rPr>
                <w:sz w:val="18"/>
                <w:szCs w:val="18"/>
              </w:rPr>
              <w:t>X6</w:t>
            </w:r>
          </w:p>
        </w:tc>
        <w:tc>
          <w:tcPr>
            <w:tcW w:w="3752" w:type="dxa"/>
            <w:noWrap/>
            <w:hideMark/>
          </w:tcPr>
          <w:p w14:paraId="5214B974" w14:textId="77777777" w:rsidR="00FC275F" w:rsidRPr="002E6F61" w:rsidRDefault="00FC275F" w:rsidP="00E5642E">
            <w:pPr>
              <w:jc w:val="left"/>
              <w:rPr>
                <w:sz w:val="18"/>
                <w:szCs w:val="18"/>
              </w:rPr>
            </w:pPr>
            <w:r w:rsidRPr="002E6F61">
              <w:rPr>
                <w:sz w:val="18"/>
                <w:szCs w:val="18"/>
              </w:rPr>
              <w:t>Edellisten tilikausien voitto / Vastaavaa yhteensä</w:t>
            </w:r>
          </w:p>
        </w:tc>
        <w:tc>
          <w:tcPr>
            <w:tcW w:w="992" w:type="dxa"/>
            <w:noWrap/>
            <w:hideMark/>
          </w:tcPr>
          <w:p w14:paraId="001B75A1" w14:textId="77777777" w:rsidR="00FC275F" w:rsidRPr="002E6F61" w:rsidRDefault="00FC275F" w:rsidP="00E5642E">
            <w:pPr>
              <w:jc w:val="left"/>
              <w:rPr>
                <w:sz w:val="18"/>
                <w:szCs w:val="18"/>
              </w:rPr>
            </w:pPr>
            <w:r w:rsidRPr="002E6F61">
              <w:rPr>
                <w:sz w:val="18"/>
                <w:szCs w:val="18"/>
              </w:rPr>
              <w:t>X38</w:t>
            </w:r>
          </w:p>
        </w:tc>
        <w:tc>
          <w:tcPr>
            <w:tcW w:w="3544" w:type="dxa"/>
            <w:noWrap/>
            <w:hideMark/>
          </w:tcPr>
          <w:p w14:paraId="387C56D7" w14:textId="77777777" w:rsidR="00FC275F" w:rsidRPr="002E6F61" w:rsidRDefault="00FC275F" w:rsidP="00E5642E">
            <w:pPr>
              <w:jc w:val="left"/>
              <w:rPr>
                <w:sz w:val="18"/>
                <w:szCs w:val="18"/>
              </w:rPr>
            </w:pPr>
            <w:r w:rsidRPr="002E6F61">
              <w:rPr>
                <w:sz w:val="18"/>
                <w:szCs w:val="18"/>
              </w:rPr>
              <w:t>Kiinteä pääoma / Vastaavaa yhteensä</w:t>
            </w:r>
          </w:p>
        </w:tc>
      </w:tr>
      <w:tr w:rsidR="00C6131F" w:rsidRPr="00EC0D72" w14:paraId="1941CFF9" w14:textId="77777777" w:rsidTr="00C6131F">
        <w:trPr>
          <w:trHeight w:val="285"/>
        </w:trPr>
        <w:tc>
          <w:tcPr>
            <w:tcW w:w="921" w:type="dxa"/>
            <w:noWrap/>
            <w:hideMark/>
          </w:tcPr>
          <w:p w14:paraId="76570375" w14:textId="77777777" w:rsidR="00FC275F" w:rsidRPr="002E6F61" w:rsidRDefault="00FC275F" w:rsidP="00E5642E">
            <w:pPr>
              <w:jc w:val="left"/>
              <w:rPr>
                <w:sz w:val="18"/>
                <w:szCs w:val="18"/>
              </w:rPr>
            </w:pPr>
            <w:r w:rsidRPr="002E6F61">
              <w:rPr>
                <w:sz w:val="18"/>
                <w:szCs w:val="18"/>
              </w:rPr>
              <w:t>X7</w:t>
            </w:r>
          </w:p>
        </w:tc>
        <w:tc>
          <w:tcPr>
            <w:tcW w:w="3752" w:type="dxa"/>
            <w:noWrap/>
            <w:hideMark/>
          </w:tcPr>
          <w:p w14:paraId="032C98AB" w14:textId="77777777" w:rsidR="00FC275F" w:rsidRPr="002E6F61" w:rsidRDefault="00FC275F" w:rsidP="00E5642E">
            <w:pPr>
              <w:jc w:val="left"/>
              <w:rPr>
                <w:sz w:val="18"/>
                <w:szCs w:val="18"/>
              </w:rPr>
            </w:pPr>
            <w:r w:rsidRPr="002E6F61">
              <w:rPr>
                <w:sz w:val="18"/>
                <w:szCs w:val="18"/>
              </w:rPr>
              <w:t>Tulos ennen korkoja ja veroja / Vastaavaa yhteensä</w:t>
            </w:r>
          </w:p>
        </w:tc>
        <w:tc>
          <w:tcPr>
            <w:tcW w:w="992" w:type="dxa"/>
            <w:noWrap/>
            <w:hideMark/>
          </w:tcPr>
          <w:p w14:paraId="60E980A8" w14:textId="77777777" w:rsidR="00FC275F" w:rsidRPr="002E6F61" w:rsidRDefault="00FC275F" w:rsidP="00E5642E">
            <w:pPr>
              <w:jc w:val="left"/>
              <w:rPr>
                <w:sz w:val="18"/>
                <w:szCs w:val="18"/>
              </w:rPr>
            </w:pPr>
            <w:r w:rsidRPr="002E6F61">
              <w:rPr>
                <w:sz w:val="18"/>
                <w:szCs w:val="18"/>
              </w:rPr>
              <w:t>X39</w:t>
            </w:r>
          </w:p>
        </w:tc>
        <w:tc>
          <w:tcPr>
            <w:tcW w:w="3544" w:type="dxa"/>
            <w:noWrap/>
            <w:hideMark/>
          </w:tcPr>
          <w:p w14:paraId="78F99122" w14:textId="77777777" w:rsidR="00FC275F" w:rsidRPr="002E6F61" w:rsidRDefault="00FC275F" w:rsidP="00E5642E">
            <w:pPr>
              <w:jc w:val="left"/>
              <w:rPr>
                <w:sz w:val="18"/>
                <w:szCs w:val="18"/>
              </w:rPr>
            </w:pPr>
            <w:r w:rsidRPr="002E6F61">
              <w:rPr>
                <w:sz w:val="18"/>
                <w:szCs w:val="18"/>
              </w:rPr>
              <w:t>Myyntivoitto / Myynti</w:t>
            </w:r>
          </w:p>
        </w:tc>
      </w:tr>
      <w:tr w:rsidR="00C6131F" w:rsidRPr="00EC0D72" w14:paraId="3DA02433" w14:textId="77777777" w:rsidTr="00C6131F">
        <w:trPr>
          <w:trHeight w:val="285"/>
        </w:trPr>
        <w:tc>
          <w:tcPr>
            <w:tcW w:w="921" w:type="dxa"/>
            <w:noWrap/>
            <w:hideMark/>
          </w:tcPr>
          <w:p w14:paraId="0CD4386F" w14:textId="77777777" w:rsidR="00FC275F" w:rsidRPr="002E6F61" w:rsidRDefault="00FC275F" w:rsidP="00E5642E">
            <w:pPr>
              <w:jc w:val="left"/>
              <w:rPr>
                <w:sz w:val="18"/>
                <w:szCs w:val="18"/>
              </w:rPr>
            </w:pPr>
            <w:r w:rsidRPr="002E6F61">
              <w:rPr>
                <w:sz w:val="18"/>
                <w:szCs w:val="18"/>
              </w:rPr>
              <w:t>X8</w:t>
            </w:r>
          </w:p>
        </w:tc>
        <w:tc>
          <w:tcPr>
            <w:tcW w:w="3752" w:type="dxa"/>
            <w:noWrap/>
            <w:hideMark/>
          </w:tcPr>
          <w:p w14:paraId="4485BDE9" w14:textId="77777777" w:rsidR="00FC275F" w:rsidRPr="002E6F61" w:rsidRDefault="00FC275F" w:rsidP="00E5642E">
            <w:pPr>
              <w:jc w:val="left"/>
              <w:rPr>
                <w:sz w:val="18"/>
                <w:szCs w:val="18"/>
              </w:rPr>
            </w:pPr>
            <w:r w:rsidRPr="002E6F61">
              <w:rPr>
                <w:sz w:val="18"/>
                <w:szCs w:val="18"/>
              </w:rPr>
              <w:t>Oman pääoman kirjanpitoarvo / Vastattavaa yhteensä</w:t>
            </w:r>
          </w:p>
        </w:tc>
        <w:tc>
          <w:tcPr>
            <w:tcW w:w="992" w:type="dxa"/>
            <w:noWrap/>
            <w:hideMark/>
          </w:tcPr>
          <w:p w14:paraId="59D36757" w14:textId="77777777" w:rsidR="00FC275F" w:rsidRPr="002E6F61" w:rsidRDefault="00FC275F" w:rsidP="00E5642E">
            <w:pPr>
              <w:jc w:val="left"/>
              <w:rPr>
                <w:sz w:val="18"/>
                <w:szCs w:val="18"/>
              </w:rPr>
            </w:pPr>
            <w:r w:rsidRPr="002E6F61">
              <w:rPr>
                <w:sz w:val="18"/>
                <w:szCs w:val="18"/>
              </w:rPr>
              <w:t>X40</w:t>
            </w:r>
          </w:p>
        </w:tc>
        <w:tc>
          <w:tcPr>
            <w:tcW w:w="3544" w:type="dxa"/>
            <w:noWrap/>
            <w:hideMark/>
          </w:tcPr>
          <w:p w14:paraId="1E304A53" w14:textId="77777777" w:rsidR="00FC275F" w:rsidRPr="002E6F61" w:rsidRDefault="00FC275F" w:rsidP="00E5642E">
            <w:pPr>
              <w:jc w:val="left"/>
              <w:rPr>
                <w:sz w:val="18"/>
                <w:szCs w:val="18"/>
              </w:rPr>
            </w:pPr>
            <w:r w:rsidRPr="002E6F61">
              <w:rPr>
                <w:sz w:val="18"/>
                <w:szCs w:val="18"/>
              </w:rPr>
              <w:t>(Vaihtuvat vastaavat - Vaihto-omaisuus - Myyntisaamiset) / Lyhytaikaiset velat</w:t>
            </w:r>
          </w:p>
        </w:tc>
      </w:tr>
      <w:tr w:rsidR="00C6131F" w:rsidRPr="00EC0D72" w14:paraId="060C08E3" w14:textId="77777777" w:rsidTr="00C6131F">
        <w:trPr>
          <w:trHeight w:val="285"/>
        </w:trPr>
        <w:tc>
          <w:tcPr>
            <w:tcW w:w="921" w:type="dxa"/>
            <w:noWrap/>
            <w:hideMark/>
          </w:tcPr>
          <w:p w14:paraId="43998E65" w14:textId="77777777" w:rsidR="00FC275F" w:rsidRPr="002E6F61" w:rsidRDefault="00FC275F" w:rsidP="00E5642E">
            <w:pPr>
              <w:jc w:val="left"/>
              <w:rPr>
                <w:sz w:val="18"/>
                <w:szCs w:val="18"/>
              </w:rPr>
            </w:pPr>
            <w:r w:rsidRPr="002E6F61">
              <w:rPr>
                <w:sz w:val="18"/>
                <w:szCs w:val="18"/>
              </w:rPr>
              <w:t>X9</w:t>
            </w:r>
          </w:p>
        </w:tc>
        <w:tc>
          <w:tcPr>
            <w:tcW w:w="3752" w:type="dxa"/>
            <w:noWrap/>
            <w:hideMark/>
          </w:tcPr>
          <w:p w14:paraId="74F898AC" w14:textId="77777777" w:rsidR="00FC275F" w:rsidRPr="002E6F61" w:rsidRDefault="00FC275F" w:rsidP="00E5642E">
            <w:pPr>
              <w:jc w:val="left"/>
              <w:rPr>
                <w:sz w:val="18"/>
                <w:szCs w:val="18"/>
              </w:rPr>
            </w:pPr>
            <w:r w:rsidRPr="002E6F61">
              <w:rPr>
                <w:sz w:val="18"/>
                <w:szCs w:val="18"/>
              </w:rPr>
              <w:t>Myynti / Vastaavaa yhteensä</w:t>
            </w:r>
          </w:p>
        </w:tc>
        <w:tc>
          <w:tcPr>
            <w:tcW w:w="992" w:type="dxa"/>
            <w:noWrap/>
            <w:hideMark/>
          </w:tcPr>
          <w:p w14:paraId="0005F27A" w14:textId="77777777" w:rsidR="00FC275F" w:rsidRPr="002E6F61" w:rsidRDefault="00FC275F" w:rsidP="00E5642E">
            <w:pPr>
              <w:jc w:val="left"/>
              <w:rPr>
                <w:sz w:val="18"/>
                <w:szCs w:val="18"/>
              </w:rPr>
            </w:pPr>
            <w:r w:rsidRPr="002E6F61">
              <w:rPr>
                <w:sz w:val="18"/>
                <w:szCs w:val="18"/>
              </w:rPr>
              <w:t>X41</w:t>
            </w:r>
          </w:p>
        </w:tc>
        <w:tc>
          <w:tcPr>
            <w:tcW w:w="3544" w:type="dxa"/>
            <w:noWrap/>
            <w:hideMark/>
          </w:tcPr>
          <w:p w14:paraId="7F33ECB0" w14:textId="77777777" w:rsidR="00FC275F" w:rsidRPr="002E6F61" w:rsidRDefault="00FC275F" w:rsidP="00E5642E">
            <w:pPr>
              <w:jc w:val="left"/>
              <w:rPr>
                <w:sz w:val="18"/>
                <w:szCs w:val="18"/>
              </w:rPr>
            </w:pPr>
            <w:r w:rsidRPr="002E6F61">
              <w:rPr>
                <w:sz w:val="18"/>
                <w:szCs w:val="18"/>
              </w:rPr>
              <w:t>Vastattavaa yhteensä / ((Liikevoitto + Poistot) * (12/365))</w:t>
            </w:r>
          </w:p>
        </w:tc>
      </w:tr>
      <w:tr w:rsidR="00C6131F" w:rsidRPr="00EC0D72" w14:paraId="41E7C203" w14:textId="77777777" w:rsidTr="00C6131F">
        <w:trPr>
          <w:trHeight w:val="285"/>
        </w:trPr>
        <w:tc>
          <w:tcPr>
            <w:tcW w:w="921" w:type="dxa"/>
            <w:noWrap/>
            <w:hideMark/>
          </w:tcPr>
          <w:p w14:paraId="16BDB1ED" w14:textId="77777777" w:rsidR="00FC275F" w:rsidRPr="002E6F61" w:rsidRDefault="00FC275F" w:rsidP="00E5642E">
            <w:pPr>
              <w:jc w:val="left"/>
              <w:rPr>
                <w:sz w:val="18"/>
                <w:szCs w:val="18"/>
              </w:rPr>
            </w:pPr>
            <w:r w:rsidRPr="002E6F61">
              <w:rPr>
                <w:sz w:val="18"/>
                <w:szCs w:val="18"/>
              </w:rPr>
              <w:t>X10</w:t>
            </w:r>
          </w:p>
        </w:tc>
        <w:tc>
          <w:tcPr>
            <w:tcW w:w="3752" w:type="dxa"/>
            <w:noWrap/>
            <w:hideMark/>
          </w:tcPr>
          <w:p w14:paraId="065F9330" w14:textId="77777777" w:rsidR="00FC275F" w:rsidRPr="002E6F61" w:rsidRDefault="00FC275F" w:rsidP="00E5642E">
            <w:pPr>
              <w:jc w:val="left"/>
              <w:rPr>
                <w:sz w:val="18"/>
                <w:szCs w:val="18"/>
              </w:rPr>
            </w:pPr>
            <w:r w:rsidRPr="002E6F61">
              <w:rPr>
                <w:sz w:val="18"/>
                <w:szCs w:val="18"/>
              </w:rPr>
              <w:t>Oma pääoma / Vastaavaa yhteensä</w:t>
            </w:r>
          </w:p>
        </w:tc>
        <w:tc>
          <w:tcPr>
            <w:tcW w:w="992" w:type="dxa"/>
            <w:noWrap/>
            <w:hideMark/>
          </w:tcPr>
          <w:p w14:paraId="1B9E53DC" w14:textId="77777777" w:rsidR="00FC275F" w:rsidRPr="002E6F61" w:rsidRDefault="00FC275F" w:rsidP="00E5642E">
            <w:pPr>
              <w:jc w:val="left"/>
              <w:rPr>
                <w:sz w:val="18"/>
                <w:szCs w:val="18"/>
              </w:rPr>
            </w:pPr>
            <w:r w:rsidRPr="002E6F61">
              <w:rPr>
                <w:sz w:val="18"/>
                <w:szCs w:val="18"/>
              </w:rPr>
              <w:t>X42</w:t>
            </w:r>
          </w:p>
        </w:tc>
        <w:tc>
          <w:tcPr>
            <w:tcW w:w="3544" w:type="dxa"/>
            <w:noWrap/>
            <w:hideMark/>
          </w:tcPr>
          <w:p w14:paraId="2403D3F9" w14:textId="77777777" w:rsidR="00FC275F" w:rsidRPr="002E6F61" w:rsidRDefault="00FC275F" w:rsidP="00E5642E">
            <w:pPr>
              <w:jc w:val="left"/>
              <w:rPr>
                <w:sz w:val="18"/>
                <w:szCs w:val="18"/>
              </w:rPr>
            </w:pPr>
            <w:r w:rsidRPr="002E6F61">
              <w:rPr>
                <w:sz w:val="18"/>
                <w:szCs w:val="18"/>
              </w:rPr>
              <w:t>Liikevoitto / Myynti</w:t>
            </w:r>
          </w:p>
        </w:tc>
      </w:tr>
      <w:tr w:rsidR="00C6131F" w:rsidRPr="00EC0D72" w14:paraId="69208136" w14:textId="77777777" w:rsidTr="00C6131F">
        <w:trPr>
          <w:trHeight w:val="285"/>
        </w:trPr>
        <w:tc>
          <w:tcPr>
            <w:tcW w:w="921" w:type="dxa"/>
            <w:noWrap/>
            <w:hideMark/>
          </w:tcPr>
          <w:p w14:paraId="730ABCA9" w14:textId="77777777" w:rsidR="00FC275F" w:rsidRPr="002E6F61" w:rsidRDefault="00FC275F" w:rsidP="00E5642E">
            <w:pPr>
              <w:jc w:val="left"/>
              <w:rPr>
                <w:sz w:val="18"/>
                <w:szCs w:val="18"/>
              </w:rPr>
            </w:pPr>
            <w:r w:rsidRPr="002E6F61">
              <w:rPr>
                <w:sz w:val="18"/>
                <w:szCs w:val="18"/>
              </w:rPr>
              <w:t>X11</w:t>
            </w:r>
          </w:p>
        </w:tc>
        <w:tc>
          <w:tcPr>
            <w:tcW w:w="3752" w:type="dxa"/>
            <w:noWrap/>
            <w:hideMark/>
          </w:tcPr>
          <w:p w14:paraId="7DF49BD9" w14:textId="77777777" w:rsidR="00FC275F" w:rsidRPr="002E6F61" w:rsidRDefault="00FC275F" w:rsidP="00E5642E">
            <w:pPr>
              <w:jc w:val="left"/>
              <w:rPr>
                <w:sz w:val="18"/>
                <w:szCs w:val="18"/>
              </w:rPr>
            </w:pPr>
            <w:r w:rsidRPr="002E6F61">
              <w:rPr>
                <w:sz w:val="18"/>
                <w:szCs w:val="18"/>
              </w:rPr>
              <w:t>(Myyntikate + Poikkeukselliset erät + Rahoituskustannukset) / Vastaavaa yhteensä</w:t>
            </w:r>
          </w:p>
        </w:tc>
        <w:tc>
          <w:tcPr>
            <w:tcW w:w="992" w:type="dxa"/>
            <w:noWrap/>
            <w:hideMark/>
          </w:tcPr>
          <w:p w14:paraId="2C0BC8CC" w14:textId="77777777" w:rsidR="00FC275F" w:rsidRPr="002E6F61" w:rsidRDefault="00FC275F" w:rsidP="00E5642E">
            <w:pPr>
              <w:jc w:val="left"/>
              <w:rPr>
                <w:sz w:val="18"/>
                <w:szCs w:val="18"/>
              </w:rPr>
            </w:pPr>
            <w:r w:rsidRPr="002E6F61">
              <w:rPr>
                <w:sz w:val="18"/>
                <w:szCs w:val="18"/>
              </w:rPr>
              <w:t>X43</w:t>
            </w:r>
          </w:p>
        </w:tc>
        <w:tc>
          <w:tcPr>
            <w:tcW w:w="3544" w:type="dxa"/>
            <w:noWrap/>
            <w:hideMark/>
          </w:tcPr>
          <w:p w14:paraId="5B23026A" w14:textId="77777777" w:rsidR="00FC275F" w:rsidRPr="002E6F61" w:rsidRDefault="00FC275F" w:rsidP="00E5642E">
            <w:pPr>
              <w:jc w:val="left"/>
              <w:rPr>
                <w:sz w:val="18"/>
                <w:szCs w:val="18"/>
              </w:rPr>
            </w:pPr>
            <w:r w:rsidRPr="002E6F61">
              <w:rPr>
                <w:sz w:val="18"/>
                <w:szCs w:val="18"/>
              </w:rPr>
              <w:t>Myyntisaamisten kiertoaika + Varaston kiertoaika</w:t>
            </w:r>
          </w:p>
        </w:tc>
      </w:tr>
      <w:tr w:rsidR="00C6131F" w:rsidRPr="00EC0D72" w14:paraId="12BCC6D6" w14:textId="77777777" w:rsidTr="00C6131F">
        <w:trPr>
          <w:trHeight w:val="285"/>
        </w:trPr>
        <w:tc>
          <w:tcPr>
            <w:tcW w:w="921" w:type="dxa"/>
            <w:noWrap/>
            <w:hideMark/>
          </w:tcPr>
          <w:p w14:paraId="1F09D341" w14:textId="77777777" w:rsidR="00FC275F" w:rsidRPr="002E6F61" w:rsidRDefault="00FC275F" w:rsidP="00E5642E">
            <w:pPr>
              <w:jc w:val="left"/>
              <w:rPr>
                <w:sz w:val="18"/>
                <w:szCs w:val="18"/>
              </w:rPr>
            </w:pPr>
            <w:r w:rsidRPr="002E6F61">
              <w:rPr>
                <w:sz w:val="18"/>
                <w:szCs w:val="18"/>
              </w:rPr>
              <w:t>X12</w:t>
            </w:r>
          </w:p>
        </w:tc>
        <w:tc>
          <w:tcPr>
            <w:tcW w:w="3752" w:type="dxa"/>
            <w:noWrap/>
            <w:hideMark/>
          </w:tcPr>
          <w:p w14:paraId="56FA27E6" w14:textId="77777777" w:rsidR="00FC275F" w:rsidRPr="002E6F61" w:rsidRDefault="00FC275F" w:rsidP="00E5642E">
            <w:pPr>
              <w:jc w:val="left"/>
              <w:rPr>
                <w:sz w:val="18"/>
                <w:szCs w:val="18"/>
              </w:rPr>
            </w:pPr>
            <w:r w:rsidRPr="002E6F61">
              <w:rPr>
                <w:sz w:val="18"/>
                <w:szCs w:val="18"/>
              </w:rPr>
              <w:t>Myyntikate / Lyhytaikaiset velat</w:t>
            </w:r>
          </w:p>
        </w:tc>
        <w:tc>
          <w:tcPr>
            <w:tcW w:w="992" w:type="dxa"/>
            <w:noWrap/>
            <w:hideMark/>
          </w:tcPr>
          <w:p w14:paraId="55D980BD" w14:textId="77777777" w:rsidR="00FC275F" w:rsidRPr="002E6F61" w:rsidRDefault="00FC275F" w:rsidP="00E5642E">
            <w:pPr>
              <w:jc w:val="left"/>
              <w:rPr>
                <w:sz w:val="18"/>
                <w:szCs w:val="18"/>
              </w:rPr>
            </w:pPr>
            <w:r w:rsidRPr="002E6F61">
              <w:rPr>
                <w:sz w:val="18"/>
                <w:szCs w:val="18"/>
              </w:rPr>
              <w:t>X44</w:t>
            </w:r>
          </w:p>
        </w:tc>
        <w:tc>
          <w:tcPr>
            <w:tcW w:w="3544" w:type="dxa"/>
            <w:noWrap/>
            <w:hideMark/>
          </w:tcPr>
          <w:p w14:paraId="142CB8DE" w14:textId="77777777" w:rsidR="00FC275F" w:rsidRPr="002E6F61" w:rsidRDefault="00FC275F" w:rsidP="00E5642E">
            <w:pPr>
              <w:jc w:val="left"/>
              <w:rPr>
                <w:sz w:val="18"/>
                <w:szCs w:val="18"/>
              </w:rPr>
            </w:pPr>
            <w:r w:rsidRPr="002E6F61">
              <w:rPr>
                <w:sz w:val="18"/>
                <w:szCs w:val="18"/>
              </w:rPr>
              <w:t>(Myyntisaamiset * 365) / Myynti</w:t>
            </w:r>
          </w:p>
        </w:tc>
      </w:tr>
      <w:tr w:rsidR="00C6131F" w:rsidRPr="00EC0D72" w14:paraId="518103FE" w14:textId="77777777" w:rsidTr="00C6131F">
        <w:trPr>
          <w:trHeight w:val="285"/>
        </w:trPr>
        <w:tc>
          <w:tcPr>
            <w:tcW w:w="921" w:type="dxa"/>
            <w:noWrap/>
            <w:hideMark/>
          </w:tcPr>
          <w:p w14:paraId="6F24BD55" w14:textId="77777777" w:rsidR="00FC275F" w:rsidRPr="002E6F61" w:rsidRDefault="00FC275F" w:rsidP="00E5642E">
            <w:pPr>
              <w:jc w:val="left"/>
              <w:rPr>
                <w:sz w:val="18"/>
                <w:szCs w:val="18"/>
              </w:rPr>
            </w:pPr>
            <w:r w:rsidRPr="002E6F61">
              <w:rPr>
                <w:sz w:val="18"/>
                <w:szCs w:val="18"/>
              </w:rPr>
              <w:t>X13</w:t>
            </w:r>
          </w:p>
        </w:tc>
        <w:tc>
          <w:tcPr>
            <w:tcW w:w="3752" w:type="dxa"/>
            <w:noWrap/>
            <w:hideMark/>
          </w:tcPr>
          <w:p w14:paraId="6F804B8E" w14:textId="77777777" w:rsidR="00FC275F" w:rsidRPr="002E6F61" w:rsidRDefault="00FC275F" w:rsidP="00E5642E">
            <w:pPr>
              <w:jc w:val="left"/>
              <w:rPr>
                <w:sz w:val="18"/>
                <w:szCs w:val="18"/>
              </w:rPr>
            </w:pPr>
            <w:r w:rsidRPr="002E6F61">
              <w:rPr>
                <w:sz w:val="18"/>
                <w:szCs w:val="18"/>
              </w:rPr>
              <w:t>(Myyntikate + Poistot) / Myynti</w:t>
            </w:r>
          </w:p>
        </w:tc>
        <w:tc>
          <w:tcPr>
            <w:tcW w:w="992" w:type="dxa"/>
            <w:noWrap/>
            <w:hideMark/>
          </w:tcPr>
          <w:p w14:paraId="27DF7329" w14:textId="77777777" w:rsidR="00FC275F" w:rsidRPr="002E6F61" w:rsidRDefault="00FC275F" w:rsidP="00E5642E">
            <w:pPr>
              <w:jc w:val="left"/>
              <w:rPr>
                <w:sz w:val="18"/>
                <w:szCs w:val="18"/>
              </w:rPr>
            </w:pPr>
            <w:r w:rsidRPr="002E6F61">
              <w:rPr>
                <w:sz w:val="18"/>
                <w:szCs w:val="18"/>
              </w:rPr>
              <w:t>X45</w:t>
            </w:r>
          </w:p>
        </w:tc>
        <w:tc>
          <w:tcPr>
            <w:tcW w:w="3544" w:type="dxa"/>
            <w:noWrap/>
            <w:hideMark/>
          </w:tcPr>
          <w:p w14:paraId="4251A703" w14:textId="77777777" w:rsidR="00FC275F" w:rsidRPr="002E6F61" w:rsidRDefault="00FC275F" w:rsidP="00E5642E">
            <w:pPr>
              <w:jc w:val="left"/>
              <w:rPr>
                <w:sz w:val="18"/>
                <w:szCs w:val="18"/>
              </w:rPr>
            </w:pPr>
            <w:r w:rsidRPr="002E6F61">
              <w:rPr>
                <w:sz w:val="18"/>
                <w:szCs w:val="18"/>
              </w:rPr>
              <w:t>Tilikauden voitto / Vaihto-omaisuus</w:t>
            </w:r>
          </w:p>
        </w:tc>
      </w:tr>
      <w:tr w:rsidR="00C6131F" w:rsidRPr="00EC0D72" w14:paraId="01E85848" w14:textId="77777777" w:rsidTr="00C6131F">
        <w:trPr>
          <w:trHeight w:val="285"/>
        </w:trPr>
        <w:tc>
          <w:tcPr>
            <w:tcW w:w="921" w:type="dxa"/>
            <w:noWrap/>
            <w:hideMark/>
          </w:tcPr>
          <w:p w14:paraId="5D83024F" w14:textId="77777777" w:rsidR="00FC275F" w:rsidRPr="002E6F61" w:rsidRDefault="00FC275F" w:rsidP="00E5642E">
            <w:pPr>
              <w:jc w:val="left"/>
              <w:rPr>
                <w:sz w:val="18"/>
                <w:szCs w:val="18"/>
              </w:rPr>
            </w:pPr>
            <w:r w:rsidRPr="002E6F61">
              <w:rPr>
                <w:sz w:val="18"/>
                <w:szCs w:val="18"/>
              </w:rPr>
              <w:t>X14</w:t>
            </w:r>
          </w:p>
        </w:tc>
        <w:tc>
          <w:tcPr>
            <w:tcW w:w="3752" w:type="dxa"/>
            <w:noWrap/>
            <w:hideMark/>
          </w:tcPr>
          <w:p w14:paraId="05FC8524" w14:textId="77777777" w:rsidR="00FC275F" w:rsidRPr="002E6F61" w:rsidRDefault="00FC275F" w:rsidP="00E5642E">
            <w:pPr>
              <w:jc w:val="left"/>
              <w:rPr>
                <w:sz w:val="18"/>
                <w:szCs w:val="18"/>
              </w:rPr>
            </w:pPr>
            <w:r w:rsidRPr="002E6F61">
              <w:rPr>
                <w:sz w:val="18"/>
                <w:szCs w:val="18"/>
              </w:rPr>
              <w:t>(Myyntikate + Korkokulut) / Vastaavaa yhteensä</w:t>
            </w:r>
          </w:p>
        </w:tc>
        <w:tc>
          <w:tcPr>
            <w:tcW w:w="992" w:type="dxa"/>
            <w:noWrap/>
            <w:hideMark/>
          </w:tcPr>
          <w:p w14:paraId="438C73E5" w14:textId="77777777" w:rsidR="00FC275F" w:rsidRPr="002E6F61" w:rsidRDefault="00FC275F" w:rsidP="00E5642E">
            <w:pPr>
              <w:jc w:val="left"/>
              <w:rPr>
                <w:sz w:val="18"/>
                <w:szCs w:val="18"/>
              </w:rPr>
            </w:pPr>
            <w:r w:rsidRPr="002E6F61">
              <w:rPr>
                <w:sz w:val="18"/>
                <w:szCs w:val="18"/>
              </w:rPr>
              <w:t>X46</w:t>
            </w:r>
          </w:p>
        </w:tc>
        <w:tc>
          <w:tcPr>
            <w:tcW w:w="3544" w:type="dxa"/>
            <w:noWrap/>
            <w:hideMark/>
          </w:tcPr>
          <w:p w14:paraId="7E46EC68" w14:textId="77777777" w:rsidR="00FC275F" w:rsidRPr="002E6F61" w:rsidRDefault="00FC275F" w:rsidP="00E5642E">
            <w:pPr>
              <w:jc w:val="left"/>
              <w:rPr>
                <w:sz w:val="18"/>
                <w:szCs w:val="18"/>
              </w:rPr>
            </w:pPr>
            <w:r w:rsidRPr="002E6F61">
              <w:rPr>
                <w:sz w:val="18"/>
                <w:szCs w:val="18"/>
              </w:rPr>
              <w:t>(Vaihtuvat vastaavat - Vaihto-omaisuus) / Lyhytaikaiset velat</w:t>
            </w:r>
          </w:p>
        </w:tc>
      </w:tr>
      <w:tr w:rsidR="00C6131F" w:rsidRPr="00EC0D72" w14:paraId="798CB33E" w14:textId="77777777" w:rsidTr="00C6131F">
        <w:trPr>
          <w:trHeight w:val="285"/>
        </w:trPr>
        <w:tc>
          <w:tcPr>
            <w:tcW w:w="921" w:type="dxa"/>
            <w:noWrap/>
            <w:hideMark/>
          </w:tcPr>
          <w:p w14:paraId="498F776E" w14:textId="77777777" w:rsidR="00FC275F" w:rsidRPr="002E6F61" w:rsidRDefault="00FC275F" w:rsidP="00E5642E">
            <w:pPr>
              <w:jc w:val="left"/>
              <w:rPr>
                <w:sz w:val="18"/>
                <w:szCs w:val="18"/>
              </w:rPr>
            </w:pPr>
            <w:r w:rsidRPr="002E6F61">
              <w:rPr>
                <w:sz w:val="18"/>
                <w:szCs w:val="18"/>
              </w:rPr>
              <w:t>X15</w:t>
            </w:r>
          </w:p>
        </w:tc>
        <w:tc>
          <w:tcPr>
            <w:tcW w:w="3752" w:type="dxa"/>
            <w:noWrap/>
            <w:hideMark/>
          </w:tcPr>
          <w:p w14:paraId="1FE5966D" w14:textId="77777777" w:rsidR="00FC275F" w:rsidRPr="002E6F61" w:rsidRDefault="00FC275F" w:rsidP="00E5642E">
            <w:pPr>
              <w:jc w:val="left"/>
              <w:rPr>
                <w:sz w:val="18"/>
                <w:szCs w:val="18"/>
              </w:rPr>
            </w:pPr>
            <w:r w:rsidRPr="002E6F61">
              <w:rPr>
                <w:sz w:val="18"/>
                <w:szCs w:val="18"/>
              </w:rPr>
              <w:t>(Vastattavaa yhteensä * 365) / (Myyntikate + Poistot)</w:t>
            </w:r>
          </w:p>
        </w:tc>
        <w:tc>
          <w:tcPr>
            <w:tcW w:w="992" w:type="dxa"/>
            <w:noWrap/>
            <w:hideMark/>
          </w:tcPr>
          <w:p w14:paraId="45C88773" w14:textId="77777777" w:rsidR="00FC275F" w:rsidRPr="002E6F61" w:rsidRDefault="00FC275F" w:rsidP="00E5642E">
            <w:pPr>
              <w:jc w:val="left"/>
              <w:rPr>
                <w:sz w:val="18"/>
                <w:szCs w:val="18"/>
              </w:rPr>
            </w:pPr>
            <w:r w:rsidRPr="002E6F61">
              <w:rPr>
                <w:sz w:val="18"/>
                <w:szCs w:val="18"/>
              </w:rPr>
              <w:t>X47</w:t>
            </w:r>
          </w:p>
        </w:tc>
        <w:tc>
          <w:tcPr>
            <w:tcW w:w="3544" w:type="dxa"/>
            <w:noWrap/>
            <w:hideMark/>
          </w:tcPr>
          <w:p w14:paraId="390114EE" w14:textId="77777777" w:rsidR="00FC275F" w:rsidRPr="002E6F61" w:rsidRDefault="00FC275F" w:rsidP="00E5642E">
            <w:pPr>
              <w:jc w:val="left"/>
              <w:rPr>
                <w:sz w:val="18"/>
                <w:szCs w:val="18"/>
              </w:rPr>
            </w:pPr>
            <w:r w:rsidRPr="002E6F61">
              <w:rPr>
                <w:sz w:val="18"/>
                <w:szCs w:val="18"/>
              </w:rPr>
              <w:t>(Vaihto-omaisuus * 365) / Aine-, tarvike- ja tavaraostot</w:t>
            </w:r>
          </w:p>
        </w:tc>
      </w:tr>
      <w:tr w:rsidR="00C6131F" w:rsidRPr="00EC0D72" w14:paraId="042CCFC9" w14:textId="77777777" w:rsidTr="00C6131F">
        <w:trPr>
          <w:trHeight w:val="285"/>
        </w:trPr>
        <w:tc>
          <w:tcPr>
            <w:tcW w:w="921" w:type="dxa"/>
            <w:noWrap/>
            <w:hideMark/>
          </w:tcPr>
          <w:p w14:paraId="25C547FD" w14:textId="77777777" w:rsidR="00FC275F" w:rsidRPr="002E6F61" w:rsidRDefault="00FC275F" w:rsidP="00E5642E">
            <w:pPr>
              <w:jc w:val="left"/>
              <w:rPr>
                <w:sz w:val="18"/>
                <w:szCs w:val="18"/>
              </w:rPr>
            </w:pPr>
            <w:r w:rsidRPr="002E6F61">
              <w:rPr>
                <w:sz w:val="18"/>
                <w:szCs w:val="18"/>
              </w:rPr>
              <w:t>X16</w:t>
            </w:r>
          </w:p>
        </w:tc>
        <w:tc>
          <w:tcPr>
            <w:tcW w:w="3752" w:type="dxa"/>
            <w:noWrap/>
            <w:hideMark/>
          </w:tcPr>
          <w:p w14:paraId="1C676F22" w14:textId="77777777" w:rsidR="00FC275F" w:rsidRPr="002E6F61" w:rsidRDefault="00FC275F" w:rsidP="00E5642E">
            <w:pPr>
              <w:jc w:val="left"/>
              <w:rPr>
                <w:sz w:val="18"/>
                <w:szCs w:val="18"/>
              </w:rPr>
            </w:pPr>
            <w:r w:rsidRPr="002E6F61">
              <w:rPr>
                <w:sz w:val="18"/>
                <w:szCs w:val="18"/>
              </w:rPr>
              <w:t>(Myyntikate + Poistot) / Vastattavaa yhteensä</w:t>
            </w:r>
          </w:p>
        </w:tc>
        <w:tc>
          <w:tcPr>
            <w:tcW w:w="992" w:type="dxa"/>
            <w:noWrap/>
            <w:hideMark/>
          </w:tcPr>
          <w:p w14:paraId="471F23FF" w14:textId="77777777" w:rsidR="00FC275F" w:rsidRPr="002E6F61" w:rsidRDefault="00FC275F" w:rsidP="00E5642E">
            <w:pPr>
              <w:jc w:val="left"/>
              <w:rPr>
                <w:sz w:val="18"/>
                <w:szCs w:val="18"/>
              </w:rPr>
            </w:pPr>
            <w:r w:rsidRPr="002E6F61">
              <w:rPr>
                <w:sz w:val="18"/>
                <w:szCs w:val="18"/>
              </w:rPr>
              <w:t>X48</w:t>
            </w:r>
          </w:p>
        </w:tc>
        <w:tc>
          <w:tcPr>
            <w:tcW w:w="3544" w:type="dxa"/>
            <w:noWrap/>
            <w:hideMark/>
          </w:tcPr>
          <w:p w14:paraId="10B4D3C4" w14:textId="77777777" w:rsidR="00FC275F" w:rsidRPr="002E6F61" w:rsidRDefault="00FC275F" w:rsidP="00E5642E">
            <w:pPr>
              <w:jc w:val="left"/>
              <w:rPr>
                <w:sz w:val="18"/>
                <w:szCs w:val="18"/>
              </w:rPr>
            </w:pPr>
            <w:r w:rsidRPr="002E6F61">
              <w:rPr>
                <w:sz w:val="18"/>
                <w:szCs w:val="18"/>
              </w:rPr>
              <w:t>Käyttökate / Vastaavaa yhteensä</w:t>
            </w:r>
          </w:p>
        </w:tc>
      </w:tr>
      <w:tr w:rsidR="00C6131F" w:rsidRPr="00EC0D72" w14:paraId="633ABC7D" w14:textId="77777777" w:rsidTr="00C6131F">
        <w:trPr>
          <w:trHeight w:val="285"/>
        </w:trPr>
        <w:tc>
          <w:tcPr>
            <w:tcW w:w="921" w:type="dxa"/>
            <w:noWrap/>
            <w:hideMark/>
          </w:tcPr>
          <w:p w14:paraId="462C13BB" w14:textId="77777777" w:rsidR="00FC275F" w:rsidRPr="002E6F61" w:rsidRDefault="00FC275F" w:rsidP="00E5642E">
            <w:pPr>
              <w:jc w:val="left"/>
              <w:rPr>
                <w:sz w:val="18"/>
                <w:szCs w:val="18"/>
              </w:rPr>
            </w:pPr>
            <w:r w:rsidRPr="002E6F61">
              <w:rPr>
                <w:sz w:val="18"/>
                <w:szCs w:val="18"/>
              </w:rPr>
              <w:t>X17</w:t>
            </w:r>
          </w:p>
        </w:tc>
        <w:tc>
          <w:tcPr>
            <w:tcW w:w="3752" w:type="dxa"/>
            <w:noWrap/>
            <w:hideMark/>
          </w:tcPr>
          <w:p w14:paraId="23FDD23D" w14:textId="77777777" w:rsidR="00FC275F" w:rsidRPr="002E6F61" w:rsidRDefault="00FC275F" w:rsidP="00E5642E">
            <w:pPr>
              <w:jc w:val="left"/>
              <w:rPr>
                <w:sz w:val="18"/>
                <w:szCs w:val="18"/>
              </w:rPr>
            </w:pPr>
            <w:r w:rsidRPr="002E6F61">
              <w:rPr>
                <w:sz w:val="18"/>
                <w:szCs w:val="18"/>
              </w:rPr>
              <w:t>Vastaavaa yhteensä / Vastattavaa yhteensä</w:t>
            </w:r>
          </w:p>
        </w:tc>
        <w:tc>
          <w:tcPr>
            <w:tcW w:w="992" w:type="dxa"/>
            <w:noWrap/>
            <w:hideMark/>
          </w:tcPr>
          <w:p w14:paraId="5B7737D0" w14:textId="77777777" w:rsidR="00FC275F" w:rsidRPr="002E6F61" w:rsidRDefault="00FC275F" w:rsidP="00E5642E">
            <w:pPr>
              <w:jc w:val="left"/>
              <w:rPr>
                <w:sz w:val="18"/>
                <w:szCs w:val="18"/>
              </w:rPr>
            </w:pPr>
            <w:r w:rsidRPr="002E6F61">
              <w:rPr>
                <w:sz w:val="18"/>
                <w:szCs w:val="18"/>
              </w:rPr>
              <w:t>X49</w:t>
            </w:r>
          </w:p>
        </w:tc>
        <w:tc>
          <w:tcPr>
            <w:tcW w:w="3544" w:type="dxa"/>
            <w:noWrap/>
            <w:hideMark/>
          </w:tcPr>
          <w:p w14:paraId="07A5159C" w14:textId="77777777" w:rsidR="00FC275F" w:rsidRPr="002E6F61" w:rsidRDefault="00FC275F" w:rsidP="00E5642E">
            <w:pPr>
              <w:jc w:val="left"/>
              <w:rPr>
                <w:sz w:val="18"/>
                <w:szCs w:val="18"/>
              </w:rPr>
            </w:pPr>
            <w:r w:rsidRPr="002E6F61">
              <w:rPr>
                <w:sz w:val="18"/>
                <w:szCs w:val="18"/>
              </w:rPr>
              <w:t>Käyttökate / Myynti</w:t>
            </w:r>
          </w:p>
        </w:tc>
      </w:tr>
      <w:tr w:rsidR="00C6131F" w:rsidRPr="00EC0D72" w14:paraId="54B72E17" w14:textId="77777777" w:rsidTr="00C6131F">
        <w:trPr>
          <w:trHeight w:val="285"/>
        </w:trPr>
        <w:tc>
          <w:tcPr>
            <w:tcW w:w="921" w:type="dxa"/>
            <w:noWrap/>
            <w:hideMark/>
          </w:tcPr>
          <w:p w14:paraId="5F5DF7CD" w14:textId="77777777" w:rsidR="00FC275F" w:rsidRPr="002E6F61" w:rsidRDefault="00FC275F" w:rsidP="00E5642E">
            <w:pPr>
              <w:jc w:val="left"/>
              <w:rPr>
                <w:sz w:val="18"/>
                <w:szCs w:val="18"/>
              </w:rPr>
            </w:pPr>
            <w:r w:rsidRPr="002E6F61">
              <w:rPr>
                <w:sz w:val="18"/>
                <w:szCs w:val="18"/>
              </w:rPr>
              <w:t>X18</w:t>
            </w:r>
          </w:p>
        </w:tc>
        <w:tc>
          <w:tcPr>
            <w:tcW w:w="3752" w:type="dxa"/>
            <w:noWrap/>
            <w:hideMark/>
          </w:tcPr>
          <w:p w14:paraId="32F85EFF" w14:textId="77777777" w:rsidR="00FC275F" w:rsidRPr="002E6F61" w:rsidRDefault="00FC275F" w:rsidP="00E5642E">
            <w:pPr>
              <w:jc w:val="left"/>
              <w:rPr>
                <w:sz w:val="18"/>
                <w:szCs w:val="18"/>
              </w:rPr>
            </w:pPr>
            <w:r w:rsidRPr="002E6F61">
              <w:rPr>
                <w:sz w:val="18"/>
                <w:szCs w:val="18"/>
              </w:rPr>
              <w:t>Myyntikate / Vastaavaa yhteensä</w:t>
            </w:r>
          </w:p>
        </w:tc>
        <w:tc>
          <w:tcPr>
            <w:tcW w:w="992" w:type="dxa"/>
            <w:noWrap/>
            <w:hideMark/>
          </w:tcPr>
          <w:p w14:paraId="7D612936" w14:textId="77777777" w:rsidR="00FC275F" w:rsidRPr="002E6F61" w:rsidRDefault="00FC275F" w:rsidP="00E5642E">
            <w:pPr>
              <w:jc w:val="left"/>
              <w:rPr>
                <w:sz w:val="18"/>
                <w:szCs w:val="18"/>
              </w:rPr>
            </w:pPr>
            <w:r w:rsidRPr="002E6F61">
              <w:rPr>
                <w:sz w:val="18"/>
                <w:szCs w:val="18"/>
              </w:rPr>
              <w:t>X50</w:t>
            </w:r>
          </w:p>
        </w:tc>
        <w:tc>
          <w:tcPr>
            <w:tcW w:w="3544" w:type="dxa"/>
            <w:noWrap/>
            <w:hideMark/>
          </w:tcPr>
          <w:p w14:paraId="1376EEE3" w14:textId="77777777" w:rsidR="00FC275F" w:rsidRPr="002E6F61" w:rsidRDefault="00FC275F" w:rsidP="00E5642E">
            <w:pPr>
              <w:jc w:val="left"/>
              <w:rPr>
                <w:sz w:val="18"/>
                <w:szCs w:val="18"/>
              </w:rPr>
            </w:pPr>
            <w:r w:rsidRPr="002E6F61">
              <w:rPr>
                <w:sz w:val="18"/>
                <w:szCs w:val="18"/>
              </w:rPr>
              <w:t>Vaihtuvat vastaavat / Vastattavaa yhteensä</w:t>
            </w:r>
          </w:p>
        </w:tc>
      </w:tr>
      <w:tr w:rsidR="00C6131F" w:rsidRPr="00EC0D72" w14:paraId="4C4EBEAC" w14:textId="77777777" w:rsidTr="00C6131F">
        <w:trPr>
          <w:trHeight w:val="285"/>
        </w:trPr>
        <w:tc>
          <w:tcPr>
            <w:tcW w:w="921" w:type="dxa"/>
            <w:noWrap/>
            <w:hideMark/>
          </w:tcPr>
          <w:p w14:paraId="127007F8" w14:textId="77777777" w:rsidR="00FC275F" w:rsidRPr="002E6F61" w:rsidRDefault="00FC275F" w:rsidP="00E5642E">
            <w:pPr>
              <w:jc w:val="left"/>
              <w:rPr>
                <w:sz w:val="18"/>
                <w:szCs w:val="18"/>
              </w:rPr>
            </w:pPr>
            <w:r w:rsidRPr="002E6F61">
              <w:rPr>
                <w:sz w:val="18"/>
                <w:szCs w:val="18"/>
              </w:rPr>
              <w:t>X19</w:t>
            </w:r>
          </w:p>
        </w:tc>
        <w:tc>
          <w:tcPr>
            <w:tcW w:w="3752" w:type="dxa"/>
            <w:noWrap/>
            <w:hideMark/>
          </w:tcPr>
          <w:p w14:paraId="6EEE5FE0" w14:textId="77777777" w:rsidR="00FC275F" w:rsidRPr="002E6F61" w:rsidRDefault="00FC275F" w:rsidP="00E5642E">
            <w:pPr>
              <w:jc w:val="left"/>
              <w:rPr>
                <w:sz w:val="18"/>
                <w:szCs w:val="18"/>
              </w:rPr>
            </w:pPr>
            <w:r w:rsidRPr="002E6F61">
              <w:rPr>
                <w:sz w:val="18"/>
                <w:szCs w:val="18"/>
              </w:rPr>
              <w:t>Myyntikate / Myynti</w:t>
            </w:r>
          </w:p>
        </w:tc>
        <w:tc>
          <w:tcPr>
            <w:tcW w:w="992" w:type="dxa"/>
            <w:noWrap/>
            <w:hideMark/>
          </w:tcPr>
          <w:p w14:paraId="49E109B6" w14:textId="77777777" w:rsidR="00FC275F" w:rsidRPr="002E6F61" w:rsidRDefault="00FC275F" w:rsidP="00E5642E">
            <w:pPr>
              <w:jc w:val="left"/>
              <w:rPr>
                <w:sz w:val="18"/>
                <w:szCs w:val="18"/>
              </w:rPr>
            </w:pPr>
            <w:r w:rsidRPr="002E6F61">
              <w:rPr>
                <w:sz w:val="18"/>
                <w:szCs w:val="18"/>
              </w:rPr>
              <w:t>X51</w:t>
            </w:r>
          </w:p>
        </w:tc>
        <w:tc>
          <w:tcPr>
            <w:tcW w:w="3544" w:type="dxa"/>
            <w:noWrap/>
            <w:hideMark/>
          </w:tcPr>
          <w:p w14:paraId="593E7657" w14:textId="77777777" w:rsidR="00FC275F" w:rsidRPr="002E6F61" w:rsidRDefault="00FC275F" w:rsidP="00E5642E">
            <w:pPr>
              <w:jc w:val="left"/>
              <w:rPr>
                <w:sz w:val="18"/>
                <w:szCs w:val="18"/>
              </w:rPr>
            </w:pPr>
            <w:r w:rsidRPr="002E6F61">
              <w:rPr>
                <w:sz w:val="18"/>
                <w:szCs w:val="18"/>
              </w:rPr>
              <w:t>Lyhytaikaiset velat / Vastaavaa yhteensä</w:t>
            </w:r>
          </w:p>
        </w:tc>
      </w:tr>
      <w:tr w:rsidR="00C6131F" w:rsidRPr="00EC0D72" w14:paraId="4F092F02" w14:textId="77777777" w:rsidTr="00C6131F">
        <w:trPr>
          <w:trHeight w:val="285"/>
        </w:trPr>
        <w:tc>
          <w:tcPr>
            <w:tcW w:w="921" w:type="dxa"/>
            <w:noWrap/>
            <w:hideMark/>
          </w:tcPr>
          <w:p w14:paraId="03F5A8E0" w14:textId="77777777" w:rsidR="00FC275F" w:rsidRPr="002E6F61" w:rsidRDefault="00FC275F" w:rsidP="00E5642E">
            <w:pPr>
              <w:jc w:val="left"/>
              <w:rPr>
                <w:sz w:val="18"/>
                <w:szCs w:val="18"/>
              </w:rPr>
            </w:pPr>
            <w:r w:rsidRPr="002E6F61">
              <w:rPr>
                <w:sz w:val="18"/>
                <w:szCs w:val="18"/>
              </w:rPr>
              <w:t>X20</w:t>
            </w:r>
          </w:p>
        </w:tc>
        <w:tc>
          <w:tcPr>
            <w:tcW w:w="3752" w:type="dxa"/>
            <w:noWrap/>
            <w:hideMark/>
          </w:tcPr>
          <w:p w14:paraId="025C4B6E" w14:textId="77777777" w:rsidR="00FC275F" w:rsidRPr="002E6F61" w:rsidRDefault="00FC275F" w:rsidP="00E5642E">
            <w:pPr>
              <w:jc w:val="left"/>
              <w:rPr>
                <w:sz w:val="18"/>
                <w:szCs w:val="18"/>
              </w:rPr>
            </w:pPr>
            <w:r w:rsidRPr="002E6F61">
              <w:rPr>
                <w:sz w:val="18"/>
                <w:szCs w:val="18"/>
              </w:rPr>
              <w:t>(Vaihto-omaisuus * 365) / Myynti</w:t>
            </w:r>
          </w:p>
        </w:tc>
        <w:tc>
          <w:tcPr>
            <w:tcW w:w="992" w:type="dxa"/>
            <w:noWrap/>
            <w:hideMark/>
          </w:tcPr>
          <w:p w14:paraId="29C67B53" w14:textId="77777777" w:rsidR="00FC275F" w:rsidRPr="002E6F61" w:rsidRDefault="00FC275F" w:rsidP="00E5642E">
            <w:pPr>
              <w:jc w:val="left"/>
              <w:rPr>
                <w:sz w:val="18"/>
                <w:szCs w:val="18"/>
              </w:rPr>
            </w:pPr>
            <w:r w:rsidRPr="002E6F61">
              <w:rPr>
                <w:sz w:val="18"/>
                <w:szCs w:val="18"/>
              </w:rPr>
              <w:t>X52</w:t>
            </w:r>
          </w:p>
        </w:tc>
        <w:tc>
          <w:tcPr>
            <w:tcW w:w="3544" w:type="dxa"/>
            <w:noWrap/>
            <w:hideMark/>
          </w:tcPr>
          <w:p w14:paraId="3E75FA1E" w14:textId="77777777" w:rsidR="00FC275F" w:rsidRPr="002E6F61" w:rsidRDefault="00FC275F" w:rsidP="00E5642E">
            <w:pPr>
              <w:jc w:val="left"/>
              <w:rPr>
                <w:sz w:val="18"/>
                <w:szCs w:val="18"/>
              </w:rPr>
            </w:pPr>
            <w:r w:rsidRPr="002E6F61">
              <w:rPr>
                <w:sz w:val="18"/>
                <w:szCs w:val="18"/>
              </w:rPr>
              <w:t>(Lyhytaikaiset velat * 365) / Aine-, tarvike- ja tavaraostot)</w:t>
            </w:r>
          </w:p>
        </w:tc>
      </w:tr>
      <w:tr w:rsidR="00C6131F" w:rsidRPr="00EC0D72" w14:paraId="6C7637A4" w14:textId="77777777" w:rsidTr="00C6131F">
        <w:trPr>
          <w:trHeight w:val="285"/>
        </w:trPr>
        <w:tc>
          <w:tcPr>
            <w:tcW w:w="921" w:type="dxa"/>
            <w:noWrap/>
            <w:hideMark/>
          </w:tcPr>
          <w:p w14:paraId="2E5D3EF6" w14:textId="77777777" w:rsidR="00FC275F" w:rsidRPr="002E6F61" w:rsidRDefault="00FC275F" w:rsidP="00E5642E">
            <w:pPr>
              <w:jc w:val="left"/>
              <w:rPr>
                <w:sz w:val="18"/>
                <w:szCs w:val="18"/>
              </w:rPr>
            </w:pPr>
            <w:r w:rsidRPr="002E6F61">
              <w:rPr>
                <w:sz w:val="18"/>
                <w:szCs w:val="18"/>
              </w:rPr>
              <w:t>X21</w:t>
            </w:r>
          </w:p>
        </w:tc>
        <w:tc>
          <w:tcPr>
            <w:tcW w:w="3752" w:type="dxa"/>
            <w:noWrap/>
            <w:hideMark/>
          </w:tcPr>
          <w:p w14:paraId="4A453809" w14:textId="77777777" w:rsidR="00FC275F" w:rsidRPr="002E6F61" w:rsidRDefault="00FC275F" w:rsidP="00E5642E">
            <w:pPr>
              <w:jc w:val="left"/>
              <w:rPr>
                <w:sz w:val="18"/>
                <w:szCs w:val="18"/>
              </w:rPr>
            </w:pPr>
            <w:r w:rsidRPr="002E6F61">
              <w:rPr>
                <w:sz w:val="18"/>
                <w:szCs w:val="18"/>
              </w:rPr>
              <w:t>Myynti (t) / Myynti (t-1)</w:t>
            </w:r>
          </w:p>
        </w:tc>
        <w:tc>
          <w:tcPr>
            <w:tcW w:w="992" w:type="dxa"/>
            <w:noWrap/>
            <w:hideMark/>
          </w:tcPr>
          <w:p w14:paraId="5C8394D9" w14:textId="77777777" w:rsidR="00FC275F" w:rsidRPr="002E6F61" w:rsidRDefault="00FC275F" w:rsidP="00E5642E">
            <w:pPr>
              <w:jc w:val="left"/>
              <w:rPr>
                <w:sz w:val="18"/>
                <w:szCs w:val="18"/>
              </w:rPr>
            </w:pPr>
            <w:r w:rsidRPr="002E6F61">
              <w:rPr>
                <w:sz w:val="18"/>
                <w:szCs w:val="18"/>
              </w:rPr>
              <w:t>X53</w:t>
            </w:r>
          </w:p>
        </w:tc>
        <w:tc>
          <w:tcPr>
            <w:tcW w:w="3544" w:type="dxa"/>
            <w:noWrap/>
            <w:hideMark/>
          </w:tcPr>
          <w:p w14:paraId="3EF23208" w14:textId="77777777" w:rsidR="00FC275F" w:rsidRPr="002E6F61" w:rsidRDefault="00FC275F" w:rsidP="00E5642E">
            <w:pPr>
              <w:jc w:val="left"/>
              <w:rPr>
                <w:sz w:val="18"/>
                <w:szCs w:val="18"/>
              </w:rPr>
            </w:pPr>
            <w:r w:rsidRPr="002E6F61">
              <w:rPr>
                <w:sz w:val="18"/>
                <w:szCs w:val="18"/>
              </w:rPr>
              <w:t>Oma pääoma / Aineelliset hyödykkeet</w:t>
            </w:r>
          </w:p>
        </w:tc>
      </w:tr>
      <w:tr w:rsidR="00C6131F" w:rsidRPr="00EC0D72" w14:paraId="3736AB1D" w14:textId="77777777" w:rsidTr="00C6131F">
        <w:trPr>
          <w:trHeight w:val="285"/>
        </w:trPr>
        <w:tc>
          <w:tcPr>
            <w:tcW w:w="921" w:type="dxa"/>
            <w:noWrap/>
            <w:hideMark/>
          </w:tcPr>
          <w:p w14:paraId="0E418D83" w14:textId="77777777" w:rsidR="00FC275F" w:rsidRPr="002E6F61" w:rsidRDefault="00FC275F" w:rsidP="00E5642E">
            <w:pPr>
              <w:jc w:val="left"/>
              <w:rPr>
                <w:sz w:val="18"/>
                <w:szCs w:val="18"/>
              </w:rPr>
            </w:pPr>
            <w:r w:rsidRPr="002E6F61">
              <w:rPr>
                <w:sz w:val="18"/>
                <w:szCs w:val="18"/>
              </w:rPr>
              <w:t>X22</w:t>
            </w:r>
          </w:p>
        </w:tc>
        <w:tc>
          <w:tcPr>
            <w:tcW w:w="3752" w:type="dxa"/>
            <w:noWrap/>
            <w:hideMark/>
          </w:tcPr>
          <w:p w14:paraId="03DE82AE" w14:textId="77777777" w:rsidR="00FC275F" w:rsidRPr="002E6F61" w:rsidRDefault="00FC275F" w:rsidP="00E5642E">
            <w:pPr>
              <w:jc w:val="left"/>
              <w:rPr>
                <w:sz w:val="18"/>
                <w:szCs w:val="18"/>
              </w:rPr>
            </w:pPr>
            <w:r w:rsidRPr="002E6F61">
              <w:rPr>
                <w:sz w:val="18"/>
                <w:szCs w:val="18"/>
              </w:rPr>
              <w:t>Liikevoitto / Vastaavaa yhteensä</w:t>
            </w:r>
          </w:p>
        </w:tc>
        <w:tc>
          <w:tcPr>
            <w:tcW w:w="992" w:type="dxa"/>
            <w:noWrap/>
            <w:hideMark/>
          </w:tcPr>
          <w:p w14:paraId="0A480782" w14:textId="77777777" w:rsidR="00FC275F" w:rsidRPr="002E6F61" w:rsidRDefault="00FC275F" w:rsidP="00E5642E">
            <w:pPr>
              <w:jc w:val="left"/>
              <w:rPr>
                <w:sz w:val="18"/>
                <w:szCs w:val="18"/>
              </w:rPr>
            </w:pPr>
            <w:r w:rsidRPr="002E6F61">
              <w:rPr>
                <w:sz w:val="18"/>
                <w:szCs w:val="18"/>
              </w:rPr>
              <w:t>X54</w:t>
            </w:r>
          </w:p>
        </w:tc>
        <w:tc>
          <w:tcPr>
            <w:tcW w:w="3544" w:type="dxa"/>
            <w:noWrap/>
            <w:hideMark/>
          </w:tcPr>
          <w:p w14:paraId="0854C5D8" w14:textId="77777777" w:rsidR="00FC275F" w:rsidRPr="002E6F61" w:rsidRDefault="00FC275F" w:rsidP="00E5642E">
            <w:pPr>
              <w:jc w:val="left"/>
              <w:rPr>
                <w:sz w:val="18"/>
                <w:szCs w:val="18"/>
              </w:rPr>
            </w:pPr>
            <w:r w:rsidRPr="002E6F61">
              <w:rPr>
                <w:sz w:val="18"/>
                <w:szCs w:val="18"/>
              </w:rPr>
              <w:t>Kiinteä pääoma / Aineelliset hyödykkeet</w:t>
            </w:r>
          </w:p>
        </w:tc>
      </w:tr>
      <w:tr w:rsidR="00C6131F" w:rsidRPr="00EC0D72" w14:paraId="20A103D9" w14:textId="77777777" w:rsidTr="00C6131F">
        <w:trPr>
          <w:trHeight w:val="285"/>
        </w:trPr>
        <w:tc>
          <w:tcPr>
            <w:tcW w:w="921" w:type="dxa"/>
            <w:noWrap/>
            <w:hideMark/>
          </w:tcPr>
          <w:p w14:paraId="474F417D" w14:textId="77777777" w:rsidR="00FC275F" w:rsidRPr="002E6F61" w:rsidRDefault="00FC275F" w:rsidP="00E5642E">
            <w:pPr>
              <w:jc w:val="left"/>
              <w:rPr>
                <w:sz w:val="18"/>
                <w:szCs w:val="18"/>
              </w:rPr>
            </w:pPr>
            <w:r w:rsidRPr="002E6F61">
              <w:rPr>
                <w:sz w:val="18"/>
                <w:szCs w:val="18"/>
              </w:rPr>
              <w:lastRenderedPageBreak/>
              <w:t>X23</w:t>
            </w:r>
          </w:p>
        </w:tc>
        <w:tc>
          <w:tcPr>
            <w:tcW w:w="3752" w:type="dxa"/>
            <w:noWrap/>
            <w:hideMark/>
          </w:tcPr>
          <w:p w14:paraId="46903CF7" w14:textId="77777777" w:rsidR="00FC275F" w:rsidRPr="002E6F61" w:rsidRDefault="00FC275F" w:rsidP="00E5642E">
            <w:pPr>
              <w:jc w:val="left"/>
              <w:rPr>
                <w:sz w:val="18"/>
                <w:szCs w:val="18"/>
              </w:rPr>
            </w:pPr>
            <w:r w:rsidRPr="002E6F61">
              <w:rPr>
                <w:sz w:val="18"/>
                <w:szCs w:val="18"/>
              </w:rPr>
              <w:t>Tilikauden voitto / Myynti</w:t>
            </w:r>
          </w:p>
        </w:tc>
        <w:tc>
          <w:tcPr>
            <w:tcW w:w="992" w:type="dxa"/>
            <w:noWrap/>
            <w:hideMark/>
          </w:tcPr>
          <w:p w14:paraId="267FA06E" w14:textId="77777777" w:rsidR="00FC275F" w:rsidRPr="002E6F61" w:rsidRDefault="00FC275F" w:rsidP="00E5642E">
            <w:pPr>
              <w:jc w:val="left"/>
              <w:rPr>
                <w:sz w:val="18"/>
                <w:szCs w:val="18"/>
              </w:rPr>
            </w:pPr>
            <w:r w:rsidRPr="002E6F61">
              <w:rPr>
                <w:sz w:val="18"/>
                <w:szCs w:val="18"/>
              </w:rPr>
              <w:t>X55</w:t>
            </w:r>
          </w:p>
        </w:tc>
        <w:tc>
          <w:tcPr>
            <w:tcW w:w="3544" w:type="dxa"/>
            <w:noWrap/>
            <w:hideMark/>
          </w:tcPr>
          <w:p w14:paraId="093A677E" w14:textId="77777777" w:rsidR="00FC275F" w:rsidRPr="002E6F61" w:rsidRDefault="00FC275F" w:rsidP="00E5642E">
            <w:pPr>
              <w:jc w:val="left"/>
              <w:rPr>
                <w:sz w:val="18"/>
                <w:szCs w:val="18"/>
              </w:rPr>
            </w:pPr>
            <w:r w:rsidRPr="002E6F61">
              <w:rPr>
                <w:sz w:val="18"/>
                <w:szCs w:val="18"/>
              </w:rPr>
              <w:t>Käyttöpääoma</w:t>
            </w:r>
          </w:p>
        </w:tc>
      </w:tr>
      <w:tr w:rsidR="00C6131F" w:rsidRPr="00EC0D72" w14:paraId="4D44BBC3" w14:textId="77777777" w:rsidTr="00C6131F">
        <w:trPr>
          <w:trHeight w:val="285"/>
        </w:trPr>
        <w:tc>
          <w:tcPr>
            <w:tcW w:w="921" w:type="dxa"/>
            <w:noWrap/>
            <w:hideMark/>
          </w:tcPr>
          <w:p w14:paraId="5C1D62B6" w14:textId="77777777" w:rsidR="00FC275F" w:rsidRPr="002E6F61" w:rsidRDefault="00FC275F" w:rsidP="00E5642E">
            <w:pPr>
              <w:jc w:val="left"/>
              <w:rPr>
                <w:sz w:val="18"/>
                <w:szCs w:val="18"/>
              </w:rPr>
            </w:pPr>
            <w:r w:rsidRPr="002E6F61">
              <w:rPr>
                <w:sz w:val="18"/>
                <w:szCs w:val="18"/>
              </w:rPr>
              <w:t>X24</w:t>
            </w:r>
          </w:p>
        </w:tc>
        <w:tc>
          <w:tcPr>
            <w:tcW w:w="3752" w:type="dxa"/>
            <w:noWrap/>
            <w:hideMark/>
          </w:tcPr>
          <w:p w14:paraId="6E60D9E0" w14:textId="77777777" w:rsidR="00FC275F" w:rsidRPr="002E6F61" w:rsidRDefault="00FC275F" w:rsidP="00E5642E">
            <w:pPr>
              <w:jc w:val="left"/>
              <w:rPr>
                <w:sz w:val="18"/>
                <w:szCs w:val="18"/>
              </w:rPr>
            </w:pPr>
            <w:r w:rsidRPr="002E6F61">
              <w:rPr>
                <w:sz w:val="18"/>
                <w:szCs w:val="18"/>
              </w:rPr>
              <w:t>Kolmen vuoden myyntikate / Vastaavaa yhteensä</w:t>
            </w:r>
          </w:p>
        </w:tc>
        <w:tc>
          <w:tcPr>
            <w:tcW w:w="992" w:type="dxa"/>
            <w:noWrap/>
            <w:hideMark/>
          </w:tcPr>
          <w:p w14:paraId="14934696" w14:textId="77777777" w:rsidR="00FC275F" w:rsidRPr="002E6F61" w:rsidRDefault="00FC275F" w:rsidP="00E5642E">
            <w:pPr>
              <w:jc w:val="left"/>
              <w:rPr>
                <w:sz w:val="18"/>
                <w:szCs w:val="18"/>
              </w:rPr>
            </w:pPr>
            <w:r w:rsidRPr="002E6F61">
              <w:rPr>
                <w:sz w:val="18"/>
                <w:szCs w:val="18"/>
              </w:rPr>
              <w:t>X56</w:t>
            </w:r>
          </w:p>
        </w:tc>
        <w:tc>
          <w:tcPr>
            <w:tcW w:w="3544" w:type="dxa"/>
            <w:noWrap/>
            <w:hideMark/>
          </w:tcPr>
          <w:p w14:paraId="7107A4A8" w14:textId="77777777" w:rsidR="00FC275F" w:rsidRPr="002E6F61" w:rsidRDefault="00FC275F" w:rsidP="00E5642E">
            <w:pPr>
              <w:jc w:val="left"/>
              <w:rPr>
                <w:sz w:val="18"/>
                <w:szCs w:val="18"/>
              </w:rPr>
            </w:pPr>
            <w:r w:rsidRPr="002E6F61">
              <w:rPr>
                <w:sz w:val="18"/>
                <w:szCs w:val="18"/>
              </w:rPr>
              <w:t>(Myynti - Aine-, tarvike- ja tavaraostot) / Myynti</w:t>
            </w:r>
          </w:p>
        </w:tc>
      </w:tr>
      <w:tr w:rsidR="00C6131F" w:rsidRPr="00EC0D72" w14:paraId="5ECB841E" w14:textId="77777777" w:rsidTr="00C6131F">
        <w:trPr>
          <w:trHeight w:val="285"/>
        </w:trPr>
        <w:tc>
          <w:tcPr>
            <w:tcW w:w="921" w:type="dxa"/>
            <w:noWrap/>
            <w:hideMark/>
          </w:tcPr>
          <w:p w14:paraId="60E4160F" w14:textId="77777777" w:rsidR="00FC275F" w:rsidRPr="002E6F61" w:rsidRDefault="00FC275F" w:rsidP="00E5642E">
            <w:pPr>
              <w:jc w:val="left"/>
              <w:rPr>
                <w:sz w:val="18"/>
                <w:szCs w:val="18"/>
              </w:rPr>
            </w:pPr>
            <w:r w:rsidRPr="002E6F61">
              <w:rPr>
                <w:sz w:val="18"/>
                <w:szCs w:val="18"/>
              </w:rPr>
              <w:t>X25</w:t>
            </w:r>
          </w:p>
        </w:tc>
        <w:tc>
          <w:tcPr>
            <w:tcW w:w="3752" w:type="dxa"/>
            <w:noWrap/>
            <w:hideMark/>
          </w:tcPr>
          <w:p w14:paraId="292F1EB5" w14:textId="77777777" w:rsidR="00FC275F" w:rsidRPr="002E6F61" w:rsidRDefault="00FC275F" w:rsidP="00E5642E">
            <w:pPr>
              <w:jc w:val="left"/>
              <w:rPr>
                <w:sz w:val="18"/>
                <w:szCs w:val="18"/>
              </w:rPr>
            </w:pPr>
            <w:r w:rsidRPr="002E6F61">
              <w:rPr>
                <w:sz w:val="18"/>
                <w:szCs w:val="18"/>
              </w:rPr>
              <w:t>(Oma pääoma - Osakepääoma) / Vastaavaa yhteensä</w:t>
            </w:r>
          </w:p>
        </w:tc>
        <w:tc>
          <w:tcPr>
            <w:tcW w:w="992" w:type="dxa"/>
            <w:noWrap/>
            <w:hideMark/>
          </w:tcPr>
          <w:p w14:paraId="0FB9D6C1" w14:textId="77777777" w:rsidR="00FC275F" w:rsidRPr="002E6F61" w:rsidRDefault="00FC275F" w:rsidP="00E5642E">
            <w:pPr>
              <w:jc w:val="left"/>
              <w:rPr>
                <w:sz w:val="18"/>
                <w:szCs w:val="18"/>
              </w:rPr>
            </w:pPr>
            <w:r w:rsidRPr="002E6F61">
              <w:rPr>
                <w:sz w:val="18"/>
                <w:szCs w:val="18"/>
              </w:rPr>
              <w:t>X57</w:t>
            </w:r>
          </w:p>
        </w:tc>
        <w:tc>
          <w:tcPr>
            <w:tcW w:w="3544" w:type="dxa"/>
            <w:noWrap/>
            <w:hideMark/>
          </w:tcPr>
          <w:p w14:paraId="67706B26" w14:textId="77777777" w:rsidR="00FC275F" w:rsidRPr="002E6F61" w:rsidRDefault="00FC275F" w:rsidP="00E5642E">
            <w:pPr>
              <w:jc w:val="left"/>
              <w:rPr>
                <w:sz w:val="18"/>
                <w:szCs w:val="18"/>
              </w:rPr>
            </w:pPr>
            <w:r w:rsidRPr="002E6F61">
              <w:rPr>
                <w:sz w:val="18"/>
                <w:szCs w:val="18"/>
              </w:rPr>
              <w:t>(Vaihtuvat vastaavat - Vaihto-omaisuus - Lyhytaikaiset velat) / (Myynti - Myyntikate - Poistot)</w:t>
            </w:r>
          </w:p>
        </w:tc>
      </w:tr>
      <w:tr w:rsidR="00C6131F" w:rsidRPr="00EC0D72" w14:paraId="0AF5B7F4" w14:textId="77777777" w:rsidTr="00C6131F">
        <w:trPr>
          <w:trHeight w:val="285"/>
        </w:trPr>
        <w:tc>
          <w:tcPr>
            <w:tcW w:w="921" w:type="dxa"/>
            <w:noWrap/>
            <w:hideMark/>
          </w:tcPr>
          <w:p w14:paraId="409861A5" w14:textId="77777777" w:rsidR="00FC275F" w:rsidRPr="002E6F61" w:rsidRDefault="00FC275F" w:rsidP="00E5642E">
            <w:pPr>
              <w:jc w:val="left"/>
              <w:rPr>
                <w:sz w:val="18"/>
                <w:szCs w:val="18"/>
              </w:rPr>
            </w:pPr>
            <w:r w:rsidRPr="002E6F61">
              <w:rPr>
                <w:sz w:val="18"/>
                <w:szCs w:val="18"/>
              </w:rPr>
              <w:t>X26</w:t>
            </w:r>
          </w:p>
        </w:tc>
        <w:tc>
          <w:tcPr>
            <w:tcW w:w="3752" w:type="dxa"/>
            <w:noWrap/>
            <w:hideMark/>
          </w:tcPr>
          <w:p w14:paraId="30E6BC40" w14:textId="77777777" w:rsidR="00FC275F" w:rsidRPr="002E6F61" w:rsidRDefault="00FC275F" w:rsidP="00E5642E">
            <w:pPr>
              <w:jc w:val="left"/>
              <w:rPr>
                <w:sz w:val="18"/>
                <w:szCs w:val="18"/>
              </w:rPr>
            </w:pPr>
            <w:r w:rsidRPr="002E6F61">
              <w:rPr>
                <w:sz w:val="18"/>
                <w:szCs w:val="18"/>
              </w:rPr>
              <w:t>(Tilikauden voitto + Poistot) / Vastattavaa yhteensä</w:t>
            </w:r>
          </w:p>
        </w:tc>
        <w:tc>
          <w:tcPr>
            <w:tcW w:w="992" w:type="dxa"/>
            <w:noWrap/>
            <w:hideMark/>
          </w:tcPr>
          <w:p w14:paraId="1ED0BDC4" w14:textId="77777777" w:rsidR="00FC275F" w:rsidRPr="002E6F61" w:rsidRDefault="00FC275F" w:rsidP="00E5642E">
            <w:pPr>
              <w:jc w:val="left"/>
              <w:rPr>
                <w:sz w:val="18"/>
                <w:szCs w:val="18"/>
              </w:rPr>
            </w:pPr>
            <w:r w:rsidRPr="002E6F61">
              <w:rPr>
                <w:sz w:val="18"/>
                <w:szCs w:val="18"/>
              </w:rPr>
              <w:t>X58</w:t>
            </w:r>
          </w:p>
        </w:tc>
        <w:tc>
          <w:tcPr>
            <w:tcW w:w="3544" w:type="dxa"/>
            <w:noWrap/>
            <w:hideMark/>
          </w:tcPr>
          <w:p w14:paraId="490CCBDD" w14:textId="77777777" w:rsidR="00FC275F" w:rsidRPr="002E6F61" w:rsidRDefault="00FC275F" w:rsidP="00E5642E">
            <w:pPr>
              <w:jc w:val="left"/>
              <w:rPr>
                <w:sz w:val="18"/>
                <w:szCs w:val="18"/>
              </w:rPr>
            </w:pPr>
            <w:r w:rsidRPr="002E6F61">
              <w:rPr>
                <w:sz w:val="18"/>
                <w:szCs w:val="18"/>
              </w:rPr>
              <w:t>Kokonaiskustannukset / Liikevaihto</w:t>
            </w:r>
          </w:p>
        </w:tc>
      </w:tr>
      <w:tr w:rsidR="00C6131F" w:rsidRPr="00EC0D72" w14:paraId="2976DD9A" w14:textId="77777777" w:rsidTr="00C6131F">
        <w:trPr>
          <w:trHeight w:val="285"/>
        </w:trPr>
        <w:tc>
          <w:tcPr>
            <w:tcW w:w="921" w:type="dxa"/>
            <w:noWrap/>
            <w:hideMark/>
          </w:tcPr>
          <w:p w14:paraId="0F9EB6E1" w14:textId="77777777" w:rsidR="00FC275F" w:rsidRPr="002E6F61" w:rsidRDefault="00FC275F" w:rsidP="00E5642E">
            <w:pPr>
              <w:jc w:val="left"/>
              <w:rPr>
                <w:sz w:val="18"/>
                <w:szCs w:val="18"/>
              </w:rPr>
            </w:pPr>
            <w:r w:rsidRPr="002E6F61">
              <w:rPr>
                <w:sz w:val="18"/>
                <w:szCs w:val="18"/>
              </w:rPr>
              <w:t>X27</w:t>
            </w:r>
          </w:p>
        </w:tc>
        <w:tc>
          <w:tcPr>
            <w:tcW w:w="3752" w:type="dxa"/>
            <w:noWrap/>
            <w:hideMark/>
          </w:tcPr>
          <w:p w14:paraId="56DA81CC" w14:textId="77777777" w:rsidR="00FC275F" w:rsidRPr="002E6F61" w:rsidRDefault="00FC275F" w:rsidP="00E5642E">
            <w:pPr>
              <w:jc w:val="left"/>
              <w:rPr>
                <w:sz w:val="18"/>
                <w:szCs w:val="18"/>
              </w:rPr>
            </w:pPr>
            <w:r w:rsidRPr="002E6F61">
              <w:rPr>
                <w:sz w:val="18"/>
                <w:szCs w:val="18"/>
              </w:rPr>
              <w:t>Liikevoitto / Rahoituskustannukset</w:t>
            </w:r>
          </w:p>
        </w:tc>
        <w:tc>
          <w:tcPr>
            <w:tcW w:w="992" w:type="dxa"/>
            <w:noWrap/>
            <w:hideMark/>
          </w:tcPr>
          <w:p w14:paraId="17B24175" w14:textId="77777777" w:rsidR="00FC275F" w:rsidRPr="002E6F61" w:rsidRDefault="00FC275F" w:rsidP="00E5642E">
            <w:pPr>
              <w:jc w:val="left"/>
              <w:rPr>
                <w:sz w:val="18"/>
                <w:szCs w:val="18"/>
              </w:rPr>
            </w:pPr>
            <w:r w:rsidRPr="002E6F61">
              <w:rPr>
                <w:sz w:val="18"/>
                <w:szCs w:val="18"/>
              </w:rPr>
              <w:t>X59</w:t>
            </w:r>
          </w:p>
        </w:tc>
        <w:tc>
          <w:tcPr>
            <w:tcW w:w="3544" w:type="dxa"/>
            <w:noWrap/>
            <w:hideMark/>
          </w:tcPr>
          <w:p w14:paraId="2C85F0E2" w14:textId="77777777" w:rsidR="00FC275F" w:rsidRPr="002E6F61" w:rsidRDefault="00FC275F" w:rsidP="00E5642E">
            <w:pPr>
              <w:jc w:val="left"/>
              <w:rPr>
                <w:sz w:val="18"/>
                <w:szCs w:val="18"/>
              </w:rPr>
            </w:pPr>
            <w:r w:rsidRPr="002E6F61">
              <w:rPr>
                <w:sz w:val="18"/>
                <w:szCs w:val="18"/>
              </w:rPr>
              <w:t>Pitkäaikainen vieras pääoma / Oma pääoma</w:t>
            </w:r>
          </w:p>
        </w:tc>
      </w:tr>
      <w:tr w:rsidR="00C6131F" w:rsidRPr="00EC0D72" w14:paraId="627959C5" w14:textId="77777777" w:rsidTr="00C6131F">
        <w:trPr>
          <w:trHeight w:val="285"/>
        </w:trPr>
        <w:tc>
          <w:tcPr>
            <w:tcW w:w="921" w:type="dxa"/>
            <w:noWrap/>
            <w:hideMark/>
          </w:tcPr>
          <w:p w14:paraId="50202C12" w14:textId="77777777" w:rsidR="00FC275F" w:rsidRPr="002E6F61" w:rsidRDefault="00FC275F" w:rsidP="00E5642E">
            <w:pPr>
              <w:jc w:val="left"/>
              <w:rPr>
                <w:sz w:val="18"/>
                <w:szCs w:val="18"/>
              </w:rPr>
            </w:pPr>
            <w:r w:rsidRPr="002E6F61">
              <w:rPr>
                <w:sz w:val="18"/>
                <w:szCs w:val="18"/>
              </w:rPr>
              <w:t>X28</w:t>
            </w:r>
          </w:p>
        </w:tc>
        <w:tc>
          <w:tcPr>
            <w:tcW w:w="3752" w:type="dxa"/>
            <w:noWrap/>
            <w:hideMark/>
          </w:tcPr>
          <w:p w14:paraId="7D47812E" w14:textId="77777777" w:rsidR="00FC275F" w:rsidRPr="002E6F61" w:rsidRDefault="00FC275F" w:rsidP="00E5642E">
            <w:pPr>
              <w:jc w:val="left"/>
              <w:rPr>
                <w:sz w:val="18"/>
                <w:szCs w:val="18"/>
              </w:rPr>
            </w:pPr>
            <w:r w:rsidRPr="002E6F61">
              <w:rPr>
                <w:sz w:val="18"/>
                <w:szCs w:val="18"/>
              </w:rPr>
              <w:t>Käyttöpääoma / Aineelliset hyödykkeet</w:t>
            </w:r>
          </w:p>
        </w:tc>
        <w:tc>
          <w:tcPr>
            <w:tcW w:w="992" w:type="dxa"/>
            <w:noWrap/>
            <w:hideMark/>
          </w:tcPr>
          <w:p w14:paraId="3B33CF53" w14:textId="77777777" w:rsidR="00FC275F" w:rsidRPr="002E6F61" w:rsidRDefault="00FC275F" w:rsidP="00E5642E">
            <w:pPr>
              <w:jc w:val="left"/>
              <w:rPr>
                <w:sz w:val="18"/>
                <w:szCs w:val="18"/>
              </w:rPr>
            </w:pPr>
            <w:r w:rsidRPr="002E6F61">
              <w:rPr>
                <w:sz w:val="18"/>
                <w:szCs w:val="18"/>
              </w:rPr>
              <w:t>X60</w:t>
            </w:r>
          </w:p>
        </w:tc>
        <w:tc>
          <w:tcPr>
            <w:tcW w:w="3544" w:type="dxa"/>
            <w:noWrap/>
            <w:hideMark/>
          </w:tcPr>
          <w:p w14:paraId="4DA588AE" w14:textId="77777777" w:rsidR="00FC275F" w:rsidRPr="002E6F61" w:rsidRDefault="00FC275F" w:rsidP="00E5642E">
            <w:pPr>
              <w:jc w:val="left"/>
              <w:rPr>
                <w:sz w:val="18"/>
                <w:szCs w:val="18"/>
              </w:rPr>
            </w:pPr>
            <w:r w:rsidRPr="002E6F61">
              <w:rPr>
                <w:sz w:val="18"/>
                <w:szCs w:val="18"/>
              </w:rPr>
              <w:t>Myynti / Vaihto-omaisuus</w:t>
            </w:r>
          </w:p>
        </w:tc>
      </w:tr>
      <w:tr w:rsidR="00C6131F" w:rsidRPr="00EC0D72" w14:paraId="0F25B526" w14:textId="77777777" w:rsidTr="00C6131F">
        <w:trPr>
          <w:trHeight w:val="285"/>
        </w:trPr>
        <w:tc>
          <w:tcPr>
            <w:tcW w:w="921" w:type="dxa"/>
            <w:noWrap/>
            <w:hideMark/>
          </w:tcPr>
          <w:p w14:paraId="6475BD3F" w14:textId="77777777" w:rsidR="00FC275F" w:rsidRPr="002E6F61" w:rsidRDefault="00FC275F" w:rsidP="00E5642E">
            <w:pPr>
              <w:jc w:val="left"/>
              <w:rPr>
                <w:sz w:val="18"/>
                <w:szCs w:val="18"/>
              </w:rPr>
            </w:pPr>
            <w:r w:rsidRPr="002E6F61">
              <w:rPr>
                <w:sz w:val="18"/>
                <w:szCs w:val="18"/>
              </w:rPr>
              <w:t>X29</w:t>
            </w:r>
          </w:p>
        </w:tc>
        <w:tc>
          <w:tcPr>
            <w:tcW w:w="3752" w:type="dxa"/>
            <w:noWrap/>
            <w:hideMark/>
          </w:tcPr>
          <w:p w14:paraId="13E9FC32" w14:textId="77777777" w:rsidR="00FC275F" w:rsidRPr="002E6F61" w:rsidRDefault="00FC275F" w:rsidP="00E5642E">
            <w:pPr>
              <w:jc w:val="left"/>
              <w:rPr>
                <w:sz w:val="18"/>
                <w:szCs w:val="18"/>
              </w:rPr>
            </w:pPr>
            <w:proofErr w:type="spellStart"/>
            <w:proofErr w:type="gramStart"/>
            <w:r w:rsidRPr="002E6F61">
              <w:rPr>
                <w:sz w:val="18"/>
                <w:szCs w:val="18"/>
              </w:rPr>
              <w:t>Ln</w:t>
            </w:r>
            <w:proofErr w:type="spellEnd"/>
            <w:r w:rsidRPr="002E6F61">
              <w:rPr>
                <w:sz w:val="18"/>
                <w:szCs w:val="18"/>
              </w:rPr>
              <w:t>(</w:t>
            </w:r>
            <w:proofErr w:type="gramEnd"/>
            <w:r w:rsidRPr="002E6F61">
              <w:rPr>
                <w:sz w:val="18"/>
                <w:szCs w:val="18"/>
              </w:rPr>
              <w:t>Vastaavaa yhteensä)</w:t>
            </w:r>
          </w:p>
        </w:tc>
        <w:tc>
          <w:tcPr>
            <w:tcW w:w="992" w:type="dxa"/>
            <w:noWrap/>
            <w:hideMark/>
          </w:tcPr>
          <w:p w14:paraId="127CC9A2" w14:textId="77777777" w:rsidR="00FC275F" w:rsidRPr="002E6F61" w:rsidRDefault="00FC275F" w:rsidP="00E5642E">
            <w:pPr>
              <w:jc w:val="left"/>
              <w:rPr>
                <w:sz w:val="18"/>
                <w:szCs w:val="18"/>
              </w:rPr>
            </w:pPr>
            <w:r w:rsidRPr="002E6F61">
              <w:rPr>
                <w:sz w:val="18"/>
                <w:szCs w:val="18"/>
              </w:rPr>
              <w:t>X61</w:t>
            </w:r>
          </w:p>
        </w:tc>
        <w:tc>
          <w:tcPr>
            <w:tcW w:w="3544" w:type="dxa"/>
            <w:noWrap/>
            <w:hideMark/>
          </w:tcPr>
          <w:p w14:paraId="584FF98F" w14:textId="77777777" w:rsidR="00FC275F" w:rsidRPr="002E6F61" w:rsidRDefault="00FC275F" w:rsidP="00E5642E">
            <w:pPr>
              <w:jc w:val="left"/>
              <w:rPr>
                <w:sz w:val="18"/>
                <w:szCs w:val="18"/>
              </w:rPr>
            </w:pPr>
            <w:r w:rsidRPr="002E6F61">
              <w:rPr>
                <w:sz w:val="18"/>
                <w:szCs w:val="18"/>
              </w:rPr>
              <w:t>Myynti / Myyntisaamiset</w:t>
            </w:r>
          </w:p>
        </w:tc>
      </w:tr>
      <w:tr w:rsidR="00C6131F" w:rsidRPr="00EC0D72" w14:paraId="5C832B4C" w14:textId="77777777" w:rsidTr="00C6131F">
        <w:trPr>
          <w:trHeight w:val="285"/>
        </w:trPr>
        <w:tc>
          <w:tcPr>
            <w:tcW w:w="921" w:type="dxa"/>
            <w:noWrap/>
            <w:hideMark/>
          </w:tcPr>
          <w:p w14:paraId="34A3303F" w14:textId="77777777" w:rsidR="00FC275F" w:rsidRPr="002E6F61" w:rsidRDefault="00FC275F" w:rsidP="00E5642E">
            <w:pPr>
              <w:jc w:val="left"/>
              <w:rPr>
                <w:sz w:val="18"/>
                <w:szCs w:val="18"/>
              </w:rPr>
            </w:pPr>
            <w:r w:rsidRPr="002E6F61">
              <w:rPr>
                <w:sz w:val="18"/>
                <w:szCs w:val="18"/>
              </w:rPr>
              <w:t>X30</w:t>
            </w:r>
          </w:p>
        </w:tc>
        <w:tc>
          <w:tcPr>
            <w:tcW w:w="3752" w:type="dxa"/>
            <w:noWrap/>
            <w:hideMark/>
          </w:tcPr>
          <w:p w14:paraId="737EB8A0" w14:textId="77777777" w:rsidR="00FC275F" w:rsidRPr="002E6F61" w:rsidRDefault="00FC275F" w:rsidP="00E5642E">
            <w:pPr>
              <w:jc w:val="left"/>
              <w:rPr>
                <w:sz w:val="18"/>
                <w:szCs w:val="18"/>
              </w:rPr>
            </w:pPr>
            <w:r w:rsidRPr="002E6F61">
              <w:rPr>
                <w:sz w:val="18"/>
                <w:szCs w:val="18"/>
              </w:rPr>
              <w:t>(Vastattavaa yhteensä - Rahat ja pankkisaamiset) / Myynti</w:t>
            </w:r>
          </w:p>
        </w:tc>
        <w:tc>
          <w:tcPr>
            <w:tcW w:w="992" w:type="dxa"/>
            <w:noWrap/>
            <w:hideMark/>
          </w:tcPr>
          <w:p w14:paraId="5F7DC6DD" w14:textId="77777777" w:rsidR="00FC275F" w:rsidRPr="002E6F61" w:rsidRDefault="00FC275F" w:rsidP="00E5642E">
            <w:pPr>
              <w:jc w:val="left"/>
              <w:rPr>
                <w:sz w:val="18"/>
                <w:szCs w:val="18"/>
              </w:rPr>
            </w:pPr>
            <w:r w:rsidRPr="002E6F61">
              <w:rPr>
                <w:sz w:val="18"/>
                <w:szCs w:val="18"/>
              </w:rPr>
              <w:t>X62</w:t>
            </w:r>
          </w:p>
        </w:tc>
        <w:tc>
          <w:tcPr>
            <w:tcW w:w="3544" w:type="dxa"/>
            <w:noWrap/>
            <w:hideMark/>
          </w:tcPr>
          <w:p w14:paraId="7742E61F" w14:textId="77777777" w:rsidR="00FC275F" w:rsidRPr="002E6F61" w:rsidRDefault="00FC275F" w:rsidP="00E5642E">
            <w:pPr>
              <w:jc w:val="left"/>
              <w:rPr>
                <w:sz w:val="18"/>
                <w:szCs w:val="18"/>
              </w:rPr>
            </w:pPr>
            <w:r w:rsidRPr="002E6F61">
              <w:rPr>
                <w:sz w:val="18"/>
                <w:szCs w:val="18"/>
              </w:rPr>
              <w:t>(Lyhytaikaiset velat *365) / Myynti</w:t>
            </w:r>
          </w:p>
        </w:tc>
      </w:tr>
      <w:tr w:rsidR="00C6131F" w:rsidRPr="00EC0D72" w14:paraId="4837301C" w14:textId="77777777" w:rsidTr="00C6131F">
        <w:trPr>
          <w:trHeight w:val="285"/>
        </w:trPr>
        <w:tc>
          <w:tcPr>
            <w:tcW w:w="921" w:type="dxa"/>
            <w:noWrap/>
            <w:hideMark/>
          </w:tcPr>
          <w:p w14:paraId="2F20DC26" w14:textId="77777777" w:rsidR="00FC275F" w:rsidRPr="002E6F61" w:rsidRDefault="00FC275F" w:rsidP="00E5642E">
            <w:pPr>
              <w:jc w:val="left"/>
              <w:rPr>
                <w:sz w:val="18"/>
                <w:szCs w:val="18"/>
              </w:rPr>
            </w:pPr>
            <w:r w:rsidRPr="002E6F61">
              <w:rPr>
                <w:sz w:val="18"/>
                <w:szCs w:val="18"/>
              </w:rPr>
              <w:t>X31</w:t>
            </w:r>
          </w:p>
        </w:tc>
        <w:tc>
          <w:tcPr>
            <w:tcW w:w="3752" w:type="dxa"/>
            <w:noWrap/>
            <w:hideMark/>
          </w:tcPr>
          <w:p w14:paraId="1AAA79F8" w14:textId="77777777" w:rsidR="00FC275F" w:rsidRPr="002E6F61" w:rsidRDefault="00FC275F" w:rsidP="00E5642E">
            <w:pPr>
              <w:jc w:val="left"/>
              <w:rPr>
                <w:sz w:val="18"/>
                <w:szCs w:val="18"/>
              </w:rPr>
            </w:pPr>
            <w:r w:rsidRPr="002E6F61">
              <w:rPr>
                <w:sz w:val="18"/>
                <w:szCs w:val="18"/>
              </w:rPr>
              <w:t>(Myyntikate + Korkokulut) / Myynti</w:t>
            </w:r>
          </w:p>
        </w:tc>
        <w:tc>
          <w:tcPr>
            <w:tcW w:w="992" w:type="dxa"/>
            <w:noWrap/>
            <w:hideMark/>
          </w:tcPr>
          <w:p w14:paraId="1915E29B" w14:textId="77777777" w:rsidR="00FC275F" w:rsidRPr="002E6F61" w:rsidRDefault="00FC275F" w:rsidP="00E5642E">
            <w:pPr>
              <w:jc w:val="left"/>
              <w:rPr>
                <w:sz w:val="18"/>
                <w:szCs w:val="18"/>
              </w:rPr>
            </w:pPr>
            <w:r w:rsidRPr="002E6F61">
              <w:rPr>
                <w:sz w:val="18"/>
                <w:szCs w:val="18"/>
              </w:rPr>
              <w:t>X63</w:t>
            </w:r>
          </w:p>
        </w:tc>
        <w:tc>
          <w:tcPr>
            <w:tcW w:w="3544" w:type="dxa"/>
            <w:noWrap/>
            <w:hideMark/>
          </w:tcPr>
          <w:p w14:paraId="77A32108" w14:textId="77777777" w:rsidR="00FC275F" w:rsidRPr="002E6F61" w:rsidRDefault="00FC275F" w:rsidP="00E5642E">
            <w:pPr>
              <w:jc w:val="left"/>
              <w:rPr>
                <w:sz w:val="18"/>
                <w:szCs w:val="18"/>
              </w:rPr>
            </w:pPr>
            <w:r w:rsidRPr="002E6F61">
              <w:rPr>
                <w:sz w:val="18"/>
                <w:szCs w:val="18"/>
              </w:rPr>
              <w:t>Myynti / Lyhytaikaiset velat</w:t>
            </w:r>
          </w:p>
        </w:tc>
      </w:tr>
      <w:tr w:rsidR="00C6131F" w:rsidRPr="00EC0D72" w14:paraId="1570E64C" w14:textId="77777777" w:rsidTr="00C6131F">
        <w:trPr>
          <w:trHeight w:val="285"/>
        </w:trPr>
        <w:tc>
          <w:tcPr>
            <w:tcW w:w="921" w:type="dxa"/>
            <w:noWrap/>
            <w:hideMark/>
          </w:tcPr>
          <w:p w14:paraId="083D73EC" w14:textId="77777777" w:rsidR="00FC275F" w:rsidRPr="002E6F61" w:rsidRDefault="00FC275F" w:rsidP="00E5642E">
            <w:pPr>
              <w:jc w:val="left"/>
              <w:rPr>
                <w:sz w:val="18"/>
                <w:szCs w:val="18"/>
              </w:rPr>
            </w:pPr>
            <w:r w:rsidRPr="002E6F61">
              <w:rPr>
                <w:sz w:val="18"/>
                <w:szCs w:val="18"/>
              </w:rPr>
              <w:t>X32</w:t>
            </w:r>
          </w:p>
        </w:tc>
        <w:tc>
          <w:tcPr>
            <w:tcW w:w="3752" w:type="dxa"/>
            <w:noWrap/>
            <w:hideMark/>
          </w:tcPr>
          <w:p w14:paraId="3894DEBB" w14:textId="77777777" w:rsidR="00FC275F" w:rsidRPr="002E6F61" w:rsidRDefault="00FC275F" w:rsidP="00E5642E">
            <w:pPr>
              <w:jc w:val="left"/>
              <w:rPr>
                <w:sz w:val="18"/>
                <w:szCs w:val="18"/>
              </w:rPr>
            </w:pPr>
            <w:r w:rsidRPr="002E6F61">
              <w:rPr>
                <w:sz w:val="18"/>
                <w:szCs w:val="18"/>
              </w:rPr>
              <w:t>(Lyhytaikainen vieras pääoma * 365) / Aine-, tarvike- ja tavaraostot</w:t>
            </w:r>
          </w:p>
        </w:tc>
        <w:tc>
          <w:tcPr>
            <w:tcW w:w="992" w:type="dxa"/>
            <w:noWrap/>
            <w:hideMark/>
          </w:tcPr>
          <w:p w14:paraId="4231760A" w14:textId="77777777" w:rsidR="00FC275F" w:rsidRPr="002E6F61" w:rsidRDefault="00FC275F" w:rsidP="00E5642E">
            <w:pPr>
              <w:jc w:val="left"/>
              <w:rPr>
                <w:sz w:val="18"/>
                <w:szCs w:val="18"/>
              </w:rPr>
            </w:pPr>
            <w:r w:rsidRPr="002E6F61">
              <w:rPr>
                <w:sz w:val="18"/>
                <w:szCs w:val="18"/>
              </w:rPr>
              <w:t>X64</w:t>
            </w:r>
          </w:p>
        </w:tc>
        <w:tc>
          <w:tcPr>
            <w:tcW w:w="3544" w:type="dxa"/>
            <w:noWrap/>
            <w:hideMark/>
          </w:tcPr>
          <w:p w14:paraId="7E8A29C2" w14:textId="77777777" w:rsidR="00FC275F" w:rsidRPr="002E6F61" w:rsidRDefault="00FC275F" w:rsidP="00E5642E">
            <w:pPr>
              <w:jc w:val="left"/>
              <w:rPr>
                <w:sz w:val="18"/>
                <w:szCs w:val="18"/>
              </w:rPr>
            </w:pPr>
            <w:r w:rsidRPr="002E6F61">
              <w:rPr>
                <w:sz w:val="18"/>
                <w:szCs w:val="18"/>
              </w:rPr>
              <w:t>Myynti / Aineelliset hyödykkeet</w:t>
            </w:r>
          </w:p>
        </w:tc>
      </w:tr>
    </w:tbl>
    <w:p w14:paraId="242F6A90" w14:textId="77777777" w:rsidR="00BD087F" w:rsidRDefault="00BD087F" w:rsidP="00C84E33">
      <w:pPr>
        <w:pStyle w:val="Appendname"/>
      </w:pPr>
    </w:p>
    <w:p w14:paraId="01E6BD91" w14:textId="44366499" w:rsidR="00C84E33" w:rsidRPr="000813F6" w:rsidRDefault="00C84E33" w:rsidP="00C84E33">
      <w:pPr>
        <w:pStyle w:val="Appendname"/>
      </w:pPr>
      <w:bookmarkStart w:id="27" w:name="_Toc118559388"/>
      <w:r w:rsidRPr="00C27215">
        <w:t xml:space="preserve">Liite </w:t>
      </w:r>
      <w:r w:rsidR="00E17C86">
        <w:t>2</w:t>
      </w:r>
      <w:r w:rsidRPr="00C27215">
        <w:t xml:space="preserve">. </w:t>
      </w:r>
      <w:r w:rsidR="00B07208">
        <w:t>Aineiston muuttujat</w:t>
      </w:r>
      <w:r w:rsidR="0072591D">
        <w:t xml:space="preserve"> ja niiden kaavat</w:t>
      </w:r>
      <w:r w:rsidR="00B07208">
        <w:t xml:space="preserve"> englanniksi</w:t>
      </w:r>
      <w:bookmarkEnd w:id="27"/>
    </w:p>
    <w:tbl>
      <w:tblPr>
        <w:tblStyle w:val="TaulukkoRuudukko"/>
        <w:tblW w:w="9209" w:type="dxa"/>
        <w:tblLook w:val="04A0" w:firstRow="1" w:lastRow="0" w:firstColumn="1" w:lastColumn="0" w:noHBand="0" w:noVBand="1"/>
      </w:tblPr>
      <w:tblGrid>
        <w:gridCol w:w="921"/>
        <w:gridCol w:w="3752"/>
        <w:gridCol w:w="992"/>
        <w:gridCol w:w="3544"/>
      </w:tblGrid>
      <w:tr w:rsidR="00C6131F" w:rsidRPr="00691FEB" w14:paraId="2214D033" w14:textId="77777777" w:rsidTr="00C6131F">
        <w:trPr>
          <w:trHeight w:val="285"/>
        </w:trPr>
        <w:tc>
          <w:tcPr>
            <w:tcW w:w="921" w:type="dxa"/>
            <w:noWrap/>
          </w:tcPr>
          <w:p w14:paraId="3C1B2A5F" w14:textId="5864522D" w:rsidR="00C6131F" w:rsidRPr="00C6131F" w:rsidRDefault="00C6131F" w:rsidP="00E5642E">
            <w:pPr>
              <w:jc w:val="left"/>
              <w:rPr>
                <w:b/>
                <w:bCs/>
                <w:sz w:val="18"/>
                <w:szCs w:val="18"/>
              </w:rPr>
            </w:pPr>
            <w:r w:rsidRPr="00C6131F">
              <w:rPr>
                <w:b/>
                <w:bCs/>
                <w:sz w:val="18"/>
                <w:szCs w:val="18"/>
              </w:rPr>
              <w:t>Muuttuja</w:t>
            </w:r>
          </w:p>
        </w:tc>
        <w:tc>
          <w:tcPr>
            <w:tcW w:w="3752" w:type="dxa"/>
            <w:noWrap/>
          </w:tcPr>
          <w:p w14:paraId="79356250" w14:textId="38219744" w:rsidR="00C6131F" w:rsidRPr="00C6131F" w:rsidRDefault="00C6131F" w:rsidP="00E5642E">
            <w:pPr>
              <w:jc w:val="left"/>
              <w:rPr>
                <w:b/>
                <w:bCs/>
                <w:sz w:val="18"/>
                <w:szCs w:val="18"/>
              </w:rPr>
            </w:pPr>
            <w:r w:rsidRPr="00C6131F">
              <w:rPr>
                <w:b/>
                <w:bCs/>
                <w:sz w:val="18"/>
                <w:szCs w:val="18"/>
              </w:rPr>
              <w:t>Kaava</w:t>
            </w:r>
          </w:p>
        </w:tc>
        <w:tc>
          <w:tcPr>
            <w:tcW w:w="992" w:type="dxa"/>
            <w:noWrap/>
          </w:tcPr>
          <w:p w14:paraId="1009952C" w14:textId="3E08F8EF" w:rsidR="00C6131F" w:rsidRPr="00C6131F" w:rsidRDefault="00C6131F" w:rsidP="00E5642E">
            <w:pPr>
              <w:jc w:val="left"/>
              <w:rPr>
                <w:b/>
                <w:bCs/>
                <w:sz w:val="18"/>
                <w:szCs w:val="18"/>
              </w:rPr>
            </w:pPr>
            <w:r w:rsidRPr="00C6131F">
              <w:rPr>
                <w:b/>
                <w:bCs/>
                <w:sz w:val="18"/>
                <w:szCs w:val="18"/>
              </w:rPr>
              <w:t>Muuttuja</w:t>
            </w:r>
          </w:p>
        </w:tc>
        <w:tc>
          <w:tcPr>
            <w:tcW w:w="3544" w:type="dxa"/>
            <w:noWrap/>
          </w:tcPr>
          <w:p w14:paraId="5AAC6112" w14:textId="1433A8A2" w:rsidR="00C6131F" w:rsidRPr="00C6131F" w:rsidRDefault="00C6131F" w:rsidP="00E5642E">
            <w:pPr>
              <w:jc w:val="left"/>
              <w:rPr>
                <w:b/>
                <w:bCs/>
                <w:sz w:val="18"/>
                <w:szCs w:val="18"/>
                <w:lang w:val="en-US"/>
              </w:rPr>
            </w:pPr>
            <w:r w:rsidRPr="00C6131F">
              <w:rPr>
                <w:b/>
                <w:bCs/>
                <w:sz w:val="18"/>
                <w:szCs w:val="18"/>
                <w:lang w:val="en-US"/>
              </w:rPr>
              <w:t>Kaava</w:t>
            </w:r>
          </w:p>
        </w:tc>
      </w:tr>
      <w:tr w:rsidR="00B07208" w:rsidRPr="00184489" w14:paraId="33B22837" w14:textId="77777777" w:rsidTr="00C6131F">
        <w:trPr>
          <w:trHeight w:val="285"/>
        </w:trPr>
        <w:tc>
          <w:tcPr>
            <w:tcW w:w="921" w:type="dxa"/>
            <w:noWrap/>
            <w:hideMark/>
          </w:tcPr>
          <w:p w14:paraId="0AD4E49C" w14:textId="77777777" w:rsidR="00B07208" w:rsidRPr="00C32D6D" w:rsidRDefault="00B07208" w:rsidP="00E5642E">
            <w:pPr>
              <w:jc w:val="left"/>
              <w:rPr>
                <w:sz w:val="18"/>
                <w:szCs w:val="18"/>
              </w:rPr>
            </w:pPr>
            <w:r w:rsidRPr="00C32D6D">
              <w:rPr>
                <w:sz w:val="18"/>
                <w:szCs w:val="18"/>
              </w:rPr>
              <w:t>X1</w:t>
            </w:r>
          </w:p>
        </w:tc>
        <w:tc>
          <w:tcPr>
            <w:tcW w:w="3752" w:type="dxa"/>
            <w:noWrap/>
            <w:hideMark/>
          </w:tcPr>
          <w:p w14:paraId="2452EF7E" w14:textId="77777777" w:rsidR="00B07208" w:rsidRPr="00C32D6D" w:rsidRDefault="00B07208" w:rsidP="00E5642E">
            <w:pPr>
              <w:jc w:val="left"/>
              <w:rPr>
                <w:sz w:val="18"/>
                <w:szCs w:val="18"/>
              </w:rPr>
            </w:pPr>
            <w:r w:rsidRPr="00C32D6D">
              <w:rPr>
                <w:sz w:val="18"/>
                <w:szCs w:val="18"/>
              </w:rPr>
              <w:t xml:space="preserve">Net </w:t>
            </w:r>
            <w:proofErr w:type="spellStart"/>
            <w:r w:rsidRPr="00C32D6D">
              <w:rPr>
                <w:sz w:val="18"/>
                <w:szCs w:val="18"/>
              </w:rPr>
              <w:t>profit</w:t>
            </w:r>
            <w:proofErr w:type="spellEnd"/>
            <w:r w:rsidRPr="00C32D6D">
              <w:rPr>
                <w:sz w:val="18"/>
                <w:szCs w:val="18"/>
              </w:rPr>
              <w:t xml:space="preserve"> / </w:t>
            </w:r>
            <w:proofErr w:type="spellStart"/>
            <w:r w:rsidRPr="00C32D6D">
              <w:rPr>
                <w:sz w:val="18"/>
                <w:szCs w:val="18"/>
              </w:rPr>
              <w:t>total</w:t>
            </w:r>
            <w:proofErr w:type="spellEnd"/>
            <w:r w:rsidRPr="00C32D6D">
              <w:rPr>
                <w:sz w:val="18"/>
                <w:szCs w:val="18"/>
              </w:rPr>
              <w:t xml:space="preserve"> </w:t>
            </w:r>
            <w:proofErr w:type="spellStart"/>
            <w:r w:rsidRPr="00C32D6D">
              <w:rPr>
                <w:sz w:val="18"/>
                <w:szCs w:val="18"/>
              </w:rPr>
              <w:t>assets</w:t>
            </w:r>
            <w:proofErr w:type="spellEnd"/>
          </w:p>
        </w:tc>
        <w:tc>
          <w:tcPr>
            <w:tcW w:w="992" w:type="dxa"/>
            <w:noWrap/>
            <w:hideMark/>
          </w:tcPr>
          <w:p w14:paraId="1CBA7ECE" w14:textId="77777777" w:rsidR="00B07208" w:rsidRPr="00C32D6D" w:rsidRDefault="00B07208" w:rsidP="00E5642E">
            <w:pPr>
              <w:jc w:val="left"/>
              <w:rPr>
                <w:sz w:val="18"/>
                <w:szCs w:val="18"/>
              </w:rPr>
            </w:pPr>
            <w:r w:rsidRPr="00C32D6D">
              <w:rPr>
                <w:sz w:val="18"/>
                <w:szCs w:val="18"/>
              </w:rPr>
              <w:t>X33</w:t>
            </w:r>
          </w:p>
        </w:tc>
        <w:tc>
          <w:tcPr>
            <w:tcW w:w="3544" w:type="dxa"/>
            <w:noWrap/>
            <w:hideMark/>
          </w:tcPr>
          <w:p w14:paraId="399F69FF" w14:textId="77777777" w:rsidR="00B07208" w:rsidRPr="00C32D6D" w:rsidRDefault="00B07208" w:rsidP="00E5642E">
            <w:pPr>
              <w:jc w:val="left"/>
              <w:rPr>
                <w:sz w:val="18"/>
                <w:szCs w:val="18"/>
                <w:lang w:val="en-US"/>
              </w:rPr>
            </w:pPr>
            <w:r w:rsidRPr="00C32D6D">
              <w:rPr>
                <w:sz w:val="18"/>
                <w:szCs w:val="18"/>
                <w:lang w:val="en-US"/>
              </w:rPr>
              <w:t>Operating expenses / short-term liabilities</w:t>
            </w:r>
          </w:p>
        </w:tc>
      </w:tr>
      <w:tr w:rsidR="00B07208" w:rsidRPr="00C32D6D" w14:paraId="5CD4CC82" w14:textId="77777777" w:rsidTr="00C6131F">
        <w:trPr>
          <w:trHeight w:val="285"/>
        </w:trPr>
        <w:tc>
          <w:tcPr>
            <w:tcW w:w="921" w:type="dxa"/>
            <w:noWrap/>
            <w:hideMark/>
          </w:tcPr>
          <w:p w14:paraId="54BD91E2" w14:textId="77777777" w:rsidR="00B07208" w:rsidRPr="00C32D6D" w:rsidRDefault="00B07208" w:rsidP="00E5642E">
            <w:pPr>
              <w:jc w:val="left"/>
              <w:rPr>
                <w:sz w:val="18"/>
                <w:szCs w:val="18"/>
              </w:rPr>
            </w:pPr>
            <w:r w:rsidRPr="00C32D6D">
              <w:rPr>
                <w:sz w:val="18"/>
                <w:szCs w:val="18"/>
              </w:rPr>
              <w:t>X2</w:t>
            </w:r>
          </w:p>
        </w:tc>
        <w:tc>
          <w:tcPr>
            <w:tcW w:w="3752" w:type="dxa"/>
            <w:noWrap/>
            <w:hideMark/>
          </w:tcPr>
          <w:p w14:paraId="07926505" w14:textId="77777777" w:rsidR="00B07208" w:rsidRPr="00C32D6D" w:rsidRDefault="00B07208" w:rsidP="00E5642E">
            <w:pPr>
              <w:jc w:val="left"/>
              <w:rPr>
                <w:sz w:val="18"/>
                <w:szCs w:val="18"/>
              </w:rPr>
            </w:pPr>
            <w:r w:rsidRPr="00C32D6D">
              <w:rPr>
                <w:sz w:val="18"/>
                <w:szCs w:val="18"/>
              </w:rPr>
              <w:t xml:space="preserve">Total </w:t>
            </w:r>
            <w:proofErr w:type="spellStart"/>
            <w:r w:rsidRPr="00C32D6D">
              <w:rPr>
                <w:sz w:val="18"/>
                <w:szCs w:val="18"/>
              </w:rPr>
              <w:t>liabilities</w:t>
            </w:r>
            <w:proofErr w:type="spellEnd"/>
            <w:r w:rsidRPr="00C32D6D">
              <w:rPr>
                <w:sz w:val="18"/>
                <w:szCs w:val="18"/>
              </w:rPr>
              <w:t xml:space="preserve"> / </w:t>
            </w:r>
            <w:proofErr w:type="spellStart"/>
            <w:r w:rsidRPr="00C32D6D">
              <w:rPr>
                <w:sz w:val="18"/>
                <w:szCs w:val="18"/>
              </w:rPr>
              <w:t>total</w:t>
            </w:r>
            <w:proofErr w:type="spellEnd"/>
            <w:r w:rsidRPr="00C32D6D">
              <w:rPr>
                <w:sz w:val="18"/>
                <w:szCs w:val="18"/>
              </w:rPr>
              <w:t xml:space="preserve"> </w:t>
            </w:r>
            <w:proofErr w:type="spellStart"/>
            <w:r w:rsidRPr="00C32D6D">
              <w:rPr>
                <w:sz w:val="18"/>
                <w:szCs w:val="18"/>
              </w:rPr>
              <w:t>assets</w:t>
            </w:r>
            <w:proofErr w:type="spellEnd"/>
          </w:p>
        </w:tc>
        <w:tc>
          <w:tcPr>
            <w:tcW w:w="992" w:type="dxa"/>
            <w:noWrap/>
            <w:hideMark/>
          </w:tcPr>
          <w:p w14:paraId="163A2319" w14:textId="77777777" w:rsidR="00B07208" w:rsidRPr="00C32D6D" w:rsidRDefault="00B07208" w:rsidP="00E5642E">
            <w:pPr>
              <w:jc w:val="left"/>
              <w:rPr>
                <w:sz w:val="18"/>
                <w:szCs w:val="18"/>
              </w:rPr>
            </w:pPr>
            <w:r w:rsidRPr="00C32D6D">
              <w:rPr>
                <w:sz w:val="18"/>
                <w:szCs w:val="18"/>
              </w:rPr>
              <w:t>X34</w:t>
            </w:r>
          </w:p>
        </w:tc>
        <w:tc>
          <w:tcPr>
            <w:tcW w:w="3544" w:type="dxa"/>
            <w:noWrap/>
            <w:hideMark/>
          </w:tcPr>
          <w:p w14:paraId="4F6124FD" w14:textId="77777777" w:rsidR="00B07208" w:rsidRPr="00C32D6D" w:rsidRDefault="00B07208" w:rsidP="00E5642E">
            <w:pPr>
              <w:jc w:val="left"/>
              <w:rPr>
                <w:sz w:val="18"/>
                <w:szCs w:val="18"/>
              </w:rPr>
            </w:pPr>
            <w:r w:rsidRPr="00C32D6D">
              <w:rPr>
                <w:sz w:val="18"/>
                <w:szCs w:val="18"/>
              </w:rPr>
              <w:t xml:space="preserve">Operating </w:t>
            </w:r>
            <w:proofErr w:type="spellStart"/>
            <w:r w:rsidRPr="00C32D6D">
              <w:rPr>
                <w:sz w:val="18"/>
                <w:szCs w:val="18"/>
              </w:rPr>
              <w:t>expenses</w:t>
            </w:r>
            <w:proofErr w:type="spellEnd"/>
            <w:r w:rsidRPr="00C32D6D">
              <w:rPr>
                <w:sz w:val="18"/>
                <w:szCs w:val="18"/>
              </w:rPr>
              <w:t xml:space="preserve"> / </w:t>
            </w:r>
            <w:proofErr w:type="spellStart"/>
            <w:r w:rsidRPr="00C32D6D">
              <w:rPr>
                <w:sz w:val="18"/>
                <w:szCs w:val="18"/>
              </w:rPr>
              <w:t>total</w:t>
            </w:r>
            <w:proofErr w:type="spellEnd"/>
            <w:r w:rsidRPr="00C32D6D">
              <w:rPr>
                <w:sz w:val="18"/>
                <w:szCs w:val="18"/>
              </w:rPr>
              <w:t xml:space="preserve"> </w:t>
            </w:r>
            <w:proofErr w:type="spellStart"/>
            <w:r w:rsidRPr="00C32D6D">
              <w:rPr>
                <w:sz w:val="18"/>
                <w:szCs w:val="18"/>
              </w:rPr>
              <w:t>liabilities</w:t>
            </w:r>
            <w:proofErr w:type="spellEnd"/>
          </w:p>
        </w:tc>
      </w:tr>
      <w:tr w:rsidR="00B07208" w:rsidRPr="00184489" w14:paraId="15733D88" w14:textId="77777777" w:rsidTr="00C6131F">
        <w:trPr>
          <w:trHeight w:val="285"/>
        </w:trPr>
        <w:tc>
          <w:tcPr>
            <w:tcW w:w="921" w:type="dxa"/>
            <w:noWrap/>
            <w:hideMark/>
          </w:tcPr>
          <w:p w14:paraId="6AB685D2" w14:textId="77777777" w:rsidR="00B07208" w:rsidRPr="00C32D6D" w:rsidRDefault="00B07208" w:rsidP="00E5642E">
            <w:pPr>
              <w:jc w:val="left"/>
              <w:rPr>
                <w:sz w:val="18"/>
                <w:szCs w:val="18"/>
              </w:rPr>
            </w:pPr>
            <w:r w:rsidRPr="00C32D6D">
              <w:rPr>
                <w:sz w:val="18"/>
                <w:szCs w:val="18"/>
              </w:rPr>
              <w:t>X3</w:t>
            </w:r>
          </w:p>
        </w:tc>
        <w:tc>
          <w:tcPr>
            <w:tcW w:w="3752" w:type="dxa"/>
            <w:noWrap/>
            <w:hideMark/>
          </w:tcPr>
          <w:p w14:paraId="7738A705" w14:textId="77777777" w:rsidR="00B07208" w:rsidRPr="00C32D6D" w:rsidRDefault="00B07208" w:rsidP="00E5642E">
            <w:pPr>
              <w:jc w:val="left"/>
              <w:rPr>
                <w:sz w:val="18"/>
                <w:szCs w:val="18"/>
              </w:rPr>
            </w:pPr>
            <w:proofErr w:type="spellStart"/>
            <w:r w:rsidRPr="00C32D6D">
              <w:rPr>
                <w:sz w:val="18"/>
                <w:szCs w:val="18"/>
              </w:rPr>
              <w:t>Working</w:t>
            </w:r>
            <w:proofErr w:type="spellEnd"/>
            <w:r w:rsidRPr="00C32D6D">
              <w:rPr>
                <w:sz w:val="18"/>
                <w:szCs w:val="18"/>
              </w:rPr>
              <w:t xml:space="preserve"> capital / </w:t>
            </w:r>
            <w:proofErr w:type="spellStart"/>
            <w:r w:rsidRPr="00C32D6D">
              <w:rPr>
                <w:sz w:val="18"/>
                <w:szCs w:val="18"/>
              </w:rPr>
              <w:t>total</w:t>
            </w:r>
            <w:proofErr w:type="spellEnd"/>
            <w:r w:rsidRPr="00C32D6D">
              <w:rPr>
                <w:sz w:val="18"/>
                <w:szCs w:val="18"/>
              </w:rPr>
              <w:t xml:space="preserve"> </w:t>
            </w:r>
            <w:proofErr w:type="spellStart"/>
            <w:r w:rsidRPr="00C32D6D">
              <w:rPr>
                <w:sz w:val="18"/>
                <w:szCs w:val="18"/>
              </w:rPr>
              <w:t>assets</w:t>
            </w:r>
            <w:proofErr w:type="spellEnd"/>
          </w:p>
        </w:tc>
        <w:tc>
          <w:tcPr>
            <w:tcW w:w="992" w:type="dxa"/>
            <w:noWrap/>
            <w:hideMark/>
          </w:tcPr>
          <w:p w14:paraId="536C73EF" w14:textId="77777777" w:rsidR="00B07208" w:rsidRPr="00C32D6D" w:rsidRDefault="00B07208" w:rsidP="00E5642E">
            <w:pPr>
              <w:jc w:val="left"/>
              <w:rPr>
                <w:sz w:val="18"/>
                <w:szCs w:val="18"/>
              </w:rPr>
            </w:pPr>
            <w:r w:rsidRPr="00C32D6D">
              <w:rPr>
                <w:sz w:val="18"/>
                <w:szCs w:val="18"/>
              </w:rPr>
              <w:t>X35</w:t>
            </w:r>
          </w:p>
        </w:tc>
        <w:tc>
          <w:tcPr>
            <w:tcW w:w="3544" w:type="dxa"/>
            <w:noWrap/>
            <w:hideMark/>
          </w:tcPr>
          <w:p w14:paraId="02A88141" w14:textId="77777777" w:rsidR="00B07208" w:rsidRPr="00C32D6D" w:rsidRDefault="00B07208" w:rsidP="00E5642E">
            <w:pPr>
              <w:jc w:val="left"/>
              <w:rPr>
                <w:sz w:val="18"/>
                <w:szCs w:val="18"/>
                <w:lang w:val="en-US"/>
              </w:rPr>
            </w:pPr>
            <w:r w:rsidRPr="00C32D6D">
              <w:rPr>
                <w:sz w:val="18"/>
                <w:szCs w:val="18"/>
                <w:lang w:val="en-US"/>
              </w:rPr>
              <w:t>Profit on sales / total assets</w:t>
            </w:r>
          </w:p>
        </w:tc>
      </w:tr>
      <w:tr w:rsidR="00B07208" w:rsidRPr="00C32D6D" w14:paraId="470A5C96" w14:textId="77777777" w:rsidTr="00C6131F">
        <w:trPr>
          <w:trHeight w:val="285"/>
        </w:trPr>
        <w:tc>
          <w:tcPr>
            <w:tcW w:w="921" w:type="dxa"/>
            <w:noWrap/>
            <w:hideMark/>
          </w:tcPr>
          <w:p w14:paraId="010C569D" w14:textId="77777777" w:rsidR="00B07208" w:rsidRPr="00C32D6D" w:rsidRDefault="00B07208" w:rsidP="00E5642E">
            <w:pPr>
              <w:jc w:val="left"/>
              <w:rPr>
                <w:sz w:val="18"/>
                <w:szCs w:val="18"/>
              </w:rPr>
            </w:pPr>
            <w:r w:rsidRPr="00C32D6D">
              <w:rPr>
                <w:sz w:val="18"/>
                <w:szCs w:val="18"/>
              </w:rPr>
              <w:t>X4</w:t>
            </w:r>
          </w:p>
        </w:tc>
        <w:tc>
          <w:tcPr>
            <w:tcW w:w="3752" w:type="dxa"/>
            <w:noWrap/>
            <w:hideMark/>
          </w:tcPr>
          <w:p w14:paraId="51638519" w14:textId="77777777" w:rsidR="00B07208" w:rsidRPr="00C32D6D" w:rsidRDefault="00B07208" w:rsidP="00E5642E">
            <w:pPr>
              <w:jc w:val="left"/>
              <w:rPr>
                <w:sz w:val="18"/>
                <w:szCs w:val="18"/>
                <w:lang w:val="en-US"/>
              </w:rPr>
            </w:pPr>
            <w:r w:rsidRPr="00C32D6D">
              <w:rPr>
                <w:sz w:val="18"/>
                <w:szCs w:val="18"/>
                <w:lang w:val="en-US"/>
              </w:rPr>
              <w:t>Current assets / short-term liabilities</w:t>
            </w:r>
          </w:p>
        </w:tc>
        <w:tc>
          <w:tcPr>
            <w:tcW w:w="992" w:type="dxa"/>
            <w:noWrap/>
            <w:hideMark/>
          </w:tcPr>
          <w:p w14:paraId="71F5F589" w14:textId="77777777" w:rsidR="00B07208" w:rsidRPr="00C32D6D" w:rsidRDefault="00B07208" w:rsidP="00E5642E">
            <w:pPr>
              <w:jc w:val="left"/>
              <w:rPr>
                <w:sz w:val="18"/>
                <w:szCs w:val="18"/>
              </w:rPr>
            </w:pPr>
            <w:r w:rsidRPr="00C32D6D">
              <w:rPr>
                <w:sz w:val="18"/>
                <w:szCs w:val="18"/>
              </w:rPr>
              <w:t>X36</w:t>
            </w:r>
          </w:p>
        </w:tc>
        <w:tc>
          <w:tcPr>
            <w:tcW w:w="3544" w:type="dxa"/>
            <w:noWrap/>
            <w:hideMark/>
          </w:tcPr>
          <w:p w14:paraId="03D96BD4" w14:textId="77777777" w:rsidR="00B07208" w:rsidRPr="00C32D6D" w:rsidRDefault="00B07208" w:rsidP="00E5642E">
            <w:pPr>
              <w:jc w:val="left"/>
              <w:rPr>
                <w:sz w:val="18"/>
                <w:szCs w:val="18"/>
              </w:rPr>
            </w:pPr>
            <w:r w:rsidRPr="00C32D6D">
              <w:rPr>
                <w:sz w:val="18"/>
                <w:szCs w:val="18"/>
              </w:rPr>
              <w:t xml:space="preserve">Total </w:t>
            </w:r>
            <w:proofErr w:type="spellStart"/>
            <w:r w:rsidRPr="00C32D6D">
              <w:rPr>
                <w:sz w:val="18"/>
                <w:szCs w:val="18"/>
              </w:rPr>
              <w:t>sales</w:t>
            </w:r>
            <w:proofErr w:type="spellEnd"/>
            <w:r w:rsidRPr="00C32D6D">
              <w:rPr>
                <w:sz w:val="18"/>
                <w:szCs w:val="18"/>
              </w:rPr>
              <w:t xml:space="preserve"> / </w:t>
            </w:r>
            <w:proofErr w:type="spellStart"/>
            <w:r w:rsidRPr="00C32D6D">
              <w:rPr>
                <w:sz w:val="18"/>
                <w:szCs w:val="18"/>
              </w:rPr>
              <w:t>total</w:t>
            </w:r>
            <w:proofErr w:type="spellEnd"/>
            <w:r w:rsidRPr="00C32D6D">
              <w:rPr>
                <w:sz w:val="18"/>
                <w:szCs w:val="18"/>
              </w:rPr>
              <w:t xml:space="preserve"> </w:t>
            </w:r>
            <w:proofErr w:type="spellStart"/>
            <w:r w:rsidRPr="00C32D6D">
              <w:rPr>
                <w:sz w:val="18"/>
                <w:szCs w:val="18"/>
              </w:rPr>
              <w:t>assets</w:t>
            </w:r>
            <w:proofErr w:type="spellEnd"/>
          </w:p>
        </w:tc>
      </w:tr>
      <w:tr w:rsidR="00B07208" w:rsidRPr="00184489" w14:paraId="5943AC2E" w14:textId="77777777" w:rsidTr="00C6131F">
        <w:trPr>
          <w:trHeight w:val="285"/>
        </w:trPr>
        <w:tc>
          <w:tcPr>
            <w:tcW w:w="921" w:type="dxa"/>
            <w:noWrap/>
            <w:hideMark/>
          </w:tcPr>
          <w:p w14:paraId="738EC5A6" w14:textId="77777777" w:rsidR="00B07208" w:rsidRPr="00C32D6D" w:rsidRDefault="00B07208" w:rsidP="00E5642E">
            <w:pPr>
              <w:jc w:val="left"/>
              <w:rPr>
                <w:sz w:val="18"/>
                <w:szCs w:val="18"/>
              </w:rPr>
            </w:pPr>
            <w:r w:rsidRPr="00C32D6D">
              <w:rPr>
                <w:sz w:val="18"/>
                <w:szCs w:val="18"/>
              </w:rPr>
              <w:t>X5</w:t>
            </w:r>
          </w:p>
        </w:tc>
        <w:tc>
          <w:tcPr>
            <w:tcW w:w="3752" w:type="dxa"/>
            <w:noWrap/>
            <w:hideMark/>
          </w:tcPr>
          <w:p w14:paraId="4741655E" w14:textId="77777777" w:rsidR="00B07208" w:rsidRPr="00C32D6D" w:rsidRDefault="00B07208" w:rsidP="00E5642E">
            <w:pPr>
              <w:jc w:val="left"/>
              <w:rPr>
                <w:sz w:val="18"/>
                <w:szCs w:val="18"/>
                <w:lang w:val="en-US"/>
              </w:rPr>
            </w:pPr>
            <w:r w:rsidRPr="00C32D6D">
              <w:rPr>
                <w:sz w:val="18"/>
                <w:szCs w:val="18"/>
                <w:lang w:val="en-US"/>
              </w:rPr>
              <w:t>((Cash + short-term securities + receivables - short-term liabilities) / (operating expenses - depreciation)) * 365</w:t>
            </w:r>
          </w:p>
        </w:tc>
        <w:tc>
          <w:tcPr>
            <w:tcW w:w="992" w:type="dxa"/>
            <w:noWrap/>
            <w:hideMark/>
          </w:tcPr>
          <w:p w14:paraId="32DAAEED" w14:textId="77777777" w:rsidR="00B07208" w:rsidRPr="00C32D6D" w:rsidRDefault="00B07208" w:rsidP="00E5642E">
            <w:pPr>
              <w:jc w:val="left"/>
              <w:rPr>
                <w:sz w:val="18"/>
                <w:szCs w:val="18"/>
              </w:rPr>
            </w:pPr>
            <w:r w:rsidRPr="00C32D6D">
              <w:rPr>
                <w:sz w:val="18"/>
                <w:szCs w:val="18"/>
              </w:rPr>
              <w:t>X37</w:t>
            </w:r>
          </w:p>
        </w:tc>
        <w:tc>
          <w:tcPr>
            <w:tcW w:w="3544" w:type="dxa"/>
            <w:noWrap/>
            <w:hideMark/>
          </w:tcPr>
          <w:p w14:paraId="0A758388" w14:textId="77777777" w:rsidR="00B07208" w:rsidRPr="00C32D6D" w:rsidRDefault="00B07208" w:rsidP="00E5642E">
            <w:pPr>
              <w:jc w:val="left"/>
              <w:rPr>
                <w:sz w:val="18"/>
                <w:szCs w:val="18"/>
                <w:lang w:val="en-US"/>
              </w:rPr>
            </w:pPr>
            <w:r w:rsidRPr="00C32D6D">
              <w:rPr>
                <w:sz w:val="18"/>
                <w:szCs w:val="18"/>
                <w:lang w:val="en-US"/>
              </w:rPr>
              <w:t>(Current assets - inventories) / long-term liabilities</w:t>
            </w:r>
          </w:p>
        </w:tc>
      </w:tr>
      <w:tr w:rsidR="00B07208" w:rsidRPr="00C32D6D" w14:paraId="0A7118DC" w14:textId="77777777" w:rsidTr="00C6131F">
        <w:trPr>
          <w:trHeight w:val="285"/>
        </w:trPr>
        <w:tc>
          <w:tcPr>
            <w:tcW w:w="921" w:type="dxa"/>
            <w:noWrap/>
            <w:hideMark/>
          </w:tcPr>
          <w:p w14:paraId="14314E42" w14:textId="77777777" w:rsidR="00B07208" w:rsidRPr="00C32D6D" w:rsidRDefault="00B07208" w:rsidP="00E5642E">
            <w:pPr>
              <w:jc w:val="left"/>
              <w:rPr>
                <w:sz w:val="18"/>
                <w:szCs w:val="18"/>
              </w:rPr>
            </w:pPr>
            <w:r w:rsidRPr="00C32D6D">
              <w:rPr>
                <w:sz w:val="18"/>
                <w:szCs w:val="18"/>
              </w:rPr>
              <w:t>X6</w:t>
            </w:r>
          </w:p>
        </w:tc>
        <w:tc>
          <w:tcPr>
            <w:tcW w:w="3752" w:type="dxa"/>
            <w:noWrap/>
            <w:hideMark/>
          </w:tcPr>
          <w:p w14:paraId="429402E2" w14:textId="77777777" w:rsidR="00B07208" w:rsidRPr="00C32D6D" w:rsidRDefault="00B07208" w:rsidP="00E5642E">
            <w:pPr>
              <w:jc w:val="left"/>
              <w:rPr>
                <w:sz w:val="18"/>
                <w:szCs w:val="18"/>
              </w:rPr>
            </w:pPr>
            <w:proofErr w:type="spellStart"/>
            <w:r w:rsidRPr="00C32D6D">
              <w:rPr>
                <w:sz w:val="18"/>
                <w:szCs w:val="18"/>
              </w:rPr>
              <w:t>Retained</w:t>
            </w:r>
            <w:proofErr w:type="spellEnd"/>
            <w:r w:rsidRPr="00C32D6D">
              <w:rPr>
                <w:sz w:val="18"/>
                <w:szCs w:val="18"/>
              </w:rPr>
              <w:t xml:space="preserve"> </w:t>
            </w:r>
            <w:proofErr w:type="spellStart"/>
            <w:r w:rsidRPr="00C32D6D">
              <w:rPr>
                <w:sz w:val="18"/>
                <w:szCs w:val="18"/>
              </w:rPr>
              <w:t>earnings</w:t>
            </w:r>
            <w:proofErr w:type="spellEnd"/>
            <w:r w:rsidRPr="00C32D6D">
              <w:rPr>
                <w:sz w:val="18"/>
                <w:szCs w:val="18"/>
              </w:rPr>
              <w:t xml:space="preserve"> / </w:t>
            </w:r>
            <w:proofErr w:type="spellStart"/>
            <w:r w:rsidRPr="00C32D6D">
              <w:rPr>
                <w:sz w:val="18"/>
                <w:szCs w:val="18"/>
              </w:rPr>
              <w:t>total</w:t>
            </w:r>
            <w:proofErr w:type="spellEnd"/>
            <w:r w:rsidRPr="00C32D6D">
              <w:rPr>
                <w:sz w:val="18"/>
                <w:szCs w:val="18"/>
              </w:rPr>
              <w:t xml:space="preserve"> </w:t>
            </w:r>
            <w:proofErr w:type="spellStart"/>
            <w:r w:rsidRPr="00C32D6D">
              <w:rPr>
                <w:sz w:val="18"/>
                <w:szCs w:val="18"/>
              </w:rPr>
              <w:t>assets</w:t>
            </w:r>
            <w:proofErr w:type="spellEnd"/>
          </w:p>
        </w:tc>
        <w:tc>
          <w:tcPr>
            <w:tcW w:w="992" w:type="dxa"/>
            <w:noWrap/>
            <w:hideMark/>
          </w:tcPr>
          <w:p w14:paraId="433F67D3" w14:textId="77777777" w:rsidR="00B07208" w:rsidRPr="00C32D6D" w:rsidRDefault="00B07208" w:rsidP="00E5642E">
            <w:pPr>
              <w:jc w:val="left"/>
              <w:rPr>
                <w:sz w:val="18"/>
                <w:szCs w:val="18"/>
              </w:rPr>
            </w:pPr>
            <w:r w:rsidRPr="00C32D6D">
              <w:rPr>
                <w:sz w:val="18"/>
                <w:szCs w:val="18"/>
              </w:rPr>
              <w:t>X38</w:t>
            </w:r>
          </w:p>
        </w:tc>
        <w:tc>
          <w:tcPr>
            <w:tcW w:w="3544" w:type="dxa"/>
            <w:noWrap/>
            <w:hideMark/>
          </w:tcPr>
          <w:p w14:paraId="727EEDAE" w14:textId="77777777" w:rsidR="00B07208" w:rsidRPr="00C32D6D" w:rsidRDefault="00B07208" w:rsidP="00E5642E">
            <w:pPr>
              <w:jc w:val="left"/>
              <w:rPr>
                <w:sz w:val="18"/>
                <w:szCs w:val="18"/>
              </w:rPr>
            </w:pPr>
            <w:proofErr w:type="spellStart"/>
            <w:r w:rsidRPr="00C32D6D">
              <w:rPr>
                <w:sz w:val="18"/>
                <w:szCs w:val="18"/>
              </w:rPr>
              <w:t>Constant</w:t>
            </w:r>
            <w:proofErr w:type="spellEnd"/>
            <w:r w:rsidRPr="00C32D6D">
              <w:rPr>
                <w:sz w:val="18"/>
                <w:szCs w:val="18"/>
              </w:rPr>
              <w:t xml:space="preserve"> capital / </w:t>
            </w:r>
            <w:proofErr w:type="spellStart"/>
            <w:r w:rsidRPr="00C32D6D">
              <w:rPr>
                <w:sz w:val="18"/>
                <w:szCs w:val="18"/>
              </w:rPr>
              <w:t>total</w:t>
            </w:r>
            <w:proofErr w:type="spellEnd"/>
            <w:r w:rsidRPr="00C32D6D">
              <w:rPr>
                <w:sz w:val="18"/>
                <w:szCs w:val="18"/>
              </w:rPr>
              <w:t xml:space="preserve"> </w:t>
            </w:r>
            <w:proofErr w:type="spellStart"/>
            <w:r w:rsidRPr="00C32D6D">
              <w:rPr>
                <w:sz w:val="18"/>
                <w:szCs w:val="18"/>
              </w:rPr>
              <w:t>assets</w:t>
            </w:r>
            <w:proofErr w:type="spellEnd"/>
          </w:p>
        </w:tc>
      </w:tr>
      <w:tr w:rsidR="00B07208" w:rsidRPr="00C32D6D" w14:paraId="7BCB634B" w14:textId="77777777" w:rsidTr="00C6131F">
        <w:trPr>
          <w:trHeight w:val="285"/>
        </w:trPr>
        <w:tc>
          <w:tcPr>
            <w:tcW w:w="921" w:type="dxa"/>
            <w:noWrap/>
            <w:hideMark/>
          </w:tcPr>
          <w:p w14:paraId="2FD37216" w14:textId="77777777" w:rsidR="00B07208" w:rsidRPr="00C32D6D" w:rsidRDefault="00B07208" w:rsidP="00E5642E">
            <w:pPr>
              <w:jc w:val="left"/>
              <w:rPr>
                <w:sz w:val="18"/>
                <w:szCs w:val="18"/>
              </w:rPr>
            </w:pPr>
            <w:r w:rsidRPr="00C32D6D">
              <w:rPr>
                <w:sz w:val="18"/>
                <w:szCs w:val="18"/>
              </w:rPr>
              <w:t>X7</w:t>
            </w:r>
          </w:p>
        </w:tc>
        <w:tc>
          <w:tcPr>
            <w:tcW w:w="3752" w:type="dxa"/>
            <w:noWrap/>
            <w:hideMark/>
          </w:tcPr>
          <w:p w14:paraId="5DCC7861" w14:textId="77777777" w:rsidR="00B07208" w:rsidRPr="00C32D6D" w:rsidRDefault="00B07208" w:rsidP="00E5642E">
            <w:pPr>
              <w:jc w:val="left"/>
              <w:rPr>
                <w:sz w:val="18"/>
                <w:szCs w:val="18"/>
              </w:rPr>
            </w:pPr>
            <w:r w:rsidRPr="00C32D6D">
              <w:rPr>
                <w:sz w:val="18"/>
                <w:szCs w:val="18"/>
              </w:rPr>
              <w:t xml:space="preserve">EBIT / </w:t>
            </w:r>
            <w:proofErr w:type="spellStart"/>
            <w:r w:rsidRPr="00C32D6D">
              <w:rPr>
                <w:sz w:val="18"/>
                <w:szCs w:val="18"/>
              </w:rPr>
              <w:t>total</w:t>
            </w:r>
            <w:proofErr w:type="spellEnd"/>
            <w:r w:rsidRPr="00C32D6D">
              <w:rPr>
                <w:sz w:val="18"/>
                <w:szCs w:val="18"/>
              </w:rPr>
              <w:t xml:space="preserve"> </w:t>
            </w:r>
            <w:proofErr w:type="spellStart"/>
            <w:r w:rsidRPr="00C32D6D">
              <w:rPr>
                <w:sz w:val="18"/>
                <w:szCs w:val="18"/>
              </w:rPr>
              <w:t>assets</w:t>
            </w:r>
            <w:proofErr w:type="spellEnd"/>
          </w:p>
        </w:tc>
        <w:tc>
          <w:tcPr>
            <w:tcW w:w="992" w:type="dxa"/>
            <w:noWrap/>
            <w:hideMark/>
          </w:tcPr>
          <w:p w14:paraId="0832F889" w14:textId="77777777" w:rsidR="00B07208" w:rsidRPr="00C32D6D" w:rsidRDefault="00B07208" w:rsidP="00E5642E">
            <w:pPr>
              <w:jc w:val="left"/>
              <w:rPr>
                <w:sz w:val="18"/>
                <w:szCs w:val="18"/>
              </w:rPr>
            </w:pPr>
            <w:r w:rsidRPr="00C32D6D">
              <w:rPr>
                <w:sz w:val="18"/>
                <w:szCs w:val="18"/>
              </w:rPr>
              <w:t>X39</w:t>
            </w:r>
          </w:p>
        </w:tc>
        <w:tc>
          <w:tcPr>
            <w:tcW w:w="3544" w:type="dxa"/>
            <w:noWrap/>
            <w:hideMark/>
          </w:tcPr>
          <w:p w14:paraId="26754456" w14:textId="77777777" w:rsidR="00B07208" w:rsidRPr="00C32D6D" w:rsidRDefault="00B07208" w:rsidP="00E5642E">
            <w:pPr>
              <w:jc w:val="left"/>
              <w:rPr>
                <w:sz w:val="18"/>
                <w:szCs w:val="18"/>
              </w:rPr>
            </w:pPr>
            <w:proofErr w:type="spellStart"/>
            <w:r w:rsidRPr="00C32D6D">
              <w:rPr>
                <w:sz w:val="18"/>
                <w:szCs w:val="18"/>
              </w:rPr>
              <w:t>Profit</w:t>
            </w:r>
            <w:proofErr w:type="spellEnd"/>
            <w:r w:rsidRPr="00C32D6D">
              <w:rPr>
                <w:sz w:val="18"/>
                <w:szCs w:val="18"/>
              </w:rPr>
              <w:t xml:space="preserve"> on </w:t>
            </w:r>
            <w:proofErr w:type="spellStart"/>
            <w:r w:rsidRPr="00C32D6D">
              <w:rPr>
                <w:sz w:val="18"/>
                <w:szCs w:val="18"/>
              </w:rPr>
              <w:t>sales</w:t>
            </w:r>
            <w:proofErr w:type="spellEnd"/>
            <w:r w:rsidRPr="00C32D6D">
              <w:rPr>
                <w:sz w:val="18"/>
                <w:szCs w:val="18"/>
              </w:rPr>
              <w:t xml:space="preserve"> / </w:t>
            </w:r>
            <w:proofErr w:type="spellStart"/>
            <w:r w:rsidRPr="00C32D6D">
              <w:rPr>
                <w:sz w:val="18"/>
                <w:szCs w:val="18"/>
              </w:rPr>
              <w:t>sales</w:t>
            </w:r>
            <w:proofErr w:type="spellEnd"/>
          </w:p>
        </w:tc>
      </w:tr>
      <w:tr w:rsidR="00B07208" w:rsidRPr="00184489" w14:paraId="0E1D9B12" w14:textId="77777777" w:rsidTr="00C6131F">
        <w:trPr>
          <w:trHeight w:val="285"/>
        </w:trPr>
        <w:tc>
          <w:tcPr>
            <w:tcW w:w="921" w:type="dxa"/>
            <w:noWrap/>
            <w:hideMark/>
          </w:tcPr>
          <w:p w14:paraId="44AD1C19" w14:textId="77777777" w:rsidR="00B07208" w:rsidRPr="00C32D6D" w:rsidRDefault="00B07208" w:rsidP="00E5642E">
            <w:pPr>
              <w:jc w:val="left"/>
              <w:rPr>
                <w:sz w:val="18"/>
                <w:szCs w:val="18"/>
              </w:rPr>
            </w:pPr>
            <w:r w:rsidRPr="00C32D6D">
              <w:rPr>
                <w:sz w:val="18"/>
                <w:szCs w:val="18"/>
              </w:rPr>
              <w:t>X8</w:t>
            </w:r>
          </w:p>
        </w:tc>
        <w:tc>
          <w:tcPr>
            <w:tcW w:w="3752" w:type="dxa"/>
            <w:noWrap/>
            <w:hideMark/>
          </w:tcPr>
          <w:p w14:paraId="401BBBA1" w14:textId="77777777" w:rsidR="00B07208" w:rsidRPr="00C32D6D" w:rsidRDefault="00B07208" w:rsidP="00E5642E">
            <w:pPr>
              <w:jc w:val="left"/>
              <w:rPr>
                <w:sz w:val="18"/>
                <w:szCs w:val="18"/>
                <w:lang w:val="en-US"/>
              </w:rPr>
            </w:pPr>
            <w:r w:rsidRPr="00C32D6D">
              <w:rPr>
                <w:sz w:val="18"/>
                <w:szCs w:val="18"/>
                <w:lang w:val="en-US"/>
              </w:rPr>
              <w:t>Book value of equity / total liabilities</w:t>
            </w:r>
          </w:p>
        </w:tc>
        <w:tc>
          <w:tcPr>
            <w:tcW w:w="992" w:type="dxa"/>
            <w:noWrap/>
            <w:hideMark/>
          </w:tcPr>
          <w:p w14:paraId="02F9F372" w14:textId="77777777" w:rsidR="00B07208" w:rsidRPr="00C32D6D" w:rsidRDefault="00B07208" w:rsidP="00E5642E">
            <w:pPr>
              <w:jc w:val="left"/>
              <w:rPr>
                <w:sz w:val="18"/>
                <w:szCs w:val="18"/>
              </w:rPr>
            </w:pPr>
            <w:r w:rsidRPr="00C32D6D">
              <w:rPr>
                <w:sz w:val="18"/>
                <w:szCs w:val="18"/>
              </w:rPr>
              <w:t>X40</w:t>
            </w:r>
          </w:p>
        </w:tc>
        <w:tc>
          <w:tcPr>
            <w:tcW w:w="3544" w:type="dxa"/>
            <w:noWrap/>
            <w:hideMark/>
          </w:tcPr>
          <w:p w14:paraId="49FD1BBA" w14:textId="77777777" w:rsidR="00B07208" w:rsidRPr="00C32D6D" w:rsidRDefault="00B07208" w:rsidP="00E5642E">
            <w:pPr>
              <w:jc w:val="left"/>
              <w:rPr>
                <w:sz w:val="18"/>
                <w:szCs w:val="18"/>
                <w:lang w:val="en-US"/>
              </w:rPr>
            </w:pPr>
            <w:r w:rsidRPr="00C32D6D">
              <w:rPr>
                <w:sz w:val="18"/>
                <w:szCs w:val="18"/>
                <w:lang w:val="en-US"/>
              </w:rPr>
              <w:t>Current assets - inventory - receivables) / short-term liabilities</w:t>
            </w:r>
          </w:p>
        </w:tc>
      </w:tr>
      <w:tr w:rsidR="00B07208" w:rsidRPr="00184489" w14:paraId="5D97B445" w14:textId="77777777" w:rsidTr="00C6131F">
        <w:trPr>
          <w:trHeight w:val="285"/>
        </w:trPr>
        <w:tc>
          <w:tcPr>
            <w:tcW w:w="921" w:type="dxa"/>
            <w:noWrap/>
            <w:hideMark/>
          </w:tcPr>
          <w:p w14:paraId="20D2CC9F" w14:textId="77777777" w:rsidR="00B07208" w:rsidRPr="00C32D6D" w:rsidRDefault="00B07208" w:rsidP="00E5642E">
            <w:pPr>
              <w:jc w:val="left"/>
              <w:rPr>
                <w:sz w:val="18"/>
                <w:szCs w:val="18"/>
              </w:rPr>
            </w:pPr>
            <w:r w:rsidRPr="00C32D6D">
              <w:rPr>
                <w:sz w:val="18"/>
                <w:szCs w:val="18"/>
              </w:rPr>
              <w:t>X9</w:t>
            </w:r>
          </w:p>
        </w:tc>
        <w:tc>
          <w:tcPr>
            <w:tcW w:w="3752" w:type="dxa"/>
            <w:noWrap/>
            <w:hideMark/>
          </w:tcPr>
          <w:p w14:paraId="5200A363" w14:textId="77777777" w:rsidR="00B07208" w:rsidRPr="00C32D6D" w:rsidRDefault="00B07208" w:rsidP="00E5642E">
            <w:pPr>
              <w:jc w:val="left"/>
              <w:rPr>
                <w:sz w:val="18"/>
                <w:szCs w:val="18"/>
              </w:rPr>
            </w:pPr>
            <w:proofErr w:type="spellStart"/>
            <w:r w:rsidRPr="00C32D6D">
              <w:rPr>
                <w:sz w:val="18"/>
                <w:szCs w:val="18"/>
              </w:rPr>
              <w:t>Sales</w:t>
            </w:r>
            <w:proofErr w:type="spellEnd"/>
            <w:r w:rsidRPr="00C32D6D">
              <w:rPr>
                <w:sz w:val="18"/>
                <w:szCs w:val="18"/>
              </w:rPr>
              <w:t xml:space="preserve"> / </w:t>
            </w:r>
            <w:proofErr w:type="spellStart"/>
            <w:r w:rsidRPr="00C32D6D">
              <w:rPr>
                <w:sz w:val="18"/>
                <w:szCs w:val="18"/>
              </w:rPr>
              <w:t>total</w:t>
            </w:r>
            <w:proofErr w:type="spellEnd"/>
            <w:r w:rsidRPr="00C32D6D">
              <w:rPr>
                <w:sz w:val="18"/>
                <w:szCs w:val="18"/>
              </w:rPr>
              <w:t xml:space="preserve"> </w:t>
            </w:r>
            <w:proofErr w:type="spellStart"/>
            <w:r w:rsidRPr="00C32D6D">
              <w:rPr>
                <w:sz w:val="18"/>
                <w:szCs w:val="18"/>
              </w:rPr>
              <w:t>assets</w:t>
            </w:r>
            <w:proofErr w:type="spellEnd"/>
          </w:p>
        </w:tc>
        <w:tc>
          <w:tcPr>
            <w:tcW w:w="992" w:type="dxa"/>
            <w:noWrap/>
            <w:hideMark/>
          </w:tcPr>
          <w:p w14:paraId="7D88EC92" w14:textId="77777777" w:rsidR="00B07208" w:rsidRPr="00C32D6D" w:rsidRDefault="00B07208" w:rsidP="00E5642E">
            <w:pPr>
              <w:jc w:val="left"/>
              <w:rPr>
                <w:sz w:val="18"/>
                <w:szCs w:val="18"/>
              </w:rPr>
            </w:pPr>
            <w:r w:rsidRPr="00C32D6D">
              <w:rPr>
                <w:sz w:val="18"/>
                <w:szCs w:val="18"/>
              </w:rPr>
              <w:t>X41</w:t>
            </w:r>
          </w:p>
        </w:tc>
        <w:tc>
          <w:tcPr>
            <w:tcW w:w="3544" w:type="dxa"/>
            <w:noWrap/>
            <w:hideMark/>
          </w:tcPr>
          <w:p w14:paraId="08E8948E" w14:textId="77777777" w:rsidR="00B07208" w:rsidRPr="00C32D6D" w:rsidRDefault="00B07208" w:rsidP="00E5642E">
            <w:pPr>
              <w:jc w:val="left"/>
              <w:rPr>
                <w:sz w:val="18"/>
                <w:szCs w:val="18"/>
                <w:lang w:val="en-US"/>
              </w:rPr>
            </w:pPr>
            <w:r w:rsidRPr="00C32D6D">
              <w:rPr>
                <w:sz w:val="18"/>
                <w:szCs w:val="18"/>
                <w:lang w:val="en-US"/>
              </w:rPr>
              <w:t>Total liabilities / ((profit on operating activities + depreciation) * (12/365))</w:t>
            </w:r>
          </w:p>
        </w:tc>
      </w:tr>
      <w:tr w:rsidR="00B07208" w:rsidRPr="00184489" w14:paraId="2681F44B" w14:textId="77777777" w:rsidTr="00C6131F">
        <w:trPr>
          <w:trHeight w:val="285"/>
        </w:trPr>
        <w:tc>
          <w:tcPr>
            <w:tcW w:w="921" w:type="dxa"/>
            <w:noWrap/>
            <w:hideMark/>
          </w:tcPr>
          <w:p w14:paraId="1FEBAD1C" w14:textId="77777777" w:rsidR="00B07208" w:rsidRPr="00C32D6D" w:rsidRDefault="00B07208" w:rsidP="00E5642E">
            <w:pPr>
              <w:jc w:val="left"/>
              <w:rPr>
                <w:sz w:val="18"/>
                <w:szCs w:val="18"/>
              </w:rPr>
            </w:pPr>
            <w:r w:rsidRPr="00C32D6D">
              <w:rPr>
                <w:sz w:val="18"/>
                <w:szCs w:val="18"/>
              </w:rPr>
              <w:t>X10</w:t>
            </w:r>
          </w:p>
        </w:tc>
        <w:tc>
          <w:tcPr>
            <w:tcW w:w="3752" w:type="dxa"/>
            <w:noWrap/>
            <w:hideMark/>
          </w:tcPr>
          <w:p w14:paraId="2F5CD02F" w14:textId="77777777" w:rsidR="00B07208" w:rsidRPr="00C32D6D" w:rsidRDefault="00B07208" w:rsidP="00E5642E">
            <w:pPr>
              <w:jc w:val="left"/>
              <w:rPr>
                <w:sz w:val="18"/>
                <w:szCs w:val="18"/>
              </w:rPr>
            </w:pPr>
            <w:proofErr w:type="spellStart"/>
            <w:r w:rsidRPr="00C32D6D">
              <w:rPr>
                <w:sz w:val="18"/>
                <w:szCs w:val="18"/>
              </w:rPr>
              <w:t>Equity</w:t>
            </w:r>
            <w:proofErr w:type="spellEnd"/>
            <w:r w:rsidRPr="00C32D6D">
              <w:rPr>
                <w:sz w:val="18"/>
                <w:szCs w:val="18"/>
              </w:rPr>
              <w:t xml:space="preserve"> / </w:t>
            </w:r>
            <w:proofErr w:type="spellStart"/>
            <w:r w:rsidRPr="00C32D6D">
              <w:rPr>
                <w:sz w:val="18"/>
                <w:szCs w:val="18"/>
              </w:rPr>
              <w:t>total</w:t>
            </w:r>
            <w:proofErr w:type="spellEnd"/>
            <w:r w:rsidRPr="00C32D6D">
              <w:rPr>
                <w:sz w:val="18"/>
                <w:szCs w:val="18"/>
              </w:rPr>
              <w:t xml:space="preserve"> </w:t>
            </w:r>
            <w:proofErr w:type="spellStart"/>
            <w:r w:rsidRPr="00C32D6D">
              <w:rPr>
                <w:sz w:val="18"/>
                <w:szCs w:val="18"/>
              </w:rPr>
              <w:t>assets</w:t>
            </w:r>
            <w:proofErr w:type="spellEnd"/>
          </w:p>
        </w:tc>
        <w:tc>
          <w:tcPr>
            <w:tcW w:w="992" w:type="dxa"/>
            <w:noWrap/>
            <w:hideMark/>
          </w:tcPr>
          <w:p w14:paraId="16AB59B8" w14:textId="77777777" w:rsidR="00B07208" w:rsidRPr="00C32D6D" w:rsidRDefault="00B07208" w:rsidP="00E5642E">
            <w:pPr>
              <w:jc w:val="left"/>
              <w:rPr>
                <w:sz w:val="18"/>
                <w:szCs w:val="18"/>
              </w:rPr>
            </w:pPr>
            <w:r w:rsidRPr="00C32D6D">
              <w:rPr>
                <w:sz w:val="18"/>
                <w:szCs w:val="18"/>
              </w:rPr>
              <w:t>X42</w:t>
            </w:r>
          </w:p>
        </w:tc>
        <w:tc>
          <w:tcPr>
            <w:tcW w:w="3544" w:type="dxa"/>
            <w:noWrap/>
            <w:hideMark/>
          </w:tcPr>
          <w:p w14:paraId="469D95A0" w14:textId="77777777" w:rsidR="00B07208" w:rsidRPr="00C32D6D" w:rsidRDefault="00B07208" w:rsidP="00E5642E">
            <w:pPr>
              <w:jc w:val="left"/>
              <w:rPr>
                <w:sz w:val="18"/>
                <w:szCs w:val="18"/>
                <w:lang w:val="en-US"/>
              </w:rPr>
            </w:pPr>
            <w:r w:rsidRPr="00C32D6D">
              <w:rPr>
                <w:sz w:val="18"/>
                <w:szCs w:val="18"/>
                <w:lang w:val="en-US"/>
              </w:rPr>
              <w:t>Profit on operating activities / sales</w:t>
            </w:r>
          </w:p>
        </w:tc>
      </w:tr>
      <w:tr w:rsidR="00B07208" w:rsidRPr="00184489" w14:paraId="1EDAC7AB" w14:textId="77777777" w:rsidTr="00C6131F">
        <w:trPr>
          <w:trHeight w:val="285"/>
        </w:trPr>
        <w:tc>
          <w:tcPr>
            <w:tcW w:w="921" w:type="dxa"/>
            <w:noWrap/>
            <w:hideMark/>
          </w:tcPr>
          <w:p w14:paraId="62859A91" w14:textId="77777777" w:rsidR="00B07208" w:rsidRPr="00C32D6D" w:rsidRDefault="00B07208" w:rsidP="00E5642E">
            <w:pPr>
              <w:jc w:val="left"/>
              <w:rPr>
                <w:sz w:val="18"/>
                <w:szCs w:val="18"/>
              </w:rPr>
            </w:pPr>
            <w:r w:rsidRPr="00C32D6D">
              <w:rPr>
                <w:sz w:val="18"/>
                <w:szCs w:val="18"/>
              </w:rPr>
              <w:t>X11</w:t>
            </w:r>
          </w:p>
        </w:tc>
        <w:tc>
          <w:tcPr>
            <w:tcW w:w="3752" w:type="dxa"/>
            <w:noWrap/>
            <w:hideMark/>
          </w:tcPr>
          <w:p w14:paraId="3A8784CB" w14:textId="77777777" w:rsidR="00B07208" w:rsidRPr="00C32D6D" w:rsidRDefault="00B07208" w:rsidP="00E5642E">
            <w:pPr>
              <w:jc w:val="left"/>
              <w:rPr>
                <w:sz w:val="18"/>
                <w:szCs w:val="18"/>
                <w:lang w:val="en-US"/>
              </w:rPr>
            </w:pPr>
            <w:r w:rsidRPr="00C32D6D">
              <w:rPr>
                <w:sz w:val="18"/>
                <w:szCs w:val="18"/>
                <w:lang w:val="en-US"/>
              </w:rPr>
              <w:t>Gross profit + extraordinary items + financial expenses) / total assets</w:t>
            </w:r>
          </w:p>
        </w:tc>
        <w:tc>
          <w:tcPr>
            <w:tcW w:w="992" w:type="dxa"/>
            <w:noWrap/>
            <w:hideMark/>
          </w:tcPr>
          <w:p w14:paraId="7BFE2A99" w14:textId="77777777" w:rsidR="00B07208" w:rsidRPr="00C32D6D" w:rsidRDefault="00B07208" w:rsidP="00E5642E">
            <w:pPr>
              <w:jc w:val="left"/>
              <w:rPr>
                <w:sz w:val="18"/>
                <w:szCs w:val="18"/>
              </w:rPr>
            </w:pPr>
            <w:r w:rsidRPr="00C32D6D">
              <w:rPr>
                <w:sz w:val="18"/>
                <w:szCs w:val="18"/>
              </w:rPr>
              <w:t>X43</w:t>
            </w:r>
          </w:p>
        </w:tc>
        <w:tc>
          <w:tcPr>
            <w:tcW w:w="3544" w:type="dxa"/>
            <w:noWrap/>
            <w:hideMark/>
          </w:tcPr>
          <w:p w14:paraId="60B51B07" w14:textId="77777777" w:rsidR="00B07208" w:rsidRPr="00C32D6D" w:rsidRDefault="00B07208" w:rsidP="00E5642E">
            <w:pPr>
              <w:jc w:val="left"/>
              <w:rPr>
                <w:sz w:val="18"/>
                <w:szCs w:val="18"/>
                <w:lang w:val="en-US"/>
              </w:rPr>
            </w:pPr>
            <w:r w:rsidRPr="00C32D6D">
              <w:rPr>
                <w:sz w:val="18"/>
                <w:szCs w:val="18"/>
                <w:lang w:val="en-US"/>
              </w:rPr>
              <w:t>Rotation receivables + inventory turnover in days</w:t>
            </w:r>
          </w:p>
        </w:tc>
      </w:tr>
      <w:tr w:rsidR="00B07208" w:rsidRPr="00C32D6D" w14:paraId="371D9DE7" w14:textId="77777777" w:rsidTr="00C6131F">
        <w:trPr>
          <w:trHeight w:val="285"/>
        </w:trPr>
        <w:tc>
          <w:tcPr>
            <w:tcW w:w="921" w:type="dxa"/>
            <w:noWrap/>
            <w:hideMark/>
          </w:tcPr>
          <w:p w14:paraId="4A2AA2B8" w14:textId="77777777" w:rsidR="00B07208" w:rsidRPr="00C32D6D" w:rsidRDefault="00B07208" w:rsidP="00E5642E">
            <w:pPr>
              <w:jc w:val="left"/>
              <w:rPr>
                <w:sz w:val="18"/>
                <w:szCs w:val="18"/>
              </w:rPr>
            </w:pPr>
            <w:r w:rsidRPr="00C32D6D">
              <w:rPr>
                <w:sz w:val="18"/>
                <w:szCs w:val="18"/>
              </w:rPr>
              <w:t>X12</w:t>
            </w:r>
          </w:p>
        </w:tc>
        <w:tc>
          <w:tcPr>
            <w:tcW w:w="3752" w:type="dxa"/>
            <w:noWrap/>
            <w:hideMark/>
          </w:tcPr>
          <w:p w14:paraId="60B13E24" w14:textId="77777777" w:rsidR="00B07208" w:rsidRPr="00C32D6D" w:rsidRDefault="00B07208" w:rsidP="00E5642E">
            <w:pPr>
              <w:jc w:val="left"/>
              <w:rPr>
                <w:sz w:val="18"/>
                <w:szCs w:val="18"/>
                <w:lang w:val="en-US"/>
              </w:rPr>
            </w:pPr>
            <w:r w:rsidRPr="00C32D6D">
              <w:rPr>
                <w:sz w:val="18"/>
                <w:szCs w:val="18"/>
                <w:lang w:val="en-US"/>
              </w:rPr>
              <w:t>Gross profit / short-term liabilities</w:t>
            </w:r>
          </w:p>
        </w:tc>
        <w:tc>
          <w:tcPr>
            <w:tcW w:w="992" w:type="dxa"/>
            <w:noWrap/>
            <w:hideMark/>
          </w:tcPr>
          <w:p w14:paraId="0AA9C7FE" w14:textId="77777777" w:rsidR="00B07208" w:rsidRPr="00C32D6D" w:rsidRDefault="00B07208" w:rsidP="00E5642E">
            <w:pPr>
              <w:jc w:val="left"/>
              <w:rPr>
                <w:sz w:val="18"/>
                <w:szCs w:val="18"/>
              </w:rPr>
            </w:pPr>
            <w:r w:rsidRPr="00C32D6D">
              <w:rPr>
                <w:sz w:val="18"/>
                <w:szCs w:val="18"/>
              </w:rPr>
              <w:t>X44</w:t>
            </w:r>
          </w:p>
        </w:tc>
        <w:tc>
          <w:tcPr>
            <w:tcW w:w="3544" w:type="dxa"/>
            <w:noWrap/>
            <w:hideMark/>
          </w:tcPr>
          <w:p w14:paraId="2E6A17BE" w14:textId="77777777" w:rsidR="00B07208" w:rsidRPr="00C32D6D" w:rsidRDefault="00B07208" w:rsidP="00E5642E">
            <w:pPr>
              <w:jc w:val="left"/>
              <w:rPr>
                <w:sz w:val="18"/>
                <w:szCs w:val="18"/>
              </w:rPr>
            </w:pPr>
            <w:r w:rsidRPr="00C32D6D">
              <w:rPr>
                <w:sz w:val="18"/>
                <w:szCs w:val="18"/>
              </w:rPr>
              <w:t>(</w:t>
            </w:r>
            <w:proofErr w:type="spellStart"/>
            <w:r w:rsidRPr="00C32D6D">
              <w:rPr>
                <w:sz w:val="18"/>
                <w:szCs w:val="18"/>
              </w:rPr>
              <w:t>Receivables</w:t>
            </w:r>
            <w:proofErr w:type="spellEnd"/>
            <w:r w:rsidRPr="00C32D6D">
              <w:rPr>
                <w:sz w:val="18"/>
                <w:szCs w:val="18"/>
              </w:rPr>
              <w:t xml:space="preserve"> * 365) / </w:t>
            </w:r>
            <w:proofErr w:type="spellStart"/>
            <w:r w:rsidRPr="00C32D6D">
              <w:rPr>
                <w:sz w:val="18"/>
                <w:szCs w:val="18"/>
              </w:rPr>
              <w:t>sales</w:t>
            </w:r>
            <w:proofErr w:type="spellEnd"/>
          </w:p>
        </w:tc>
      </w:tr>
      <w:tr w:rsidR="00B07208" w:rsidRPr="00C32D6D" w14:paraId="3BA48B88" w14:textId="77777777" w:rsidTr="00C6131F">
        <w:trPr>
          <w:trHeight w:val="285"/>
        </w:trPr>
        <w:tc>
          <w:tcPr>
            <w:tcW w:w="921" w:type="dxa"/>
            <w:noWrap/>
            <w:hideMark/>
          </w:tcPr>
          <w:p w14:paraId="063F8482" w14:textId="77777777" w:rsidR="00B07208" w:rsidRPr="00C32D6D" w:rsidRDefault="00B07208" w:rsidP="00E5642E">
            <w:pPr>
              <w:jc w:val="left"/>
              <w:rPr>
                <w:sz w:val="18"/>
                <w:szCs w:val="18"/>
              </w:rPr>
            </w:pPr>
            <w:r w:rsidRPr="00C32D6D">
              <w:rPr>
                <w:sz w:val="18"/>
                <w:szCs w:val="18"/>
              </w:rPr>
              <w:t>X13</w:t>
            </w:r>
          </w:p>
        </w:tc>
        <w:tc>
          <w:tcPr>
            <w:tcW w:w="3752" w:type="dxa"/>
            <w:noWrap/>
            <w:hideMark/>
          </w:tcPr>
          <w:p w14:paraId="4DCB1DAE" w14:textId="77777777" w:rsidR="00B07208" w:rsidRPr="00C32D6D" w:rsidRDefault="00B07208" w:rsidP="00E5642E">
            <w:pPr>
              <w:jc w:val="left"/>
              <w:rPr>
                <w:sz w:val="18"/>
                <w:szCs w:val="18"/>
              </w:rPr>
            </w:pPr>
            <w:r w:rsidRPr="00C32D6D">
              <w:rPr>
                <w:sz w:val="18"/>
                <w:szCs w:val="18"/>
              </w:rPr>
              <w:t>(</w:t>
            </w:r>
            <w:proofErr w:type="spellStart"/>
            <w:r w:rsidRPr="00C32D6D">
              <w:rPr>
                <w:sz w:val="18"/>
                <w:szCs w:val="18"/>
              </w:rPr>
              <w:t>Gross</w:t>
            </w:r>
            <w:proofErr w:type="spellEnd"/>
            <w:r w:rsidRPr="00C32D6D">
              <w:rPr>
                <w:sz w:val="18"/>
                <w:szCs w:val="18"/>
              </w:rPr>
              <w:t xml:space="preserve"> </w:t>
            </w:r>
            <w:proofErr w:type="spellStart"/>
            <w:r w:rsidRPr="00C32D6D">
              <w:rPr>
                <w:sz w:val="18"/>
                <w:szCs w:val="18"/>
              </w:rPr>
              <w:t>profit</w:t>
            </w:r>
            <w:proofErr w:type="spellEnd"/>
            <w:r w:rsidRPr="00C32D6D">
              <w:rPr>
                <w:sz w:val="18"/>
                <w:szCs w:val="18"/>
              </w:rPr>
              <w:t xml:space="preserve"> + </w:t>
            </w:r>
            <w:proofErr w:type="spellStart"/>
            <w:r w:rsidRPr="00C32D6D">
              <w:rPr>
                <w:sz w:val="18"/>
                <w:szCs w:val="18"/>
              </w:rPr>
              <w:t>depreciation</w:t>
            </w:r>
            <w:proofErr w:type="spellEnd"/>
            <w:r w:rsidRPr="00C32D6D">
              <w:rPr>
                <w:sz w:val="18"/>
                <w:szCs w:val="18"/>
              </w:rPr>
              <w:t xml:space="preserve">) / </w:t>
            </w:r>
            <w:proofErr w:type="spellStart"/>
            <w:r w:rsidRPr="00C32D6D">
              <w:rPr>
                <w:sz w:val="18"/>
                <w:szCs w:val="18"/>
              </w:rPr>
              <w:t>sales</w:t>
            </w:r>
            <w:proofErr w:type="spellEnd"/>
          </w:p>
        </w:tc>
        <w:tc>
          <w:tcPr>
            <w:tcW w:w="992" w:type="dxa"/>
            <w:noWrap/>
            <w:hideMark/>
          </w:tcPr>
          <w:p w14:paraId="043E8DBB" w14:textId="77777777" w:rsidR="00B07208" w:rsidRPr="00C32D6D" w:rsidRDefault="00B07208" w:rsidP="00E5642E">
            <w:pPr>
              <w:jc w:val="left"/>
              <w:rPr>
                <w:sz w:val="18"/>
                <w:szCs w:val="18"/>
              </w:rPr>
            </w:pPr>
            <w:r w:rsidRPr="00C32D6D">
              <w:rPr>
                <w:sz w:val="18"/>
                <w:szCs w:val="18"/>
              </w:rPr>
              <w:t>X45</w:t>
            </w:r>
          </w:p>
        </w:tc>
        <w:tc>
          <w:tcPr>
            <w:tcW w:w="3544" w:type="dxa"/>
            <w:noWrap/>
            <w:hideMark/>
          </w:tcPr>
          <w:p w14:paraId="6ECFF986" w14:textId="77777777" w:rsidR="00B07208" w:rsidRPr="00C32D6D" w:rsidRDefault="00B07208" w:rsidP="00E5642E">
            <w:pPr>
              <w:jc w:val="left"/>
              <w:rPr>
                <w:sz w:val="18"/>
                <w:szCs w:val="18"/>
              </w:rPr>
            </w:pPr>
            <w:r w:rsidRPr="00C32D6D">
              <w:rPr>
                <w:sz w:val="18"/>
                <w:szCs w:val="18"/>
              </w:rPr>
              <w:t xml:space="preserve">Net </w:t>
            </w:r>
            <w:proofErr w:type="spellStart"/>
            <w:r w:rsidRPr="00C32D6D">
              <w:rPr>
                <w:sz w:val="18"/>
                <w:szCs w:val="18"/>
              </w:rPr>
              <w:t>profit</w:t>
            </w:r>
            <w:proofErr w:type="spellEnd"/>
            <w:r w:rsidRPr="00C32D6D">
              <w:rPr>
                <w:sz w:val="18"/>
                <w:szCs w:val="18"/>
              </w:rPr>
              <w:t xml:space="preserve"> / </w:t>
            </w:r>
            <w:proofErr w:type="spellStart"/>
            <w:r w:rsidRPr="00C32D6D">
              <w:rPr>
                <w:sz w:val="18"/>
                <w:szCs w:val="18"/>
              </w:rPr>
              <w:t>inventory</w:t>
            </w:r>
            <w:proofErr w:type="spellEnd"/>
          </w:p>
        </w:tc>
      </w:tr>
      <w:tr w:rsidR="00B07208" w:rsidRPr="00184489" w14:paraId="42F82A8B" w14:textId="77777777" w:rsidTr="00C6131F">
        <w:trPr>
          <w:trHeight w:val="285"/>
        </w:trPr>
        <w:tc>
          <w:tcPr>
            <w:tcW w:w="921" w:type="dxa"/>
            <w:noWrap/>
            <w:hideMark/>
          </w:tcPr>
          <w:p w14:paraId="3289B201" w14:textId="77777777" w:rsidR="00B07208" w:rsidRPr="00C32D6D" w:rsidRDefault="00B07208" w:rsidP="00E5642E">
            <w:pPr>
              <w:jc w:val="left"/>
              <w:rPr>
                <w:sz w:val="18"/>
                <w:szCs w:val="18"/>
              </w:rPr>
            </w:pPr>
            <w:r w:rsidRPr="00C32D6D">
              <w:rPr>
                <w:sz w:val="18"/>
                <w:szCs w:val="18"/>
              </w:rPr>
              <w:lastRenderedPageBreak/>
              <w:t>X14</w:t>
            </w:r>
          </w:p>
        </w:tc>
        <w:tc>
          <w:tcPr>
            <w:tcW w:w="3752" w:type="dxa"/>
            <w:noWrap/>
            <w:hideMark/>
          </w:tcPr>
          <w:p w14:paraId="677EA2C8" w14:textId="77777777" w:rsidR="00B07208" w:rsidRPr="00C32D6D" w:rsidRDefault="00B07208" w:rsidP="00E5642E">
            <w:pPr>
              <w:jc w:val="left"/>
              <w:rPr>
                <w:sz w:val="18"/>
                <w:szCs w:val="18"/>
                <w:lang w:val="en-US"/>
              </w:rPr>
            </w:pPr>
            <w:r w:rsidRPr="00C32D6D">
              <w:rPr>
                <w:sz w:val="18"/>
                <w:szCs w:val="18"/>
                <w:lang w:val="en-US"/>
              </w:rPr>
              <w:t>(Gross profit + interest) / total assets</w:t>
            </w:r>
          </w:p>
        </w:tc>
        <w:tc>
          <w:tcPr>
            <w:tcW w:w="992" w:type="dxa"/>
            <w:noWrap/>
            <w:hideMark/>
          </w:tcPr>
          <w:p w14:paraId="0037CB5F" w14:textId="77777777" w:rsidR="00B07208" w:rsidRPr="00C32D6D" w:rsidRDefault="00B07208" w:rsidP="00E5642E">
            <w:pPr>
              <w:jc w:val="left"/>
              <w:rPr>
                <w:sz w:val="18"/>
                <w:szCs w:val="18"/>
              </w:rPr>
            </w:pPr>
            <w:r w:rsidRPr="00C32D6D">
              <w:rPr>
                <w:sz w:val="18"/>
                <w:szCs w:val="18"/>
              </w:rPr>
              <w:t>X46</w:t>
            </w:r>
          </w:p>
        </w:tc>
        <w:tc>
          <w:tcPr>
            <w:tcW w:w="3544" w:type="dxa"/>
            <w:noWrap/>
            <w:hideMark/>
          </w:tcPr>
          <w:p w14:paraId="7781A086" w14:textId="77777777" w:rsidR="00B07208" w:rsidRPr="00C32D6D" w:rsidRDefault="00B07208" w:rsidP="00E5642E">
            <w:pPr>
              <w:jc w:val="left"/>
              <w:rPr>
                <w:sz w:val="18"/>
                <w:szCs w:val="18"/>
                <w:lang w:val="en-US"/>
              </w:rPr>
            </w:pPr>
            <w:r w:rsidRPr="00C32D6D">
              <w:rPr>
                <w:sz w:val="18"/>
                <w:szCs w:val="18"/>
                <w:lang w:val="en-US"/>
              </w:rPr>
              <w:t>(Current assets - inventory) / short-term liabilities</w:t>
            </w:r>
          </w:p>
        </w:tc>
      </w:tr>
      <w:tr w:rsidR="00B07208" w:rsidRPr="00184489" w14:paraId="6FB92F5B" w14:textId="77777777" w:rsidTr="00C6131F">
        <w:trPr>
          <w:trHeight w:val="285"/>
        </w:trPr>
        <w:tc>
          <w:tcPr>
            <w:tcW w:w="921" w:type="dxa"/>
            <w:noWrap/>
            <w:hideMark/>
          </w:tcPr>
          <w:p w14:paraId="4584F415" w14:textId="77777777" w:rsidR="00B07208" w:rsidRPr="00C32D6D" w:rsidRDefault="00B07208" w:rsidP="00E5642E">
            <w:pPr>
              <w:jc w:val="left"/>
              <w:rPr>
                <w:sz w:val="18"/>
                <w:szCs w:val="18"/>
              </w:rPr>
            </w:pPr>
            <w:r w:rsidRPr="00C32D6D">
              <w:rPr>
                <w:sz w:val="18"/>
                <w:szCs w:val="18"/>
              </w:rPr>
              <w:t>X15</w:t>
            </w:r>
          </w:p>
        </w:tc>
        <w:tc>
          <w:tcPr>
            <w:tcW w:w="3752" w:type="dxa"/>
            <w:noWrap/>
            <w:hideMark/>
          </w:tcPr>
          <w:p w14:paraId="18949E73" w14:textId="77777777" w:rsidR="00B07208" w:rsidRPr="00C32D6D" w:rsidRDefault="00B07208" w:rsidP="00E5642E">
            <w:pPr>
              <w:jc w:val="left"/>
              <w:rPr>
                <w:sz w:val="18"/>
                <w:szCs w:val="18"/>
                <w:lang w:val="en-US"/>
              </w:rPr>
            </w:pPr>
            <w:r w:rsidRPr="00C32D6D">
              <w:rPr>
                <w:sz w:val="18"/>
                <w:szCs w:val="18"/>
                <w:lang w:val="en-US"/>
              </w:rPr>
              <w:t>(Total liabilities * 365) / (gross profit + depreciation)</w:t>
            </w:r>
          </w:p>
        </w:tc>
        <w:tc>
          <w:tcPr>
            <w:tcW w:w="992" w:type="dxa"/>
            <w:noWrap/>
            <w:hideMark/>
          </w:tcPr>
          <w:p w14:paraId="188F6CEF" w14:textId="77777777" w:rsidR="00B07208" w:rsidRPr="00C32D6D" w:rsidRDefault="00B07208" w:rsidP="00E5642E">
            <w:pPr>
              <w:jc w:val="left"/>
              <w:rPr>
                <w:sz w:val="18"/>
                <w:szCs w:val="18"/>
              </w:rPr>
            </w:pPr>
            <w:r w:rsidRPr="00C32D6D">
              <w:rPr>
                <w:sz w:val="18"/>
                <w:szCs w:val="18"/>
              </w:rPr>
              <w:t>X47</w:t>
            </w:r>
          </w:p>
        </w:tc>
        <w:tc>
          <w:tcPr>
            <w:tcW w:w="3544" w:type="dxa"/>
            <w:noWrap/>
            <w:hideMark/>
          </w:tcPr>
          <w:p w14:paraId="5152C76B" w14:textId="77777777" w:rsidR="00B07208" w:rsidRPr="00C32D6D" w:rsidRDefault="00B07208" w:rsidP="00E5642E">
            <w:pPr>
              <w:jc w:val="left"/>
              <w:rPr>
                <w:sz w:val="18"/>
                <w:szCs w:val="18"/>
                <w:lang w:val="en-US"/>
              </w:rPr>
            </w:pPr>
            <w:r w:rsidRPr="00C32D6D">
              <w:rPr>
                <w:sz w:val="18"/>
                <w:szCs w:val="18"/>
                <w:lang w:val="en-US"/>
              </w:rPr>
              <w:t>(Inventory * 365) / cost of products sold</w:t>
            </w:r>
          </w:p>
        </w:tc>
      </w:tr>
      <w:tr w:rsidR="00B07208" w:rsidRPr="00184489" w14:paraId="49DAAE70" w14:textId="77777777" w:rsidTr="00C6131F">
        <w:trPr>
          <w:trHeight w:val="285"/>
        </w:trPr>
        <w:tc>
          <w:tcPr>
            <w:tcW w:w="921" w:type="dxa"/>
            <w:noWrap/>
            <w:hideMark/>
          </w:tcPr>
          <w:p w14:paraId="2E5AADF2" w14:textId="77777777" w:rsidR="00B07208" w:rsidRPr="00C32D6D" w:rsidRDefault="00B07208" w:rsidP="00E5642E">
            <w:pPr>
              <w:jc w:val="left"/>
              <w:rPr>
                <w:sz w:val="18"/>
                <w:szCs w:val="18"/>
              </w:rPr>
            </w:pPr>
            <w:r w:rsidRPr="00C32D6D">
              <w:rPr>
                <w:sz w:val="18"/>
                <w:szCs w:val="18"/>
              </w:rPr>
              <w:t>X16</w:t>
            </w:r>
          </w:p>
        </w:tc>
        <w:tc>
          <w:tcPr>
            <w:tcW w:w="3752" w:type="dxa"/>
            <w:noWrap/>
            <w:hideMark/>
          </w:tcPr>
          <w:p w14:paraId="67CFE85D" w14:textId="77777777" w:rsidR="00B07208" w:rsidRPr="00C32D6D" w:rsidRDefault="00B07208" w:rsidP="00E5642E">
            <w:pPr>
              <w:jc w:val="left"/>
              <w:rPr>
                <w:sz w:val="18"/>
                <w:szCs w:val="18"/>
                <w:lang w:val="en-US"/>
              </w:rPr>
            </w:pPr>
            <w:r w:rsidRPr="00C32D6D">
              <w:rPr>
                <w:sz w:val="18"/>
                <w:szCs w:val="18"/>
                <w:lang w:val="en-US"/>
              </w:rPr>
              <w:t>(Gross profit + depreciation) / total liabilities</w:t>
            </w:r>
          </w:p>
        </w:tc>
        <w:tc>
          <w:tcPr>
            <w:tcW w:w="992" w:type="dxa"/>
            <w:noWrap/>
            <w:hideMark/>
          </w:tcPr>
          <w:p w14:paraId="2E12349E" w14:textId="77777777" w:rsidR="00B07208" w:rsidRPr="00C32D6D" w:rsidRDefault="00B07208" w:rsidP="00E5642E">
            <w:pPr>
              <w:jc w:val="left"/>
              <w:rPr>
                <w:sz w:val="18"/>
                <w:szCs w:val="18"/>
              </w:rPr>
            </w:pPr>
            <w:r w:rsidRPr="00C32D6D">
              <w:rPr>
                <w:sz w:val="18"/>
                <w:szCs w:val="18"/>
              </w:rPr>
              <w:t>X48</w:t>
            </w:r>
          </w:p>
        </w:tc>
        <w:tc>
          <w:tcPr>
            <w:tcW w:w="3544" w:type="dxa"/>
            <w:noWrap/>
            <w:hideMark/>
          </w:tcPr>
          <w:p w14:paraId="0B795C68" w14:textId="77777777" w:rsidR="00B07208" w:rsidRPr="00C32D6D" w:rsidRDefault="00B07208" w:rsidP="00E5642E">
            <w:pPr>
              <w:jc w:val="left"/>
              <w:rPr>
                <w:sz w:val="18"/>
                <w:szCs w:val="18"/>
                <w:lang w:val="en-US"/>
              </w:rPr>
            </w:pPr>
            <w:r w:rsidRPr="00C32D6D">
              <w:rPr>
                <w:sz w:val="18"/>
                <w:szCs w:val="18"/>
                <w:lang w:val="en-US"/>
              </w:rPr>
              <w:t>EBITDA (profit on operating activities - depreciation) / total assets</w:t>
            </w:r>
          </w:p>
        </w:tc>
      </w:tr>
      <w:tr w:rsidR="00B07208" w:rsidRPr="00184489" w14:paraId="127472A0" w14:textId="77777777" w:rsidTr="00C6131F">
        <w:trPr>
          <w:trHeight w:val="285"/>
        </w:trPr>
        <w:tc>
          <w:tcPr>
            <w:tcW w:w="921" w:type="dxa"/>
            <w:noWrap/>
            <w:hideMark/>
          </w:tcPr>
          <w:p w14:paraId="6562E26A" w14:textId="77777777" w:rsidR="00B07208" w:rsidRPr="00C32D6D" w:rsidRDefault="00B07208" w:rsidP="00E5642E">
            <w:pPr>
              <w:jc w:val="left"/>
              <w:rPr>
                <w:sz w:val="18"/>
                <w:szCs w:val="18"/>
              </w:rPr>
            </w:pPr>
            <w:r w:rsidRPr="00C32D6D">
              <w:rPr>
                <w:sz w:val="18"/>
                <w:szCs w:val="18"/>
              </w:rPr>
              <w:t>X17</w:t>
            </w:r>
          </w:p>
        </w:tc>
        <w:tc>
          <w:tcPr>
            <w:tcW w:w="3752" w:type="dxa"/>
            <w:noWrap/>
            <w:hideMark/>
          </w:tcPr>
          <w:p w14:paraId="1D94F3A5" w14:textId="77777777" w:rsidR="00B07208" w:rsidRPr="00C32D6D" w:rsidRDefault="00B07208" w:rsidP="00E5642E">
            <w:pPr>
              <w:jc w:val="left"/>
              <w:rPr>
                <w:sz w:val="18"/>
                <w:szCs w:val="18"/>
              </w:rPr>
            </w:pPr>
            <w:r w:rsidRPr="00C32D6D">
              <w:rPr>
                <w:sz w:val="18"/>
                <w:szCs w:val="18"/>
              </w:rPr>
              <w:t xml:space="preserve">Total </w:t>
            </w:r>
            <w:proofErr w:type="spellStart"/>
            <w:r w:rsidRPr="00C32D6D">
              <w:rPr>
                <w:sz w:val="18"/>
                <w:szCs w:val="18"/>
              </w:rPr>
              <w:t>assets</w:t>
            </w:r>
            <w:proofErr w:type="spellEnd"/>
            <w:r w:rsidRPr="00C32D6D">
              <w:rPr>
                <w:sz w:val="18"/>
                <w:szCs w:val="18"/>
              </w:rPr>
              <w:t xml:space="preserve"> / </w:t>
            </w:r>
            <w:proofErr w:type="spellStart"/>
            <w:r w:rsidRPr="00C32D6D">
              <w:rPr>
                <w:sz w:val="18"/>
                <w:szCs w:val="18"/>
              </w:rPr>
              <w:t>total</w:t>
            </w:r>
            <w:proofErr w:type="spellEnd"/>
            <w:r w:rsidRPr="00C32D6D">
              <w:rPr>
                <w:sz w:val="18"/>
                <w:szCs w:val="18"/>
              </w:rPr>
              <w:t xml:space="preserve"> </w:t>
            </w:r>
            <w:proofErr w:type="spellStart"/>
            <w:r w:rsidRPr="00C32D6D">
              <w:rPr>
                <w:sz w:val="18"/>
                <w:szCs w:val="18"/>
              </w:rPr>
              <w:t>liabilities</w:t>
            </w:r>
            <w:proofErr w:type="spellEnd"/>
          </w:p>
        </w:tc>
        <w:tc>
          <w:tcPr>
            <w:tcW w:w="992" w:type="dxa"/>
            <w:noWrap/>
            <w:hideMark/>
          </w:tcPr>
          <w:p w14:paraId="7653D36F" w14:textId="77777777" w:rsidR="00B07208" w:rsidRPr="00C32D6D" w:rsidRDefault="00B07208" w:rsidP="00E5642E">
            <w:pPr>
              <w:jc w:val="left"/>
              <w:rPr>
                <w:sz w:val="18"/>
                <w:szCs w:val="18"/>
              </w:rPr>
            </w:pPr>
            <w:r w:rsidRPr="00C32D6D">
              <w:rPr>
                <w:sz w:val="18"/>
                <w:szCs w:val="18"/>
              </w:rPr>
              <w:t>X49</w:t>
            </w:r>
          </w:p>
        </w:tc>
        <w:tc>
          <w:tcPr>
            <w:tcW w:w="3544" w:type="dxa"/>
            <w:noWrap/>
            <w:hideMark/>
          </w:tcPr>
          <w:p w14:paraId="08E34901" w14:textId="77777777" w:rsidR="00B07208" w:rsidRPr="00C32D6D" w:rsidRDefault="00B07208" w:rsidP="00E5642E">
            <w:pPr>
              <w:jc w:val="left"/>
              <w:rPr>
                <w:sz w:val="18"/>
                <w:szCs w:val="18"/>
                <w:lang w:val="en-US"/>
              </w:rPr>
            </w:pPr>
            <w:r w:rsidRPr="00C32D6D">
              <w:rPr>
                <w:sz w:val="18"/>
                <w:szCs w:val="18"/>
                <w:lang w:val="en-US"/>
              </w:rPr>
              <w:t>EBITDA (profit on operating activities - depreciation) / sales</w:t>
            </w:r>
          </w:p>
        </w:tc>
      </w:tr>
      <w:tr w:rsidR="00B07208" w:rsidRPr="00C32D6D" w14:paraId="1F54A55A" w14:textId="77777777" w:rsidTr="00C6131F">
        <w:trPr>
          <w:trHeight w:val="285"/>
        </w:trPr>
        <w:tc>
          <w:tcPr>
            <w:tcW w:w="921" w:type="dxa"/>
            <w:noWrap/>
            <w:hideMark/>
          </w:tcPr>
          <w:p w14:paraId="185E0DA3" w14:textId="77777777" w:rsidR="00B07208" w:rsidRPr="00C32D6D" w:rsidRDefault="00B07208" w:rsidP="00E5642E">
            <w:pPr>
              <w:jc w:val="left"/>
              <w:rPr>
                <w:sz w:val="18"/>
                <w:szCs w:val="18"/>
              </w:rPr>
            </w:pPr>
            <w:r w:rsidRPr="00C32D6D">
              <w:rPr>
                <w:sz w:val="18"/>
                <w:szCs w:val="18"/>
              </w:rPr>
              <w:t>X18</w:t>
            </w:r>
          </w:p>
        </w:tc>
        <w:tc>
          <w:tcPr>
            <w:tcW w:w="3752" w:type="dxa"/>
            <w:noWrap/>
            <w:hideMark/>
          </w:tcPr>
          <w:p w14:paraId="6B3DF1D1" w14:textId="77777777" w:rsidR="00B07208" w:rsidRPr="00C32D6D" w:rsidRDefault="00B07208" w:rsidP="00E5642E">
            <w:pPr>
              <w:jc w:val="left"/>
              <w:rPr>
                <w:sz w:val="18"/>
                <w:szCs w:val="18"/>
              </w:rPr>
            </w:pPr>
            <w:proofErr w:type="spellStart"/>
            <w:r w:rsidRPr="00C32D6D">
              <w:rPr>
                <w:sz w:val="18"/>
                <w:szCs w:val="18"/>
              </w:rPr>
              <w:t>Gross</w:t>
            </w:r>
            <w:proofErr w:type="spellEnd"/>
            <w:r w:rsidRPr="00C32D6D">
              <w:rPr>
                <w:sz w:val="18"/>
                <w:szCs w:val="18"/>
              </w:rPr>
              <w:t xml:space="preserve"> </w:t>
            </w:r>
            <w:proofErr w:type="spellStart"/>
            <w:r w:rsidRPr="00C32D6D">
              <w:rPr>
                <w:sz w:val="18"/>
                <w:szCs w:val="18"/>
              </w:rPr>
              <w:t>profit</w:t>
            </w:r>
            <w:proofErr w:type="spellEnd"/>
            <w:r w:rsidRPr="00C32D6D">
              <w:rPr>
                <w:sz w:val="18"/>
                <w:szCs w:val="18"/>
              </w:rPr>
              <w:t xml:space="preserve"> / </w:t>
            </w:r>
            <w:proofErr w:type="spellStart"/>
            <w:r w:rsidRPr="00C32D6D">
              <w:rPr>
                <w:sz w:val="18"/>
                <w:szCs w:val="18"/>
              </w:rPr>
              <w:t>total</w:t>
            </w:r>
            <w:proofErr w:type="spellEnd"/>
            <w:r w:rsidRPr="00C32D6D">
              <w:rPr>
                <w:sz w:val="18"/>
                <w:szCs w:val="18"/>
              </w:rPr>
              <w:t xml:space="preserve"> </w:t>
            </w:r>
            <w:proofErr w:type="spellStart"/>
            <w:r w:rsidRPr="00C32D6D">
              <w:rPr>
                <w:sz w:val="18"/>
                <w:szCs w:val="18"/>
              </w:rPr>
              <w:t>assets</w:t>
            </w:r>
            <w:proofErr w:type="spellEnd"/>
          </w:p>
        </w:tc>
        <w:tc>
          <w:tcPr>
            <w:tcW w:w="992" w:type="dxa"/>
            <w:noWrap/>
            <w:hideMark/>
          </w:tcPr>
          <w:p w14:paraId="4272C354" w14:textId="77777777" w:rsidR="00B07208" w:rsidRPr="00C32D6D" w:rsidRDefault="00B07208" w:rsidP="00E5642E">
            <w:pPr>
              <w:jc w:val="left"/>
              <w:rPr>
                <w:sz w:val="18"/>
                <w:szCs w:val="18"/>
              </w:rPr>
            </w:pPr>
            <w:r w:rsidRPr="00C32D6D">
              <w:rPr>
                <w:sz w:val="18"/>
                <w:szCs w:val="18"/>
              </w:rPr>
              <w:t>X50</w:t>
            </w:r>
          </w:p>
        </w:tc>
        <w:tc>
          <w:tcPr>
            <w:tcW w:w="3544" w:type="dxa"/>
            <w:noWrap/>
            <w:hideMark/>
          </w:tcPr>
          <w:p w14:paraId="47BC56A4" w14:textId="77777777" w:rsidR="00B07208" w:rsidRPr="00C32D6D" w:rsidRDefault="00B07208" w:rsidP="00E5642E">
            <w:pPr>
              <w:jc w:val="left"/>
              <w:rPr>
                <w:sz w:val="18"/>
                <w:szCs w:val="18"/>
              </w:rPr>
            </w:pPr>
            <w:proofErr w:type="spellStart"/>
            <w:r w:rsidRPr="00C32D6D">
              <w:rPr>
                <w:sz w:val="18"/>
                <w:szCs w:val="18"/>
              </w:rPr>
              <w:t>Current</w:t>
            </w:r>
            <w:proofErr w:type="spellEnd"/>
            <w:r w:rsidRPr="00C32D6D">
              <w:rPr>
                <w:sz w:val="18"/>
                <w:szCs w:val="18"/>
              </w:rPr>
              <w:t xml:space="preserve"> </w:t>
            </w:r>
            <w:proofErr w:type="spellStart"/>
            <w:r w:rsidRPr="00C32D6D">
              <w:rPr>
                <w:sz w:val="18"/>
                <w:szCs w:val="18"/>
              </w:rPr>
              <w:t>assets</w:t>
            </w:r>
            <w:proofErr w:type="spellEnd"/>
            <w:r w:rsidRPr="00C32D6D">
              <w:rPr>
                <w:sz w:val="18"/>
                <w:szCs w:val="18"/>
              </w:rPr>
              <w:t xml:space="preserve"> / </w:t>
            </w:r>
            <w:proofErr w:type="spellStart"/>
            <w:r w:rsidRPr="00C32D6D">
              <w:rPr>
                <w:sz w:val="18"/>
                <w:szCs w:val="18"/>
              </w:rPr>
              <w:t>total</w:t>
            </w:r>
            <w:proofErr w:type="spellEnd"/>
            <w:r w:rsidRPr="00C32D6D">
              <w:rPr>
                <w:sz w:val="18"/>
                <w:szCs w:val="18"/>
              </w:rPr>
              <w:t xml:space="preserve"> </w:t>
            </w:r>
            <w:proofErr w:type="spellStart"/>
            <w:r w:rsidRPr="00C32D6D">
              <w:rPr>
                <w:sz w:val="18"/>
                <w:szCs w:val="18"/>
              </w:rPr>
              <w:t>liabilities</w:t>
            </w:r>
            <w:proofErr w:type="spellEnd"/>
          </w:p>
        </w:tc>
      </w:tr>
      <w:tr w:rsidR="00B07208" w:rsidRPr="00184489" w14:paraId="52000FA4" w14:textId="77777777" w:rsidTr="00C6131F">
        <w:trPr>
          <w:trHeight w:val="285"/>
        </w:trPr>
        <w:tc>
          <w:tcPr>
            <w:tcW w:w="921" w:type="dxa"/>
            <w:noWrap/>
            <w:hideMark/>
          </w:tcPr>
          <w:p w14:paraId="0D582406" w14:textId="77777777" w:rsidR="00B07208" w:rsidRPr="00C32D6D" w:rsidRDefault="00B07208" w:rsidP="00E5642E">
            <w:pPr>
              <w:jc w:val="left"/>
              <w:rPr>
                <w:sz w:val="18"/>
                <w:szCs w:val="18"/>
              </w:rPr>
            </w:pPr>
            <w:r w:rsidRPr="00C32D6D">
              <w:rPr>
                <w:sz w:val="18"/>
                <w:szCs w:val="18"/>
              </w:rPr>
              <w:t>X19</w:t>
            </w:r>
          </w:p>
        </w:tc>
        <w:tc>
          <w:tcPr>
            <w:tcW w:w="3752" w:type="dxa"/>
            <w:noWrap/>
            <w:hideMark/>
          </w:tcPr>
          <w:p w14:paraId="096AA1BF" w14:textId="77777777" w:rsidR="00B07208" w:rsidRPr="00C32D6D" w:rsidRDefault="00B07208" w:rsidP="00E5642E">
            <w:pPr>
              <w:jc w:val="left"/>
              <w:rPr>
                <w:sz w:val="18"/>
                <w:szCs w:val="18"/>
              </w:rPr>
            </w:pPr>
            <w:proofErr w:type="spellStart"/>
            <w:r w:rsidRPr="00C32D6D">
              <w:rPr>
                <w:sz w:val="18"/>
                <w:szCs w:val="18"/>
              </w:rPr>
              <w:t>Gross</w:t>
            </w:r>
            <w:proofErr w:type="spellEnd"/>
            <w:r w:rsidRPr="00C32D6D">
              <w:rPr>
                <w:sz w:val="18"/>
                <w:szCs w:val="18"/>
              </w:rPr>
              <w:t xml:space="preserve"> </w:t>
            </w:r>
            <w:proofErr w:type="spellStart"/>
            <w:r w:rsidRPr="00C32D6D">
              <w:rPr>
                <w:sz w:val="18"/>
                <w:szCs w:val="18"/>
              </w:rPr>
              <w:t>profit</w:t>
            </w:r>
            <w:proofErr w:type="spellEnd"/>
            <w:r w:rsidRPr="00C32D6D">
              <w:rPr>
                <w:sz w:val="18"/>
                <w:szCs w:val="18"/>
              </w:rPr>
              <w:t xml:space="preserve"> / </w:t>
            </w:r>
            <w:proofErr w:type="spellStart"/>
            <w:r w:rsidRPr="00C32D6D">
              <w:rPr>
                <w:sz w:val="18"/>
                <w:szCs w:val="18"/>
              </w:rPr>
              <w:t>sales</w:t>
            </w:r>
            <w:proofErr w:type="spellEnd"/>
          </w:p>
        </w:tc>
        <w:tc>
          <w:tcPr>
            <w:tcW w:w="992" w:type="dxa"/>
            <w:noWrap/>
            <w:hideMark/>
          </w:tcPr>
          <w:p w14:paraId="5ACBCC44" w14:textId="77777777" w:rsidR="00B07208" w:rsidRPr="00C32D6D" w:rsidRDefault="00B07208" w:rsidP="00E5642E">
            <w:pPr>
              <w:jc w:val="left"/>
              <w:rPr>
                <w:sz w:val="18"/>
                <w:szCs w:val="18"/>
              </w:rPr>
            </w:pPr>
            <w:r w:rsidRPr="00C32D6D">
              <w:rPr>
                <w:sz w:val="18"/>
                <w:szCs w:val="18"/>
              </w:rPr>
              <w:t>X51</w:t>
            </w:r>
          </w:p>
        </w:tc>
        <w:tc>
          <w:tcPr>
            <w:tcW w:w="3544" w:type="dxa"/>
            <w:noWrap/>
            <w:hideMark/>
          </w:tcPr>
          <w:p w14:paraId="5768292A" w14:textId="77777777" w:rsidR="00B07208" w:rsidRPr="00C32D6D" w:rsidRDefault="00B07208" w:rsidP="00E5642E">
            <w:pPr>
              <w:jc w:val="left"/>
              <w:rPr>
                <w:sz w:val="18"/>
                <w:szCs w:val="18"/>
                <w:lang w:val="en-US"/>
              </w:rPr>
            </w:pPr>
            <w:r w:rsidRPr="00C32D6D">
              <w:rPr>
                <w:sz w:val="18"/>
                <w:szCs w:val="18"/>
                <w:lang w:val="en-US"/>
              </w:rPr>
              <w:t>Short-term liabilities / total assets</w:t>
            </w:r>
          </w:p>
        </w:tc>
      </w:tr>
      <w:tr w:rsidR="00B07208" w:rsidRPr="00184489" w14:paraId="725D0139" w14:textId="77777777" w:rsidTr="00C6131F">
        <w:trPr>
          <w:trHeight w:val="285"/>
        </w:trPr>
        <w:tc>
          <w:tcPr>
            <w:tcW w:w="921" w:type="dxa"/>
            <w:noWrap/>
            <w:hideMark/>
          </w:tcPr>
          <w:p w14:paraId="6764E92F" w14:textId="77777777" w:rsidR="00B07208" w:rsidRPr="00C32D6D" w:rsidRDefault="00B07208" w:rsidP="00E5642E">
            <w:pPr>
              <w:jc w:val="left"/>
              <w:rPr>
                <w:sz w:val="18"/>
                <w:szCs w:val="18"/>
              </w:rPr>
            </w:pPr>
            <w:r w:rsidRPr="00C32D6D">
              <w:rPr>
                <w:sz w:val="18"/>
                <w:szCs w:val="18"/>
              </w:rPr>
              <w:t>X20</w:t>
            </w:r>
          </w:p>
        </w:tc>
        <w:tc>
          <w:tcPr>
            <w:tcW w:w="3752" w:type="dxa"/>
            <w:noWrap/>
            <w:hideMark/>
          </w:tcPr>
          <w:p w14:paraId="25528B6A" w14:textId="77777777" w:rsidR="00B07208" w:rsidRPr="00C32D6D" w:rsidRDefault="00B07208" w:rsidP="00E5642E">
            <w:pPr>
              <w:jc w:val="left"/>
              <w:rPr>
                <w:sz w:val="18"/>
                <w:szCs w:val="18"/>
              </w:rPr>
            </w:pPr>
            <w:r w:rsidRPr="00C32D6D">
              <w:rPr>
                <w:sz w:val="18"/>
                <w:szCs w:val="18"/>
              </w:rPr>
              <w:t xml:space="preserve">(Inventory * 365) / </w:t>
            </w:r>
            <w:proofErr w:type="spellStart"/>
            <w:r w:rsidRPr="00C32D6D">
              <w:rPr>
                <w:sz w:val="18"/>
                <w:szCs w:val="18"/>
              </w:rPr>
              <w:t>sales</w:t>
            </w:r>
            <w:proofErr w:type="spellEnd"/>
          </w:p>
        </w:tc>
        <w:tc>
          <w:tcPr>
            <w:tcW w:w="992" w:type="dxa"/>
            <w:noWrap/>
            <w:hideMark/>
          </w:tcPr>
          <w:p w14:paraId="6ABB2517" w14:textId="77777777" w:rsidR="00B07208" w:rsidRPr="00C32D6D" w:rsidRDefault="00B07208" w:rsidP="00E5642E">
            <w:pPr>
              <w:jc w:val="left"/>
              <w:rPr>
                <w:sz w:val="18"/>
                <w:szCs w:val="18"/>
              </w:rPr>
            </w:pPr>
            <w:r w:rsidRPr="00C32D6D">
              <w:rPr>
                <w:sz w:val="18"/>
                <w:szCs w:val="18"/>
              </w:rPr>
              <w:t>X52</w:t>
            </w:r>
          </w:p>
        </w:tc>
        <w:tc>
          <w:tcPr>
            <w:tcW w:w="3544" w:type="dxa"/>
            <w:noWrap/>
            <w:hideMark/>
          </w:tcPr>
          <w:p w14:paraId="288ADD6A" w14:textId="77777777" w:rsidR="00B07208" w:rsidRPr="00C32D6D" w:rsidRDefault="00B07208" w:rsidP="00E5642E">
            <w:pPr>
              <w:jc w:val="left"/>
              <w:rPr>
                <w:sz w:val="18"/>
                <w:szCs w:val="18"/>
                <w:lang w:val="en-US"/>
              </w:rPr>
            </w:pPr>
            <w:r w:rsidRPr="00C32D6D">
              <w:rPr>
                <w:sz w:val="18"/>
                <w:szCs w:val="18"/>
                <w:lang w:val="en-US"/>
              </w:rPr>
              <w:t>(Short-term liabilities * 365) / cost of products sold)</w:t>
            </w:r>
          </w:p>
        </w:tc>
      </w:tr>
      <w:tr w:rsidR="00B07208" w:rsidRPr="00C32D6D" w14:paraId="2C7F9EA4" w14:textId="77777777" w:rsidTr="00C6131F">
        <w:trPr>
          <w:trHeight w:val="285"/>
        </w:trPr>
        <w:tc>
          <w:tcPr>
            <w:tcW w:w="921" w:type="dxa"/>
            <w:noWrap/>
            <w:hideMark/>
          </w:tcPr>
          <w:p w14:paraId="7504E01D" w14:textId="77777777" w:rsidR="00B07208" w:rsidRPr="00C32D6D" w:rsidRDefault="00B07208" w:rsidP="00E5642E">
            <w:pPr>
              <w:jc w:val="left"/>
              <w:rPr>
                <w:sz w:val="18"/>
                <w:szCs w:val="18"/>
              </w:rPr>
            </w:pPr>
            <w:r w:rsidRPr="00C32D6D">
              <w:rPr>
                <w:sz w:val="18"/>
                <w:szCs w:val="18"/>
              </w:rPr>
              <w:t>X21</w:t>
            </w:r>
          </w:p>
        </w:tc>
        <w:tc>
          <w:tcPr>
            <w:tcW w:w="3752" w:type="dxa"/>
            <w:noWrap/>
            <w:hideMark/>
          </w:tcPr>
          <w:p w14:paraId="5716B4D7" w14:textId="77777777" w:rsidR="00B07208" w:rsidRPr="00C32D6D" w:rsidRDefault="00B07208" w:rsidP="00E5642E">
            <w:pPr>
              <w:jc w:val="left"/>
              <w:rPr>
                <w:sz w:val="18"/>
                <w:szCs w:val="18"/>
              </w:rPr>
            </w:pPr>
            <w:proofErr w:type="spellStart"/>
            <w:r w:rsidRPr="00C32D6D">
              <w:rPr>
                <w:sz w:val="18"/>
                <w:szCs w:val="18"/>
              </w:rPr>
              <w:t>Sales</w:t>
            </w:r>
            <w:proofErr w:type="spellEnd"/>
            <w:r w:rsidRPr="00C32D6D">
              <w:rPr>
                <w:sz w:val="18"/>
                <w:szCs w:val="18"/>
              </w:rPr>
              <w:t xml:space="preserve"> (n) / </w:t>
            </w:r>
            <w:proofErr w:type="spellStart"/>
            <w:r w:rsidRPr="00C32D6D">
              <w:rPr>
                <w:sz w:val="18"/>
                <w:szCs w:val="18"/>
              </w:rPr>
              <w:t>sales</w:t>
            </w:r>
            <w:proofErr w:type="spellEnd"/>
            <w:r w:rsidRPr="00C32D6D">
              <w:rPr>
                <w:sz w:val="18"/>
                <w:szCs w:val="18"/>
              </w:rPr>
              <w:t xml:space="preserve"> (n-1)</w:t>
            </w:r>
          </w:p>
        </w:tc>
        <w:tc>
          <w:tcPr>
            <w:tcW w:w="992" w:type="dxa"/>
            <w:noWrap/>
            <w:hideMark/>
          </w:tcPr>
          <w:p w14:paraId="1D248322" w14:textId="77777777" w:rsidR="00B07208" w:rsidRPr="00C32D6D" w:rsidRDefault="00B07208" w:rsidP="00E5642E">
            <w:pPr>
              <w:jc w:val="left"/>
              <w:rPr>
                <w:sz w:val="18"/>
                <w:szCs w:val="18"/>
              </w:rPr>
            </w:pPr>
            <w:r w:rsidRPr="00C32D6D">
              <w:rPr>
                <w:sz w:val="18"/>
                <w:szCs w:val="18"/>
              </w:rPr>
              <w:t>X53</w:t>
            </w:r>
          </w:p>
        </w:tc>
        <w:tc>
          <w:tcPr>
            <w:tcW w:w="3544" w:type="dxa"/>
            <w:noWrap/>
            <w:hideMark/>
          </w:tcPr>
          <w:p w14:paraId="1CC77FD4" w14:textId="77777777" w:rsidR="00B07208" w:rsidRPr="00C32D6D" w:rsidRDefault="00B07208" w:rsidP="00E5642E">
            <w:pPr>
              <w:jc w:val="left"/>
              <w:rPr>
                <w:sz w:val="18"/>
                <w:szCs w:val="18"/>
              </w:rPr>
            </w:pPr>
            <w:proofErr w:type="spellStart"/>
            <w:r w:rsidRPr="00C32D6D">
              <w:rPr>
                <w:sz w:val="18"/>
                <w:szCs w:val="18"/>
              </w:rPr>
              <w:t>Equity</w:t>
            </w:r>
            <w:proofErr w:type="spellEnd"/>
            <w:r w:rsidRPr="00C32D6D">
              <w:rPr>
                <w:sz w:val="18"/>
                <w:szCs w:val="18"/>
              </w:rPr>
              <w:t xml:space="preserve"> / </w:t>
            </w:r>
            <w:proofErr w:type="spellStart"/>
            <w:r w:rsidRPr="00C32D6D">
              <w:rPr>
                <w:sz w:val="18"/>
                <w:szCs w:val="18"/>
              </w:rPr>
              <w:t>fixed</w:t>
            </w:r>
            <w:proofErr w:type="spellEnd"/>
            <w:r w:rsidRPr="00C32D6D">
              <w:rPr>
                <w:sz w:val="18"/>
                <w:szCs w:val="18"/>
              </w:rPr>
              <w:t xml:space="preserve"> </w:t>
            </w:r>
            <w:proofErr w:type="spellStart"/>
            <w:r w:rsidRPr="00C32D6D">
              <w:rPr>
                <w:sz w:val="18"/>
                <w:szCs w:val="18"/>
              </w:rPr>
              <w:t>assets</w:t>
            </w:r>
            <w:proofErr w:type="spellEnd"/>
          </w:p>
        </w:tc>
      </w:tr>
      <w:tr w:rsidR="00B07208" w:rsidRPr="00C32D6D" w14:paraId="541A6AB9" w14:textId="77777777" w:rsidTr="00C6131F">
        <w:trPr>
          <w:trHeight w:val="285"/>
        </w:trPr>
        <w:tc>
          <w:tcPr>
            <w:tcW w:w="921" w:type="dxa"/>
            <w:noWrap/>
            <w:hideMark/>
          </w:tcPr>
          <w:p w14:paraId="36F5BD04" w14:textId="77777777" w:rsidR="00B07208" w:rsidRPr="00C32D6D" w:rsidRDefault="00B07208" w:rsidP="00E5642E">
            <w:pPr>
              <w:jc w:val="left"/>
              <w:rPr>
                <w:sz w:val="18"/>
                <w:szCs w:val="18"/>
              </w:rPr>
            </w:pPr>
            <w:r w:rsidRPr="00C32D6D">
              <w:rPr>
                <w:sz w:val="18"/>
                <w:szCs w:val="18"/>
              </w:rPr>
              <w:t>X22</w:t>
            </w:r>
          </w:p>
        </w:tc>
        <w:tc>
          <w:tcPr>
            <w:tcW w:w="3752" w:type="dxa"/>
            <w:noWrap/>
            <w:hideMark/>
          </w:tcPr>
          <w:p w14:paraId="0C610837" w14:textId="77777777" w:rsidR="00B07208" w:rsidRPr="00C32D6D" w:rsidRDefault="00B07208" w:rsidP="00E5642E">
            <w:pPr>
              <w:jc w:val="left"/>
              <w:rPr>
                <w:sz w:val="18"/>
                <w:szCs w:val="18"/>
                <w:lang w:val="en-US"/>
              </w:rPr>
            </w:pPr>
            <w:r w:rsidRPr="00C32D6D">
              <w:rPr>
                <w:sz w:val="18"/>
                <w:szCs w:val="18"/>
                <w:lang w:val="en-US"/>
              </w:rPr>
              <w:t>Profit on operating activities / total assets</w:t>
            </w:r>
          </w:p>
        </w:tc>
        <w:tc>
          <w:tcPr>
            <w:tcW w:w="992" w:type="dxa"/>
            <w:noWrap/>
            <w:hideMark/>
          </w:tcPr>
          <w:p w14:paraId="0184DD95" w14:textId="77777777" w:rsidR="00B07208" w:rsidRPr="00C32D6D" w:rsidRDefault="00B07208" w:rsidP="00E5642E">
            <w:pPr>
              <w:jc w:val="left"/>
              <w:rPr>
                <w:sz w:val="18"/>
                <w:szCs w:val="18"/>
              </w:rPr>
            </w:pPr>
            <w:r w:rsidRPr="00C32D6D">
              <w:rPr>
                <w:sz w:val="18"/>
                <w:szCs w:val="18"/>
              </w:rPr>
              <w:t>X54</w:t>
            </w:r>
          </w:p>
        </w:tc>
        <w:tc>
          <w:tcPr>
            <w:tcW w:w="3544" w:type="dxa"/>
            <w:noWrap/>
            <w:hideMark/>
          </w:tcPr>
          <w:p w14:paraId="61354810" w14:textId="77777777" w:rsidR="00B07208" w:rsidRPr="00C32D6D" w:rsidRDefault="00B07208" w:rsidP="00E5642E">
            <w:pPr>
              <w:jc w:val="left"/>
              <w:rPr>
                <w:sz w:val="18"/>
                <w:szCs w:val="18"/>
              </w:rPr>
            </w:pPr>
            <w:proofErr w:type="spellStart"/>
            <w:r w:rsidRPr="00C32D6D">
              <w:rPr>
                <w:sz w:val="18"/>
                <w:szCs w:val="18"/>
              </w:rPr>
              <w:t>Constant</w:t>
            </w:r>
            <w:proofErr w:type="spellEnd"/>
            <w:r w:rsidRPr="00C32D6D">
              <w:rPr>
                <w:sz w:val="18"/>
                <w:szCs w:val="18"/>
              </w:rPr>
              <w:t xml:space="preserve"> capital / </w:t>
            </w:r>
            <w:proofErr w:type="spellStart"/>
            <w:r w:rsidRPr="00C32D6D">
              <w:rPr>
                <w:sz w:val="18"/>
                <w:szCs w:val="18"/>
              </w:rPr>
              <w:t>fixed</w:t>
            </w:r>
            <w:proofErr w:type="spellEnd"/>
            <w:r w:rsidRPr="00C32D6D">
              <w:rPr>
                <w:sz w:val="18"/>
                <w:szCs w:val="18"/>
              </w:rPr>
              <w:t xml:space="preserve"> </w:t>
            </w:r>
            <w:proofErr w:type="spellStart"/>
            <w:r w:rsidRPr="00C32D6D">
              <w:rPr>
                <w:sz w:val="18"/>
                <w:szCs w:val="18"/>
              </w:rPr>
              <w:t>assets</w:t>
            </w:r>
            <w:proofErr w:type="spellEnd"/>
          </w:p>
        </w:tc>
      </w:tr>
      <w:tr w:rsidR="00B07208" w:rsidRPr="00C32D6D" w14:paraId="06EFFD3C" w14:textId="77777777" w:rsidTr="00C6131F">
        <w:trPr>
          <w:trHeight w:val="285"/>
        </w:trPr>
        <w:tc>
          <w:tcPr>
            <w:tcW w:w="921" w:type="dxa"/>
            <w:noWrap/>
            <w:hideMark/>
          </w:tcPr>
          <w:p w14:paraId="147D2981" w14:textId="77777777" w:rsidR="00B07208" w:rsidRPr="00C32D6D" w:rsidRDefault="00B07208" w:rsidP="00E5642E">
            <w:pPr>
              <w:jc w:val="left"/>
              <w:rPr>
                <w:sz w:val="18"/>
                <w:szCs w:val="18"/>
              </w:rPr>
            </w:pPr>
            <w:r w:rsidRPr="00C32D6D">
              <w:rPr>
                <w:sz w:val="18"/>
                <w:szCs w:val="18"/>
              </w:rPr>
              <w:t>X23</w:t>
            </w:r>
          </w:p>
        </w:tc>
        <w:tc>
          <w:tcPr>
            <w:tcW w:w="3752" w:type="dxa"/>
            <w:noWrap/>
            <w:hideMark/>
          </w:tcPr>
          <w:p w14:paraId="20ADFBBA" w14:textId="77777777" w:rsidR="00B07208" w:rsidRPr="00C32D6D" w:rsidRDefault="00B07208" w:rsidP="00E5642E">
            <w:pPr>
              <w:jc w:val="left"/>
              <w:rPr>
                <w:sz w:val="18"/>
                <w:szCs w:val="18"/>
              </w:rPr>
            </w:pPr>
            <w:r w:rsidRPr="00C32D6D">
              <w:rPr>
                <w:sz w:val="18"/>
                <w:szCs w:val="18"/>
              </w:rPr>
              <w:t xml:space="preserve">Net </w:t>
            </w:r>
            <w:proofErr w:type="spellStart"/>
            <w:r w:rsidRPr="00C32D6D">
              <w:rPr>
                <w:sz w:val="18"/>
                <w:szCs w:val="18"/>
              </w:rPr>
              <w:t>profit</w:t>
            </w:r>
            <w:proofErr w:type="spellEnd"/>
            <w:r w:rsidRPr="00C32D6D">
              <w:rPr>
                <w:sz w:val="18"/>
                <w:szCs w:val="18"/>
              </w:rPr>
              <w:t xml:space="preserve"> / </w:t>
            </w:r>
            <w:proofErr w:type="spellStart"/>
            <w:r w:rsidRPr="00C32D6D">
              <w:rPr>
                <w:sz w:val="18"/>
                <w:szCs w:val="18"/>
              </w:rPr>
              <w:t>sales</w:t>
            </w:r>
            <w:proofErr w:type="spellEnd"/>
          </w:p>
        </w:tc>
        <w:tc>
          <w:tcPr>
            <w:tcW w:w="992" w:type="dxa"/>
            <w:noWrap/>
            <w:hideMark/>
          </w:tcPr>
          <w:p w14:paraId="4D9EDB72" w14:textId="77777777" w:rsidR="00B07208" w:rsidRPr="00C32D6D" w:rsidRDefault="00B07208" w:rsidP="00E5642E">
            <w:pPr>
              <w:jc w:val="left"/>
              <w:rPr>
                <w:sz w:val="18"/>
                <w:szCs w:val="18"/>
              </w:rPr>
            </w:pPr>
            <w:r w:rsidRPr="00C32D6D">
              <w:rPr>
                <w:sz w:val="18"/>
                <w:szCs w:val="18"/>
              </w:rPr>
              <w:t>X55</w:t>
            </w:r>
          </w:p>
        </w:tc>
        <w:tc>
          <w:tcPr>
            <w:tcW w:w="3544" w:type="dxa"/>
            <w:noWrap/>
            <w:hideMark/>
          </w:tcPr>
          <w:p w14:paraId="62558C30" w14:textId="77777777" w:rsidR="00B07208" w:rsidRPr="00C32D6D" w:rsidRDefault="00B07208" w:rsidP="00E5642E">
            <w:pPr>
              <w:jc w:val="left"/>
              <w:rPr>
                <w:sz w:val="18"/>
                <w:szCs w:val="18"/>
              </w:rPr>
            </w:pPr>
            <w:proofErr w:type="spellStart"/>
            <w:r w:rsidRPr="00C32D6D">
              <w:rPr>
                <w:sz w:val="18"/>
                <w:szCs w:val="18"/>
              </w:rPr>
              <w:t>Working</w:t>
            </w:r>
            <w:proofErr w:type="spellEnd"/>
            <w:r w:rsidRPr="00C32D6D">
              <w:rPr>
                <w:sz w:val="18"/>
                <w:szCs w:val="18"/>
              </w:rPr>
              <w:t xml:space="preserve"> capital</w:t>
            </w:r>
          </w:p>
        </w:tc>
      </w:tr>
      <w:tr w:rsidR="00B07208" w:rsidRPr="00184489" w14:paraId="0D99C953" w14:textId="77777777" w:rsidTr="00C6131F">
        <w:trPr>
          <w:trHeight w:val="285"/>
        </w:trPr>
        <w:tc>
          <w:tcPr>
            <w:tcW w:w="921" w:type="dxa"/>
            <w:noWrap/>
            <w:hideMark/>
          </w:tcPr>
          <w:p w14:paraId="3FD29A93" w14:textId="77777777" w:rsidR="00B07208" w:rsidRPr="00C32D6D" w:rsidRDefault="00B07208" w:rsidP="00E5642E">
            <w:pPr>
              <w:jc w:val="left"/>
              <w:rPr>
                <w:sz w:val="18"/>
                <w:szCs w:val="18"/>
              </w:rPr>
            </w:pPr>
            <w:r w:rsidRPr="00C32D6D">
              <w:rPr>
                <w:sz w:val="18"/>
                <w:szCs w:val="18"/>
              </w:rPr>
              <w:t>X24</w:t>
            </w:r>
          </w:p>
        </w:tc>
        <w:tc>
          <w:tcPr>
            <w:tcW w:w="3752" w:type="dxa"/>
            <w:noWrap/>
            <w:hideMark/>
          </w:tcPr>
          <w:p w14:paraId="0D80C096" w14:textId="77777777" w:rsidR="00B07208" w:rsidRPr="00C32D6D" w:rsidRDefault="00B07208" w:rsidP="00E5642E">
            <w:pPr>
              <w:jc w:val="left"/>
              <w:rPr>
                <w:sz w:val="18"/>
                <w:szCs w:val="18"/>
                <w:lang w:val="en-US"/>
              </w:rPr>
            </w:pPr>
            <w:r w:rsidRPr="00C32D6D">
              <w:rPr>
                <w:sz w:val="18"/>
                <w:szCs w:val="18"/>
                <w:lang w:val="en-US"/>
              </w:rPr>
              <w:t>Gross profit (in 3 years) / total assets</w:t>
            </w:r>
          </w:p>
        </w:tc>
        <w:tc>
          <w:tcPr>
            <w:tcW w:w="992" w:type="dxa"/>
            <w:noWrap/>
            <w:hideMark/>
          </w:tcPr>
          <w:p w14:paraId="1F690366" w14:textId="77777777" w:rsidR="00B07208" w:rsidRPr="00C32D6D" w:rsidRDefault="00B07208" w:rsidP="00E5642E">
            <w:pPr>
              <w:jc w:val="left"/>
              <w:rPr>
                <w:sz w:val="18"/>
                <w:szCs w:val="18"/>
              </w:rPr>
            </w:pPr>
            <w:r w:rsidRPr="00C32D6D">
              <w:rPr>
                <w:sz w:val="18"/>
                <w:szCs w:val="18"/>
              </w:rPr>
              <w:t>X56</w:t>
            </w:r>
          </w:p>
        </w:tc>
        <w:tc>
          <w:tcPr>
            <w:tcW w:w="3544" w:type="dxa"/>
            <w:noWrap/>
            <w:hideMark/>
          </w:tcPr>
          <w:p w14:paraId="1AB42FC8" w14:textId="77777777" w:rsidR="00B07208" w:rsidRPr="00C32D6D" w:rsidRDefault="00B07208" w:rsidP="00E5642E">
            <w:pPr>
              <w:jc w:val="left"/>
              <w:rPr>
                <w:sz w:val="18"/>
                <w:szCs w:val="18"/>
                <w:lang w:val="en-US"/>
              </w:rPr>
            </w:pPr>
            <w:r w:rsidRPr="00C32D6D">
              <w:rPr>
                <w:sz w:val="18"/>
                <w:szCs w:val="18"/>
                <w:lang w:val="en-US"/>
              </w:rPr>
              <w:t>(Sales - cost of products sold) / sales</w:t>
            </w:r>
          </w:p>
        </w:tc>
      </w:tr>
      <w:tr w:rsidR="00B07208" w:rsidRPr="00184489" w14:paraId="5E7E6AC1" w14:textId="77777777" w:rsidTr="00C6131F">
        <w:trPr>
          <w:trHeight w:val="285"/>
        </w:trPr>
        <w:tc>
          <w:tcPr>
            <w:tcW w:w="921" w:type="dxa"/>
            <w:noWrap/>
            <w:hideMark/>
          </w:tcPr>
          <w:p w14:paraId="5FCD3B6F" w14:textId="77777777" w:rsidR="00B07208" w:rsidRPr="00C32D6D" w:rsidRDefault="00B07208" w:rsidP="00E5642E">
            <w:pPr>
              <w:jc w:val="left"/>
              <w:rPr>
                <w:sz w:val="18"/>
                <w:szCs w:val="18"/>
              </w:rPr>
            </w:pPr>
            <w:r w:rsidRPr="00C32D6D">
              <w:rPr>
                <w:sz w:val="18"/>
                <w:szCs w:val="18"/>
              </w:rPr>
              <w:t>X25</w:t>
            </w:r>
          </w:p>
        </w:tc>
        <w:tc>
          <w:tcPr>
            <w:tcW w:w="3752" w:type="dxa"/>
            <w:noWrap/>
            <w:hideMark/>
          </w:tcPr>
          <w:p w14:paraId="5F6DF9B3" w14:textId="77777777" w:rsidR="00B07208" w:rsidRPr="00C32D6D" w:rsidRDefault="00B07208" w:rsidP="00E5642E">
            <w:pPr>
              <w:jc w:val="left"/>
              <w:rPr>
                <w:sz w:val="18"/>
                <w:szCs w:val="18"/>
                <w:lang w:val="en-US"/>
              </w:rPr>
            </w:pPr>
            <w:r w:rsidRPr="00C32D6D">
              <w:rPr>
                <w:sz w:val="18"/>
                <w:szCs w:val="18"/>
                <w:lang w:val="en-US"/>
              </w:rPr>
              <w:t>(Equity - share capital) / total assets</w:t>
            </w:r>
          </w:p>
        </w:tc>
        <w:tc>
          <w:tcPr>
            <w:tcW w:w="992" w:type="dxa"/>
            <w:noWrap/>
            <w:hideMark/>
          </w:tcPr>
          <w:p w14:paraId="191122D8" w14:textId="77777777" w:rsidR="00B07208" w:rsidRPr="00C32D6D" w:rsidRDefault="00B07208" w:rsidP="00E5642E">
            <w:pPr>
              <w:jc w:val="left"/>
              <w:rPr>
                <w:sz w:val="18"/>
                <w:szCs w:val="18"/>
              </w:rPr>
            </w:pPr>
            <w:r w:rsidRPr="00C32D6D">
              <w:rPr>
                <w:sz w:val="18"/>
                <w:szCs w:val="18"/>
              </w:rPr>
              <w:t>X57</w:t>
            </w:r>
          </w:p>
        </w:tc>
        <w:tc>
          <w:tcPr>
            <w:tcW w:w="3544" w:type="dxa"/>
            <w:noWrap/>
            <w:hideMark/>
          </w:tcPr>
          <w:p w14:paraId="417271A4" w14:textId="77777777" w:rsidR="00B07208" w:rsidRPr="00C32D6D" w:rsidRDefault="00B07208" w:rsidP="00E5642E">
            <w:pPr>
              <w:jc w:val="left"/>
              <w:rPr>
                <w:sz w:val="18"/>
                <w:szCs w:val="18"/>
                <w:lang w:val="en-US"/>
              </w:rPr>
            </w:pPr>
            <w:r w:rsidRPr="00C32D6D">
              <w:rPr>
                <w:sz w:val="18"/>
                <w:szCs w:val="18"/>
                <w:lang w:val="en-US"/>
              </w:rPr>
              <w:t>(Current assets - inventory - short-term liabilities) / (sales - gross profit - depreciation)</w:t>
            </w:r>
          </w:p>
        </w:tc>
      </w:tr>
      <w:tr w:rsidR="00B07208" w:rsidRPr="00C32D6D" w14:paraId="7E973E9D" w14:textId="77777777" w:rsidTr="00C6131F">
        <w:trPr>
          <w:trHeight w:val="285"/>
        </w:trPr>
        <w:tc>
          <w:tcPr>
            <w:tcW w:w="921" w:type="dxa"/>
            <w:noWrap/>
            <w:hideMark/>
          </w:tcPr>
          <w:p w14:paraId="32D26793" w14:textId="77777777" w:rsidR="00B07208" w:rsidRPr="00C32D6D" w:rsidRDefault="00B07208" w:rsidP="00E5642E">
            <w:pPr>
              <w:jc w:val="left"/>
              <w:rPr>
                <w:sz w:val="18"/>
                <w:szCs w:val="18"/>
              </w:rPr>
            </w:pPr>
            <w:r w:rsidRPr="00C32D6D">
              <w:rPr>
                <w:sz w:val="18"/>
                <w:szCs w:val="18"/>
              </w:rPr>
              <w:t>X26</w:t>
            </w:r>
          </w:p>
        </w:tc>
        <w:tc>
          <w:tcPr>
            <w:tcW w:w="3752" w:type="dxa"/>
            <w:noWrap/>
            <w:hideMark/>
          </w:tcPr>
          <w:p w14:paraId="4CDC36BD" w14:textId="77777777" w:rsidR="00B07208" w:rsidRPr="00C32D6D" w:rsidRDefault="00B07208" w:rsidP="00E5642E">
            <w:pPr>
              <w:jc w:val="left"/>
              <w:rPr>
                <w:sz w:val="18"/>
                <w:szCs w:val="18"/>
                <w:lang w:val="en-US"/>
              </w:rPr>
            </w:pPr>
            <w:r w:rsidRPr="00C32D6D">
              <w:rPr>
                <w:sz w:val="18"/>
                <w:szCs w:val="18"/>
                <w:lang w:val="en-US"/>
              </w:rPr>
              <w:t>(Net profit + depreciation) / total liabilities</w:t>
            </w:r>
          </w:p>
        </w:tc>
        <w:tc>
          <w:tcPr>
            <w:tcW w:w="992" w:type="dxa"/>
            <w:noWrap/>
            <w:hideMark/>
          </w:tcPr>
          <w:p w14:paraId="372CBD50" w14:textId="77777777" w:rsidR="00B07208" w:rsidRPr="00C32D6D" w:rsidRDefault="00B07208" w:rsidP="00E5642E">
            <w:pPr>
              <w:jc w:val="left"/>
              <w:rPr>
                <w:sz w:val="18"/>
                <w:szCs w:val="18"/>
              </w:rPr>
            </w:pPr>
            <w:r w:rsidRPr="00C32D6D">
              <w:rPr>
                <w:sz w:val="18"/>
                <w:szCs w:val="18"/>
              </w:rPr>
              <w:t>X58</w:t>
            </w:r>
          </w:p>
        </w:tc>
        <w:tc>
          <w:tcPr>
            <w:tcW w:w="3544" w:type="dxa"/>
            <w:noWrap/>
            <w:hideMark/>
          </w:tcPr>
          <w:p w14:paraId="4A6778EF" w14:textId="77777777" w:rsidR="00B07208" w:rsidRPr="00C32D6D" w:rsidRDefault="00B07208" w:rsidP="00E5642E">
            <w:pPr>
              <w:jc w:val="left"/>
              <w:rPr>
                <w:sz w:val="18"/>
                <w:szCs w:val="18"/>
              </w:rPr>
            </w:pPr>
            <w:r w:rsidRPr="00C32D6D">
              <w:rPr>
                <w:sz w:val="18"/>
                <w:szCs w:val="18"/>
              </w:rPr>
              <w:t xml:space="preserve">Total </w:t>
            </w:r>
            <w:proofErr w:type="spellStart"/>
            <w:r w:rsidRPr="00C32D6D">
              <w:rPr>
                <w:sz w:val="18"/>
                <w:szCs w:val="18"/>
              </w:rPr>
              <w:t>costs</w:t>
            </w:r>
            <w:proofErr w:type="spellEnd"/>
            <w:r w:rsidRPr="00C32D6D">
              <w:rPr>
                <w:sz w:val="18"/>
                <w:szCs w:val="18"/>
              </w:rPr>
              <w:t xml:space="preserve"> /</w:t>
            </w:r>
            <w:proofErr w:type="spellStart"/>
            <w:r w:rsidRPr="00C32D6D">
              <w:rPr>
                <w:sz w:val="18"/>
                <w:szCs w:val="18"/>
              </w:rPr>
              <w:t>total</w:t>
            </w:r>
            <w:proofErr w:type="spellEnd"/>
            <w:r w:rsidRPr="00C32D6D">
              <w:rPr>
                <w:sz w:val="18"/>
                <w:szCs w:val="18"/>
              </w:rPr>
              <w:t xml:space="preserve"> </w:t>
            </w:r>
            <w:proofErr w:type="spellStart"/>
            <w:r w:rsidRPr="00C32D6D">
              <w:rPr>
                <w:sz w:val="18"/>
                <w:szCs w:val="18"/>
              </w:rPr>
              <w:t>sales</w:t>
            </w:r>
            <w:proofErr w:type="spellEnd"/>
          </w:p>
        </w:tc>
      </w:tr>
      <w:tr w:rsidR="00B07208" w:rsidRPr="00C32D6D" w14:paraId="58536770" w14:textId="77777777" w:rsidTr="00C6131F">
        <w:trPr>
          <w:trHeight w:val="285"/>
        </w:trPr>
        <w:tc>
          <w:tcPr>
            <w:tcW w:w="921" w:type="dxa"/>
            <w:noWrap/>
            <w:hideMark/>
          </w:tcPr>
          <w:p w14:paraId="0B4A0C6B" w14:textId="77777777" w:rsidR="00B07208" w:rsidRPr="00C32D6D" w:rsidRDefault="00B07208" w:rsidP="00E5642E">
            <w:pPr>
              <w:jc w:val="left"/>
              <w:rPr>
                <w:sz w:val="18"/>
                <w:szCs w:val="18"/>
              </w:rPr>
            </w:pPr>
            <w:r w:rsidRPr="00C32D6D">
              <w:rPr>
                <w:sz w:val="18"/>
                <w:szCs w:val="18"/>
              </w:rPr>
              <w:t>X27</w:t>
            </w:r>
          </w:p>
        </w:tc>
        <w:tc>
          <w:tcPr>
            <w:tcW w:w="3752" w:type="dxa"/>
            <w:noWrap/>
            <w:hideMark/>
          </w:tcPr>
          <w:p w14:paraId="32CB1041" w14:textId="77777777" w:rsidR="00B07208" w:rsidRPr="00C32D6D" w:rsidRDefault="00B07208" w:rsidP="00E5642E">
            <w:pPr>
              <w:jc w:val="left"/>
              <w:rPr>
                <w:sz w:val="18"/>
                <w:szCs w:val="18"/>
                <w:lang w:val="en-US"/>
              </w:rPr>
            </w:pPr>
            <w:r w:rsidRPr="00C32D6D">
              <w:rPr>
                <w:sz w:val="18"/>
                <w:szCs w:val="18"/>
                <w:lang w:val="en-US"/>
              </w:rPr>
              <w:t>Profit on operating activities / financial expenses</w:t>
            </w:r>
          </w:p>
        </w:tc>
        <w:tc>
          <w:tcPr>
            <w:tcW w:w="992" w:type="dxa"/>
            <w:noWrap/>
            <w:hideMark/>
          </w:tcPr>
          <w:p w14:paraId="333B6DF9" w14:textId="77777777" w:rsidR="00B07208" w:rsidRPr="00C32D6D" w:rsidRDefault="00B07208" w:rsidP="00E5642E">
            <w:pPr>
              <w:jc w:val="left"/>
              <w:rPr>
                <w:sz w:val="18"/>
                <w:szCs w:val="18"/>
              </w:rPr>
            </w:pPr>
            <w:r w:rsidRPr="00C32D6D">
              <w:rPr>
                <w:sz w:val="18"/>
                <w:szCs w:val="18"/>
              </w:rPr>
              <w:t>X59</w:t>
            </w:r>
          </w:p>
        </w:tc>
        <w:tc>
          <w:tcPr>
            <w:tcW w:w="3544" w:type="dxa"/>
            <w:noWrap/>
            <w:hideMark/>
          </w:tcPr>
          <w:p w14:paraId="09F6B391" w14:textId="77777777" w:rsidR="00B07208" w:rsidRPr="00C32D6D" w:rsidRDefault="00B07208" w:rsidP="00E5642E">
            <w:pPr>
              <w:jc w:val="left"/>
              <w:rPr>
                <w:sz w:val="18"/>
                <w:szCs w:val="18"/>
              </w:rPr>
            </w:pPr>
            <w:r w:rsidRPr="00C32D6D">
              <w:rPr>
                <w:sz w:val="18"/>
                <w:szCs w:val="18"/>
              </w:rPr>
              <w:t>Long-</w:t>
            </w:r>
            <w:proofErr w:type="spellStart"/>
            <w:r w:rsidRPr="00C32D6D">
              <w:rPr>
                <w:sz w:val="18"/>
                <w:szCs w:val="18"/>
              </w:rPr>
              <w:t>term</w:t>
            </w:r>
            <w:proofErr w:type="spellEnd"/>
            <w:r w:rsidRPr="00C32D6D">
              <w:rPr>
                <w:sz w:val="18"/>
                <w:szCs w:val="18"/>
              </w:rPr>
              <w:t xml:space="preserve"> </w:t>
            </w:r>
            <w:proofErr w:type="spellStart"/>
            <w:r w:rsidRPr="00C32D6D">
              <w:rPr>
                <w:sz w:val="18"/>
                <w:szCs w:val="18"/>
              </w:rPr>
              <w:t>liabilities</w:t>
            </w:r>
            <w:proofErr w:type="spellEnd"/>
            <w:r w:rsidRPr="00C32D6D">
              <w:rPr>
                <w:sz w:val="18"/>
                <w:szCs w:val="18"/>
              </w:rPr>
              <w:t xml:space="preserve"> / </w:t>
            </w:r>
            <w:proofErr w:type="spellStart"/>
            <w:r w:rsidRPr="00C32D6D">
              <w:rPr>
                <w:sz w:val="18"/>
                <w:szCs w:val="18"/>
              </w:rPr>
              <w:t>equity</w:t>
            </w:r>
            <w:proofErr w:type="spellEnd"/>
          </w:p>
        </w:tc>
      </w:tr>
      <w:tr w:rsidR="00B07208" w:rsidRPr="00C32D6D" w14:paraId="33103A3C" w14:textId="77777777" w:rsidTr="00C6131F">
        <w:trPr>
          <w:trHeight w:val="285"/>
        </w:trPr>
        <w:tc>
          <w:tcPr>
            <w:tcW w:w="921" w:type="dxa"/>
            <w:noWrap/>
            <w:hideMark/>
          </w:tcPr>
          <w:p w14:paraId="12B42282" w14:textId="77777777" w:rsidR="00B07208" w:rsidRPr="00C32D6D" w:rsidRDefault="00B07208" w:rsidP="00E5642E">
            <w:pPr>
              <w:jc w:val="left"/>
              <w:rPr>
                <w:sz w:val="18"/>
                <w:szCs w:val="18"/>
              </w:rPr>
            </w:pPr>
            <w:r w:rsidRPr="00C32D6D">
              <w:rPr>
                <w:sz w:val="18"/>
                <w:szCs w:val="18"/>
              </w:rPr>
              <w:t>X28</w:t>
            </w:r>
          </w:p>
        </w:tc>
        <w:tc>
          <w:tcPr>
            <w:tcW w:w="3752" w:type="dxa"/>
            <w:noWrap/>
            <w:hideMark/>
          </w:tcPr>
          <w:p w14:paraId="239CA181" w14:textId="77777777" w:rsidR="00B07208" w:rsidRPr="00C32D6D" w:rsidRDefault="00B07208" w:rsidP="00E5642E">
            <w:pPr>
              <w:jc w:val="left"/>
              <w:rPr>
                <w:sz w:val="18"/>
                <w:szCs w:val="18"/>
              </w:rPr>
            </w:pPr>
            <w:proofErr w:type="spellStart"/>
            <w:r w:rsidRPr="00C32D6D">
              <w:rPr>
                <w:sz w:val="18"/>
                <w:szCs w:val="18"/>
              </w:rPr>
              <w:t>Working</w:t>
            </w:r>
            <w:proofErr w:type="spellEnd"/>
            <w:r w:rsidRPr="00C32D6D">
              <w:rPr>
                <w:sz w:val="18"/>
                <w:szCs w:val="18"/>
              </w:rPr>
              <w:t xml:space="preserve"> capital / </w:t>
            </w:r>
            <w:proofErr w:type="spellStart"/>
            <w:r w:rsidRPr="00C32D6D">
              <w:rPr>
                <w:sz w:val="18"/>
                <w:szCs w:val="18"/>
              </w:rPr>
              <w:t>fixed</w:t>
            </w:r>
            <w:proofErr w:type="spellEnd"/>
            <w:r w:rsidRPr="00C32D6D">
              <w:rPr>
                <w:sz w:val="18"/>
                <w:szCs w:val="18"/>
              </w:rPr>
              <w:t xml:space="preserve"> </w:t>
            </w:r>
            <w:proofErr w:type="spellStart"/>
            <w:r w:rsidRPr="00C32D6D">
              <w:rPr>
                <w:sz w:val="18"/>
                <w:szCs w:val="18"/>
              </w:rPr>
              <w:t>assets</w:t>
            </w:r>
            <w:proofErr w:type="spellEnd"/>
          </w:p>
        </w:tc>
        <w:tc>
          <w:tcPr>
            <w:tcW w:w="992" w:type="dxa"/>
            <w:noWrap/>
            <w:hideMark/>
          </w:tcPr>
          <w:p w14:paraId="4AECA841" w14:textId="77777777" w:rsidR="00B07208" w:rsidRPr="00C32D6D" w:rsidRDefault="00B07208" w:rsidP="00E5642E">
            <w:pPr>
              <w:jc w:val="left"/>
              <w:rPr>
                <w:sz w:val="18"/>
                <w:szCs w:val="18"/>
              </w:rPr>
            </w:pPr>
            <w:r w:rsidRPr="00C32D6D">
              <w:rPr>
                <w:sz w:val="18"/>
                <w:szCs w:val="18"/>
              </w:rPr>
              <w:t>X60</w:t>
            </w:r>
          </w:p>
        </w:tc>
        <w:tc>
          <w:tcPr>
            <w:tcW w:w="3544" w:type="dxa"/>
            <w:noWrap/>
            <w:hideMark/>
          </w:tcPr>
          <w:p w14:paraId="73FFB002" w14:textId="77777777" w:rsidR="00B07208" w:rsidRPr="00C32D6D" w:rsidRDefault="00B07208" w:rsidP="00E5642E">
            <w:pPr>
              <w:jc w:val="left"/>
              <w:rPr>
                <w:sz w:val="18"/>
                <w:szCs w:val="18"/>
              </w:rPr>
            </w:pPr>
            <w:proofErr w:type="spellStart"/>
            <w:r w:rsidRPr="00C32D6D">
              <w:rPr>
                <w:sz w:val="18"/>
                <w:szCs w:val="18"/>
              </w:rPr>
              <w:t>Sales</w:t>
            </w:r>
            <w:proofErr w:type="spellEnd"/>
            <w:r w:rsidRPr="00C32D6D">
              <w:rPr>
                <w:sz w:val="18"/>
                <w:szCs w:val="18"/>
              </w:rPr>
              <w:t xml:space="preserve"> / </w:t>
            </w:r>
            <w:proofErr w:type="spellStart"/>
            <w:r w:rsidRPr="00C32D6D">
              <w:rPr>
                <w:sz w:val="18"/>
                <w:szCs w:val="18"/>
              </w:rPr>
              <w:t>inventory</w:t>
            </w:r>
            <w:proofErr w:type="spellEnd"/>
          </w:p>
        </w:tc>
      </w:tr>
      <w:tr w:rsidR="00B07208" w:rsidRPr="00C32D6D" w14:paraId="40269414" w14:textId="77777777" w:rsidTr="00C6131F">
        <w:trPr>
          <w:trHeight w:val="285"/>
        </w:trPr>
        <w:tc>
          <w:tcPr>
            <w:tcW w:w="921" w:type="dxa"/>
            <w:noWrap/>
            <w:hideMark/>
          </w:tcPr>
          <w:p w14:paraId="1096CCDE" w14:textId="77777777" w:rsidR="00B07208" w:rsidRPr="00C32D6D" w:rsidRDefault="00B07208" w:rsidP="00E5642E">
            <w:pPr>
              <w:jc w:val="left"/>
              <w:rPr>
                <w:sz w:val="18"/>
                <w:szCs w:val="18"/>
              </w:rPr>
            </w:pPr>
            <w:r w:rsidRPr="00C32D6D">
              <w:rPr>
                <w:sz w:val="18"/>
                <w:szCs w:val="18"/>
              </w:rPr>
              <w:t>X29</w:t>
            </w:r>
          </w:p>
        </w:tc>
        <w:tc>
          <w:tcPr>
            <w:tcW w:w="3752" w:type="dxa"/>
            <w:noWrap/>
            <w:hideMark/>
          </w:tcPr>
          <w:p w14:paraId="043E158D" w14:textId="77777777" w:rsidR="00B07208" w:rsidRPr="00C32D6D" w:rsidRDefault="00B07208" w:rsidP="00E5642E">
            <w:pPr>
              <w:jc w:val="left"/>
              <w:rPr>
                <w:sz w:val="18"/>
                <w:szCs w:val="18"/>
              </w:rPr>
            </w:pPr>
            <w:proofErr w:type="spellStart"/>
            <w:r w:rsidRPr="00C32D6D">
              <w:rPr>
                <w:sz w:val="18"/>
                <w:szCs w:val="18"/>
              </w:rPr>
              <w:t>Logarithm</w:t>
            </w:r>
            <w:proofErr w:type="spellEnd"/>
            <w:r w:rsidRPr="00C32D6D">
              <w:rPr>
                <w:sz w:val="18"/>
                <w:szCs w:val="18"/>
              </w:rPr>
              <w:t xml:space="preserve"> of </w:t>
            </w:r>
            <w:proofErr w:type="spellStart"/>
            <w:r w:rsidRPr="00C32D6D">
              <w:rPr>
                <w:sz w:val="18"/>
                <w:szCs w:val="18"/>
              </w:rPr>
              <w:t>total</w:t>
            </w:r>
            <w:proofErr w:type="spellEnd"/>
            <w:r w:rsidRPr="00C32D6D">
              <w:rPr>
                <w:sz w:val="18"/>
                <w:szCs w:val="18"/>
              </w:rPr>
              <w:t xml:space="preserve"> </w:t>
            </w:r>
            <w:proofErr w:type="spellStart"/>
            <w:r w:rsidRPr="00C32D6D">
              <w:rPr>
                <w:sz w:val="18"/>
                <w:szCs w:val="18"/>
              </w:rPr>
              <w:t>assets</w:t>
            </w:r>
            <w:proofErr w:type="spellEnd"/>
          </w:p>
        </w:tc>
        <w:tc>
          <w:tcPr>
            <w:tcW w:w="992" w:type="dxa"/>
            <w:noWrap/>
            <w:hideMark/>
          </w:tcPr>
          <w:p w14:paraId="5CCD7ED7" w14:textId="77777777" w:rsidR="00B07208" w:rsidRPr="00C32D6D" w:rsidRDefault="00B07208" w:rsidP="00E5642E">
            <w:pPr>
              <w:jc w:val="left"/>
              <w:rPr>
                <w:sz w:val="18"/>
                <w:szCs w:val="18"/>
              </w:rPr>
            </w:pPr>
            <w:r w:rsidRPr="00C32D6D">
              <w:rPr>
                <w:sz w:val="18"/>
                <w:szCs w:val="18"/>
              </w:rPr>
              <w:t>X61</w:t>
            </w:r>
          </w:p>
        </w:tc>
        <w:tc>
          <w:tcPr>
            <w:tcW w:w="3544" w:type="dxa"/>
            <w:noWrap/>
            <w:hideMark/>
          </w:tcPr>
          <w:p w14:paraId="5287D5EC" w14:textId="77777777" w:rsidR="00B07208" w:rsidRPr="00C32D6D" w:rsidRDefault="00B07208" w:rsidP="00E5642E">
            <w:pPr>
              <w:jc w:val="left"/>
              <w:rPr>
                <w:sz w:val="18"/>
                <w:szCs w:val="18"/>
              </w:rPr>
            </w:pPr>
            <w:proofErr w:type="spellStart"/>
            <w:r w:rsidRPr="00C32D6D">
              <w:rPr>
                <w:sz w:val="18"/>
                <w:szCs w:val="18"/>
              </w:rPr>
              <w:t>Sales</w:t>
            </w:r>
            <w:proofErr w:type="spellEnd"/>
            <w:r w:rsidRPr="00C32D6D">
              <w:rPr>
                <w:sz w:val="18"/>
                <w:szCs w:val="18"/>
              </w:rPr>
              <w:t xml:space="preserve"> / </w:t>
            </w:r>
            <w:proofErr w:type="spellStart"/>
            <w:r w:rsidRPr="00C32D6D">
              <w:rPr>
                <w:sz w:val="18"/>
                <w:szCs w:val="18"/>
              </w:rPr>
              <w:t>receivables</w:t>
            </w:r>
            <w:proofErr w:type="spellEnd"/>
          </w:p>
        </w:tc>
      </w:tr>
      <w:tr w:rsidR="00B07208" w:rsidRPr="00C32D6D" w14:paraId="28157AB6" w14:textId="77777777" w:rsidTr="00C6131F">
        <w:trPr>
          <w:trHeight w:val="285"/>
        </w:trPr>
        <w:tc>
          <w:tcPr>
            <w:tcW w:w="921" w:type="dxa"/>
            <w:noWrap/>
            <w:hideMark/>
          </w:tcPr>
          <w:p w14:paraId="230B98D6" w14:textId="77777777" w:rsidR="00B07208" w:rsidRPr="00C32D6D" w:rsidRDefault="00B07208" w:rsidP="00E5642E">
            <w:pPr>
              <w:jc w:val="left"/>
              <w:rPr>
                <w:sz w:val="18"/>
                <w:szCs w:val="18"/>
              </w:rPr>
            </w:pPr>
            <w:r w:rsidRPr="00C32D6D">
              <w:rPr>
                <w:sz w:val="18"/>
                <w:szCs w:val="18"/>
              </w:rPr>
              <w:t>X30</w:t>
            </w:r>
          </w:p>
        </w:tc>
        <w:tc>
          <w:tcPr>
            <w:tcW w:w="3752" w:type="dxa"/>
            <w:noWrap/>
            <w:hideMark/>
          </w:tcPr>
          <w:p w14:paraId="0EF30DDB" w14:textId="77777777" w:rsidR="00B07208" w:rsidRPr="00C32D6D" w:rsidRDefault="00B07208" w:rsidP="00E5642E">
            <w:pPr>
              <w:jc w:val="left"/>
              <w:rPr>
                <w:sz w:val="18"/>
                <w:szCs w:val="18"/>
              </w:rPr>
            </w:pPr>
            <w:r w:rsidRPr="00C32D6D">
              <w:rPr>
                <w:sz w:val="18"/>
                <w:szCs w:val="18"/>
              </w:rPr>
              <w:t xml:space="preserve">(Total </w:t>
            </w:r>
            <w:proofErr w:type="spellStart"/>
            <w:r w:rsidRPr="00C32D6D">
              <w:rPr>
                <w:sz w:val="18"/>
                <w:szCs w:val="18"/>
              </w:rPr>
              <w:t>liabilities</w:t>
            </w:r>
            <w:proofErr w:type="spellEnd"/>
            <w:r w:rsidRPr="00C32D6D">
              <w:rPr>
                <w:sz w:val="18"/>
                <w:szCs w:val="18"/>
              </w:rPr>
              <w:t xml:space="preserve"> - </w:t>
            </w:r>
            <w:proofErr w:type="spellStart"/>
            <w:r w:rsidRPr="00C32D6D">
              <w:rPr>
                <w:sz w:val="18"/>
                <w:szCs w:val="18"/>
              </w:rPr>
              <w:t>cash</w:t>
            </w:r>
            <w:proofErr w:type="spellEnd"/>
            <w:r w:rsidRPr="00C32D6D">
              <w:rPr>
                <w:sz w:val="18"/>
                <w:szCs w:val="18"/>
              </w:rPr>
              <w:t xml:space="preserve">) / </w:t>
            </w:r>
            <w:proofErr w:type="spellStart"/>
            <w:r w:rsidRPr="00C32D6D">
              <w:rPr>
                <w:sz w:val="18"/>
                <w:szCs w:val="18"/>
              </w:rPr>
              <w:t>sales</w:t>
            </w:r>
            <w:proofErr w:type="spellEnd"/>
          </w:p>
        </w:tc>
        <w:tc>
          <w:tcPr>
            <w:tcW w:w="992" w:type="dxa"/>
            <w:noWrap/>
            <w:hideMark/>
          </w:tcPr>
          <w:p w14:paraId="1D67424F" w14:textId="77777777" w:rsidR="00B07208" w:rsidRPr="00C32D6D" w:rsidRDefault="00B07208" w:rsidP="00E5642E">
            <w:pPr>
              <w:jc w:val="left"/>
              <w:rPr>
                <w:sz w:val="18"/>
                <w:szCs w:val="18"/>
              </w:rPr>
            </w:pPr>
            <w:r w:rsidRPr="00C32D6D">
              <w:rPr>
                <w:sz w:val="18"/>
                <w:szCs w:val="18"/>
              </w:rPr>
              <w:t>X62</w:t>
            </w:r>
          </w:p>
        </w:tc>
        <w:tc>
          <w:tcPr>
            <w:tcW w:w="3544" w:type="dxa"/>
            <w:noWrap/>
            <w:hideMark/>
          </w:tcPr>
          <w:p w14:paraId="1D678992" w14:textId="77777777" w:rsidR="00B07208" w:rsidRPr="00C32D6D" w:rsidRDefault="00B07208" w:rsidP="00E5642E">
            <w:pPr>
              <w:jc w:val="left"/>
              <w:rPr>
                <w:sz w:val="18"/>
                <w:szCs w:val="18"/>
              </w:rPr>
            </w:pPr>
            <w:r w:rsidRPr="00C32D6D">
              <w:rPr>
                <w:sz w:val="18"/>
                <w:szCs w:val="18"/>
              </w:rPr>
              <w:t>(Short-</w:t>
            </w:r>
            <w:proofErr w:type="spellStart"/>
            <w:r w:rsidRPr="00C32D6D">
              <w:rPr>
                <w:sz w:val="18"/>
                <w:szCs w:val="18"/>
              </w:rPr>
              <w:t>term</w:t>
            </w:r>
            <w:proofErr w:type="spellEnd"/>
            <w:r w:rsidRPr="00C32D6D">
              <w:rPr>
                <w:sz w:val="18"/>
                <w:szCs w:val="18"/>
              </w:rPr>
              <w:t xml:space="preserve"> </w:t>
            </w:r>
            <w:proofErr w:type="spellStart"/>
            <w:r w:rsidRPr="00C32D6D">
              <w:rPr>
                <w:sz w:val="18"/>
                <w:szCs w:val="18"/>
              </w:rPr>
              <w:t>liabilities</w:t>
            </w:r>
            <w:proofErr w:type="spellEnd"/>
            <w:r w:rsidRPr="00C32D6D">
              <w:rPr>
                <w:sz w:val="18"/>
                <w:szCs w:val="18"/>
              </w:rPr>
              <w:t xml:space="preserve"> *365) / </w:t>
            </w:r>
            <w:proofErr w:type="spellStart"/>
            <w:r w:rsidRPr="00C32D6D">
              <w:rPr>
                <w:sz w:val="18"/>
                <w:szCs w:val="18"/>
              </w:rPr>
              <w:t>sales</w:t>
            </w:r>
            <w:proofErr w:type="spellEnd"/>
          </w:p>
        </w:tc>
      </w:tr>
      <w:tr w:rsidR="00B07208" w:rsidRPr="00C32D6D" w14:paraId="4B8A8BE9" w14:textId="77777777" w:rsidTr="00C6131F">
        <w:trPr>
          <w:trHeight w:val="285"/>
        </w:trPr>
        <w:tc>
          <w:tcPr>
            <w:tcW w:w="921" w:type="dxa"/>
            <w:noWrap/>
            <w:hideMark/>
          </w:tcPr>
          <w:p w14:paraId="5B115555" w14:textId="77777777" w:rsidR="00B07208" w:rsidRPr="00C32D6D" w:rsidRDefault="00B07208" w:rsidP="00E5642E">
            <w:pPr>
              <w:jc w:val="left"/>
              <w:rPr>
                <w:sz w:val="18"/>
                <w:szCs w:val="18"/>
              </w:rPr>
            </w:pPr>
            <w:r w:rsidRPr="00C32D6D">
              <w:rPr>
                <w:sz w:val="18"/>
                <w:szCs w:val="18"/>
              </w:rPr>
              <w:t>X31</w:t>
            </w:r>
          </w:p>
        </w:tc>
        <w:tc>
          <w:tcPr>
            <w:tcW w:w="3752" w:type="dxa"/>
            <w:noWrap/>
            <w:hideMark/>
          </w:tcPr>
          <w:p w14:paraId="43038714" w14:textId="77777777" w:rsidR="00B07208" w:rsidRPr="00C32D6D" w:rsidRDefault="00B07208" w:rsidP="00E5642E">
            <w:pPr>
              <w:jc w:val="left"/>
              <w:rPr>
                <w:sz w:val="18"/>
                <w:szCs w:val="18"/>
              </w:rPr>
            </w:pPr>
            <w:r w:rsidRPr="00C32D6D">
              <w:rPr>
                <w:sz w:val="18"/>
                <w:szCs w:val="18"/>
              </w:rPr>
              <w:t>(</w:t>
            </w:r>
            <w:proofErr w:type="spellStart"/>
            <w:r w:rsidRPr="00C32D6D">
              <w:rPr>
                <w:sz w:val="18"/>
                <w:szCs w:val="18"/>
              </w:rPr>
              <w:t>Gross</w:t>
            </w:r>
            <w:proofErr w:type="spellEnd"/>
            <w:r w:rsidRPr="00C32D6D">
              <w:rPr>
                <w:sz w:val="18"/>
                <w:szCs w:val="18"/>
              </w:rPr>
              <w:t xml:space="preserve"> </w:t>
            </w:r>
            <w:proofErr w:type="spellStart"/>
            <w:r w:rsidRPr="00C32D6D">
              <w:rPr>
                <w:sz w:val="18"/>
                <w:szCs w:val="18"/>
              </w:rPr>
              <w:t>profit</w:t>
            </w:r>
            <w:proofErr w:type="spellEnd"/>
            <w:r w:rsidRPr="00C32D6D">
              <w:rPr>
                <w:sz w:val="18"/>
                <w:szCs w:val="18"/>
              </w:rPr>
              <w:t xml:space="preserve"> + </w:t>
            </w:r>
            <w:proofErr w:type="spellStart"/>
            <w:r w:rsidRPr="00C32D6D">
              <w:rPr>
                <w:sz w:val="18"/>
                <w:szCs w:val="18"/>
              </w:rPr>
              <w:t>interest</w:t>
            </w:r>
            <w:proofErr w:type="spellEnd"/>
            <w:r w:rsidRPr="00C32D6D">
              <w:rPr>
                <w:sz w:val="18"/>
                <w:szCs w:val="18"/>
              </w:rPr>
              <w:t xml:space="preserve">) / </w:t>
            </w:r>
            <w:proofErr w:type="spellStart"/>
            <w:r w:rsidRPr="00C32D6D">
              <w:rPr>
                <w:sz w:val="18"/>
                <w:szCs w:val="18"/>
              </w:rPr>
              <w:t>sales</w:t>
            </w:r>
            <w:proofErr w:type="spellEnd"/>
          </w:p>
        </w:tc>
        <w:tc>
          <w:tcPr>
            <w:tcW w:w="992" w:type="dxa"/>
            <w:noWrap/>
            <w:hideMark/>
          </w:tcPr>
          <w:p w14:paraId="7961E500" w14:textId="77777777" w:rsidR="00B07208" w:rsidRPr="00C32D6D" w:rsidRDefault="00B07208" w:rsidP="00E5642E">
            <w:pPr>
              <w:jc w:val="left"/>
              <w:rPr>
                <w:sz w:val="18"/>
                <w:szCs w:val="18"/>
              </w:rPr>
            </w:pPr>
            <w:r w:rsidRPr="00C32D6D">
              <w:rPr>
                <w:sz w:val="18"/>
                <w:szCs w:val="18"/>
              </w:rPr>
              <w:t>X63</w:t>
            </w:r>
          </w:p>
        </w:tc>
        <w:tc>
          <w:tcPr>
            <w:tcW w:w="3544" w:type="dxa"/>
            <w:noWrap/>
            <w:hideMark/>
          </w:tcPr>
          <w:p w14:paraId="3B9B2FEE" w14:textId="77777777" w:rsidR="00B07208" w:rsidRPr="00C32D6D" w:rsidRDefault="00B07208" w:rsidP="00E5642E">
            <w:pPr>
              <w:jc w:val="left"/>
              <w:rPr>
                <w:sz w:val="18"/>
                <w:szCs w:val="18"/>
              </w:rPr>
            </w:pPr>
            <w:proofErr w:type="spellStart"/>
            <w:r w:rsidRPr="00C32D6D">
              <w:rPr>
                <w:sz w:val="18"/>
                <w:szCs w:val="18"/>
              </w:rPr>
              <w:t>Sales</w:t>
            </w:r>
            <w:proofErr w:type="spellEnd"/>
            <w:r w:rsidRPr="00C32D6D">
              <w:rPr>
                <w:sz w:val="18"/>
                <w:szCs w:val="18"/>
              </w:rPr>
              <w:t xml:space="preserve"> / </w:t>
            </w:r>
            <w:proofErr w:type="spellStart"/>
            <w:r w:rsidRPr="00C32D6D">
              <w:rPr>
                <w:sz w:val="18"/>
                <w:szCs w:val="18"/>
              </w:rPr>
              <w:t>short-term</w:t>
            </w:r>
            <w:proofErr w:type="spellEnd"/>
            <w:r w:rsidRPr="00C32D6D">
              <w:rPr>
                <w:sz w:val="18"/>
                <w:szCs w:val="18"/>
              </w:rPr>
              <w:t xml:space="preserve"> </w:t>
            </w:r>
            <w:proofErr w:type="spellStart"/>
            <w:r w:rsidRPr="00C32D6D">
              <w:rPr>
                <w:sz w:val="18"/>
                <w:szCs w:val="18"/>
              </w:rPr>
              <w:t>liabilities</w:t>
            </w:r>
            <w:proofErr w:type="spellEnd"/>
          </w:p>
        </w:tc>
      </w:tr>
      <w:tr w:rsidR="00B07208" w:rsidRPr="00C32D6D" w14:paraId="7A64D995" w14:textId="77777777" w:rsidTr="00C6131F">
        <w:trPr>
          <w:trHeight w:val="285"/>
        </w:trPr>
        <w:tc>
          <w:tcPr>
            <w:tcW w:w="921" w:type="dxa"/>
            <w:noWrap/>
            <w:hideMark/>
          </w:tcPr>
          <w:p w14:paraId="1D264A4E" w14:textId="77777777" w:rsidR="00B07208" w:rsidRPr="00C32D6D" w:rsidRDefault="00B07208" w:rsidP="00E5642E">
            <w:pPr>
              <w:jc w:val="left"/>
              <w:rPr>
                <w:sz w:val="18"/>
                <w:szCs w:val="18"/>
              </w:rPr>
            </w:pPr>
            <w:r w:rsidRPr="00C32D6D">
              <w:rPr>
                <w:sz w:val="18"/>
                <w:szCs w:val="18"/>
              </w:rPr>
              <w:t>X32</w:t>
            </w:r>
          </w:p>
        </w:tc>
        <w:tc>
          <w:tcPr>
            <w:tcW w:w="3752" w:type="dxa"/>
            <w:noWrap/>
            <w:hideMark/>
          </w:tcPr>
          <w:p w14:paraId="60FD51F3" w14:textId="77777777" w:rsidR="00B07208" w:rsidRPr="00C32D6D" w:rsidRDefault="00B07208" w:rsidP="00E5642E">
            <w:pPr>
              <w:jc w:val="left"/>
              <w:rPr>
                <w:sz w:val="18"/>
                <w:szCs w:val="18"/>
                <w:lang w:val="en-US"/>
              </w:rPr>
            </w:pPr>
            <w:r w:rsidRPr="00C32D6D">
              <w:rPr>
                <w:sz w:val="18"/>
                <w:szCs w:val="18"/>
                <w:lang w:val="en-US"/>
              </w:rPr>
              <w:t>(Current liabilities * 365) / cost of products sold</w:t>
            </w:r>
          </w:p>
        </w:tc>
        <w:tc>
          <w:tcPr>
            <w:tcW w:w="992" w:type="dxa"/>
            <w:noWrap/>
            <w:hideMark/>
          </w:tcPr>
          <w:p w14:paraId="713DB948" w14:textId="77777777" w:rsidR="00B07208" w:rsidRPr="00C32D6D" w:rsidRDefault="00B07208" w:rsidP="00E5642E">
            <w:pPr>
              <w:jc w:val="left"/>
              <w:rPr>
                <w:sz w:val="18"/>
                <w:szCs w:val="18"/>
              </w:rPr>
            </w:pPr>
            <w:r w:rsidRPr="00C32D6D">
              <w:rPr>
                <w:sz w:val="18"/>
                <w:szCs w:val="18"/>
              </w:rPr>
              <w:t>X64</w:t>
            </w:r>
          </w:p>
        </w:tc>
        <w:tc>
          <w:tcPr>
            <w:tcW w:w="3544" w:type="dxa"/>
            <w:noWrap/>
            <w:hideMark/>
          </w:tcPr>
          <w:p w14:paraId="67F9EF79" w14:textId="77777777" w:rsidR="00B07208" w:rsidRPr="00C32D6D" w:rsidRDefault="00B07208" w:rsidP="00E5642E">
            <w:pPr>
              <w:jc w:val="left"/>
              <w:rPr>
                <w:sz w:val="18"/>
                <w:szCs w:val="18"/>
              </w:rPr>
            </w:pPr>
            <w:proofErr w:type="spellStart"/>
            <w:r w:rsidRPr="00C32D6D">
              <w:rPr>
                <w:sz w:val="18"/>
                <w:szCs w:val="18"/>
              </w:rPr>
              <w:t>Sales</w:t>
            </w:r>
            <w:proofErr w:type="spellEnd"/>
            <w:r w:rsidRPr="00C32D6D">
              <w:rPr>
                <w:sz w:val="18"/>
                <w:szCs w:val="18"/>
              </w:rPr>
              <w:t xml:space="preserve"> / </w:t>
            </w:r>
            <w:proofErr w:type="spellStart"/>
            <w:r w:rsidRPr="00C32D6D">
              <w:rPr>
                <w:sz w:val="18"/>
                <w:szCs w:val="18"/>
              </w:rPr>
              <w:t>fixed</w:t>
            </w:r>
            <w:proofErr w:type="spellEnd"/>
            <w:r w:rsidRPr="00C32D6D">
              <w:rPr>
                <w:sz w:val="18"/>
                <w:szCs w:val="18"/>
              </w:rPr>
              <w:t xml:space="preserve"> </w:t>
            </w:r>
            <w:proofErr w:type="spellStart"/>
            <w:r w:rsidRPr="00C32D6D">
              <w:rPr>
                <w:sz w:val="18"/>
                <w:szCs w:val="18"/>
              </w:rPr>
              <w:t>assets</w:t>
            </w:r>
            <w:proofErr w:type="spellEnd"/>
          </w:p>
        </w:tc>
      </w:tr>
    </w:tbl>
    <w:p w14:paraId="31FA0B3C" w14:textId="6D58EA1B" w:rsidR="007D4C23" w:rsidRDefault="007D4C23" w:rsidP="007D4C23"/>
    <w:p w14:paraId="071A089F" w14:textId="77777777" w:rsidR="00FC275F" w:rsidRDefault="00FC275F" w:rsidP="007D4C23"/>
    <w:p w14:paraId="4EC9EA85" w14:textId="77777777" w:rsidR="00B34355" w:rsidRPr="007D4C23" w:rsidRDefault="00B34355" w:rsidP="007D4C23"/>
    <w:sectPr w:rsidR="00B34355" w:rsidRPr="007D4C23" w:rsidSect="00137178">
      <w:headerReference w:type="default" r:id="rId28"/>
      <w:pgSz w:w="11906" w:h="16838"/>
      <w:pgMar w:top="1701" w:right="1701" w:bottom="1701" w:left="1701" w:header="850" w:footer="0" w:gutter="0"/>
      <w:pgNumType w:start="1"/>
      <w:cols w:space="708"/>
      <w:formProt w:val="0"/>
      <w:titlePg/>
      <w:docGrid w:linePitch="326"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3A5FB1" w14:textId="77777777" w:rsidR="00F95E77" w:rsidRDefault="00F95E77" w:rsidP="005B7957">
      <w:r>
        <w:separator/>
      </w:r>
    </w:p>
  </w:endnote>
  <w:endnote w:type="continuationSeparator" w:id="0">
    <w:p w14:paraId="7C8F39A5" w14:textId="77777777" w:rsidR="00F95E77" w:rsidRDefault="00F95E77" w:rsidP="005B79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SimSun">
    <w:panose1 w:val="02010609030101010101"/>
    <w:charset w:val="86"/>
    <w:family w:val="modern"/>
    <w:pitch w:val="fixed"/>
    <w:sig w:usb0="0000028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Liberation Serif">
    <w:altName w:val="Times New Roman"/>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iberation Sans">
    <w:altName w:val="Arial"/>
    <w:charset w:val="00"/>
    <w:family w:val="swiss"/>
    <w:pitch w:val="variable"/>
    <w:sig w:usb0="E0000AFF" w:usb1="500078FF" w:usb2="00000021" w:usb3="00000000" w:csb0="000001BF"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923734" w14:textId="77777777" w:rsidR="00F95E77" w:rsidRDefault="00F95E77" w:rsidP="005B7957">
      <w:r>
        <w:separator/>
      </w:r>
    </w:p>
  </w:footnote>
  <w:footnote w:type="continuationSeparator" w:id="0">
    <w:p w14:paraId="56CF936B" w14:textId="77777777" w:rsidR="00F95E77" w:rsidRDefault="00F95E77" w:rsidP="005B79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56EFA2" w14:textId="77777777" w:rsidR="00D270CF" w:rsidRPr="005B7957" w:rsidRDefault="00D87370" w:rsidP="005B7957">
    <w:pPr>
      <w:pStyle w:val="Yltunniste"/>
      <w:jc w:val="center"/>
    </w:pPr>
    <w:r w:rsidRPr="005B7957">
      <w:fldChar w:fldCharType="begin"/>
    </w:r>
    <w:r w:rsidRPr="005B7957">
      <w:instrText>PAGE</w:instrText>
    </w:r>
    <w:r w:rsidRPr="005B7957">
      <w:fldChar w:fldCharType="separate"/>
    </w:r>
    <w:r w:rsidR="002029E8">
      <w:rPr>
        <w:noProof/>
      </w:rPr>
      <w:t>8</w:t>
    </w:r>
    <w:r w:rsidRPr="005B7957">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D3C62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052D71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1D0967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F0897A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460C43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556720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1C6C8C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350831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49E404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48673C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CD73AC5"/>
    <w:multiLevelType w:val="hybridMultilevel"/>
    <w:tmpl w:val="B096031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1" w15:restartNumberingAfterBreak="0">
    <w:nsid w:val="0E3373A3"/>
    <w:multiLevelType w:val="hybridMultilevel"/>
    <w:tmpl w:val="7A5A310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2" w15:restartNumberingAfterBreak="0">
    <w:nsid w:val="0EE815BA"/>
    <w:multiLevelType w:val="hybridMultilevel"/>
    <w:tmpl w:val="D42C55AC"/>
    <w:lvl w:ilvl="0" w:tplc="8CFC386C">
      <w:start w:val="1"/>
      <w:numFmt w:val="decimal"/>
      <w:lvlText w:val="(%1)"/>
      <w:lvlJc w:val="left"/>
      <w:pPr>
        <w:ind w:left="360" w:hanging="360"/>
      </w:pPr>
      <w:rPr>
        <w:rFonts w:hint="default"/>
      </w:rPr>
    </w:lvl>
    <w:lvl w:ilvl="1" w:tplc="040B0019" w:tentative="1">
      <w:start w:val="1"/>
      <w:numFmt w:val="lowerLetter"/>
      <w:lvlText w:val="%2."/>
      <w:lvlJc w:val="left"/>
      <w:pPr>
        <w:ind w:left="1080" w:hanging="360"/>
      </w:pPr>
    </w:lvl>
    <w:lvl w:ilvl="2" w:tplc="040B001B" w:tentative="1">
      <w:start w:val="1"/>
      <w:numFmt w:val="lowerRoman"/>
      <w:lvlText w:val="%3."/>
      <w:lvlJc w:val="right"/>
      <w:pPr>
        <w:ind w:left="1800" w:hanging="180"/>
      </w:pPr>
    </w:lvl>
    <w:lvl w:ilvl="3" w:tplc="040B000F" w:tentative="1">
      <w:start w:val="1"/>
      <w:numFmt w:val="decimal"/>
      <w:lvlText w:val="%4."/>
      <w:lvlJc w:val="left"/>
      <w:pPr>
        <w:ind w:left="2520" w:hanging="360"/>
      </w:pPr>
    </w:lvl>
    <w:lvl w:ilvl="4" w:tplc="040B0019" w:tentative="1">
      <w:start w:val="1"/>
      <w:numFmt w:val="lowerLetter"/>
      <w:lvlText w:val="%5."/>
      <w:lvlJc w:val="left"/>
      <w:pPr>
        <w:ind w:left="3240" w:hanging="360"/>
      </w:pPr>
    </w:lvl>
    <w:lvl w:ilvl="5" w:tplc="040B001B" w:tentative="1">
      <w:start w:val="1"/>
      <w:numFmt w:val="lowerRoman"/>
      <w:lvlText w:val="%6."/>
      <w:lvlJc w:val="right"/>
      <w:pPr>
        <w:ind w:left="3960" w:hanging="180"/>
      </w:pPr>
    </w:lvl>
    <w:lvl w:ilvl="6" w:tplc="040B000F" w:tentative="1">
      <w:start w:val="1"/>
      <w:numFmt w:val="decimal"/>
      <w:lvlText w:val="%7."/>
      <w:lvlJc w:val="left"/>
      <w:pPr>
        <w:ind w:left="4680" w:hanging="360"/>
      </w:pPr>
    </w:lvl>
    <w:lvl w:ilvl="7" w:tplc="040B0019" w:tentative="1">
      <w:start w:val="1"/>
      <w:numFmt w:val="lowerLetter"/>
      <w:lvlText w:val="%8."/>
      <w:lvlJc w:val="left"/>
      <w:pPr>
        <w:ind w:left="5400" w:hanging="360"/>
      </w:pPr>
    </w:lvl>
    <w:lvl w:ilvl="8" w:tplc="040B001B" w:tentative="1">
      <w:start w:val="1"/>
      <w:numFmt w:val="lowerRoman"/>
      <w:lvlText w:val="%9."/>
      <w:lvlJc w:val="right"/>
      <w:pPr>
        <w:ind w:left="6120" w:hanging="180"/>
      </w:pPr>
    </w:lvl>
  </w:abstractNum>
  <w:abstractNum w:abstractNumId="13" w15:restartNumberingAfterBreak="0">
    <w:nsid w:val="14AB2187"/>
    <w:multiLevelType w:val="hybridMultilevel"/>
    <w:tmpl w:val="C9DA5422"/>
    <w:lvl w:ilvl="0" w:tplc="76C01A90">
      <w:numFmt w:val="bullet"/>
      <w:lvlText w:val=""/>
      <w:lvlJc w:val="left"/>
      <w:pPr>
        <w:ind w:left="720" w:hanging="360"/>
      </w:pPr>
      <w:rPr>
        <w:rFonts w:ascii="Symbol" w:eastAsia="NSimSun" w:hAnsi="Symbol" w:cs="Mang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4" w15:restartNumberingAfterBreak="0">
    <w:nsid w:val="178C1E01"/>
    <w:multiLevelType w:val="hybridMultilevel"/>
    <w:tmpl w:val="9552DB5A"/>
    <w:lvl w:ilvl="0" w:tplc="76C01A90">
      <w:numFmt w:val="bullet"/>
      <w:lvlText w:val=""/>
      <w:lvlJc w:val="left"/>
      <w:pPr>
        <w:ind w:left="720" w:hanging="360"/>
      </w:pPr>
      <w:rPr>
        <w:rFonts w:ascii="Symbol" w:eastAsia="NSimSun" w:hAnsi="Symbol" w:cs="Mang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5" w15:restartNumberingAfterBreak="0">
    <w:nsid w:val="18430631"/>
    <w:multiLevelType w:val="hybridMultilevel"/>
    <w:tmpl w:val="58A64DBE"/>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6" w15:restartNumberingAfterBreak="0">
    <w:nsid w:val="1B5668B3"/>
    <w:multiLevelType w:val="hybridMultilevel"/>
    <w:tmpl w:val="B43A9A72"/>
    <w:lvl w:ilvl="0" w:tplc="76C01A90">
      <w:numFmt w:val="bullet"/>
      <w:lvlText w:val=""/>
      <w:lvlJc w:val="left"/>
      <w:pPr>
        <w:ind w:left="720" w:hanging="360"/>
      </w:pPr>
      <w:rPr>
        <w:rFonts w:ascii="Symbol" w:eastAsia="NSimSun" w:hAnsi="Symbol" w:cs="Mang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7" w15:restartNumberingAfterBreak="0">
    <w:nsid w:val="2C8D49D0"/>
    <w:multiLevelType w:val="hybridMultilevel"/>
    <w:tmpl w:val="00CCDCD8"/>
    <w:lvl w:ilvl="0" w:tplc="040B0001">
      <w:start w:val="1"/>
      <w:numFmt w:val="bullet"/>
      <w:lvlText w:val=""/>
      <w:lvlJc w:val="left"/>
      <w:pPr>
        <w:ind w:left="1363" w:hanging="360"/>
      </w:pPr>
      <w:rPr>
        <w:rFonts w:ascii="Symbol" w:hAnsi="Symbol" w:hint="default"/>
      </w:rPr>
    </w:lvl>
    <w:lvl w:ilvl="1" w:tplc="040B0003" w:tentative="1">
      <w:start w:val="1"/>
      <w:numFmt w:val="bullet"/>
      <w:lvlText w:val="o"/>
      <w:lvlJc w:val="left"/>
      <w:pPr>
        <w:ind w:left="2083" w:hanging="360"/>
      </w:pPr>
      <w:rPr>
        <w:rFonts w:ascii="Courier New" w:hAnsi="Courier New" w:cs="Courier New" w:hint="default"/>
      </w:rPr>
    </w:lvl>
    <w:lvl w:ilvl="2" w:tplc="040B0005" w:tentative="1">
      <w:start w:val="1"/>
      <w:numFmt w:val="bullet"/>
      <w:lvlText w:val=""/>
      <w:lvlJc w:val="left"/>
      <w:pPr>
        <w:ind w:left="2803" w:hanging="360"/>
      </w:pPr>
      <w:rPr>
        <w:rFonts w:ascii="Wingdings" w:hAnsi="Wingdings" w:hint="default"/>
      </w:rPr>
    </w:lvl>
    <w:lvl w:ilvl="3" w:tplc="040B0001" w:tentative="1">
      <w:start w:val="1"/>
      <w:numFmt w:val="bullet"/>
      <w:lvlText w:val=""/>
      <w:lvlJc w:val="left"/>
      <w:pPr>
        <w:ind w:left="3523" w:hanging="360"/>
      </w:pPr>
      <w:rPr>
        <w:rFonts w:ascii="Symbol" w:hAnsi="Symbol" w:hint="default"/>
      </w:rPr>
    </w:lvl>
    <w:lvl w:ilvl="4" w:tplc="040B0003" w:tentative="1">
      <w:start w:val="1"/>
      <w:numFmt w:val="bullet"/>
      <w:lvlText w:val="o"/>
      <w:lvlJc w:val="left"/>
      <w:pPr>
        <w:ind w:left="4243" w:hanging="360"/>
      </w:pPr>
      <w:rPr>
        <w:rFonts w:ascii="Courier New" w:hAnsi="Courier New" w:cs="Courier New" w:hint="default"/>
      </w:rPr>
    </w:lvl>
    <w:lvl w:ilvl="5" w:tplc="040B0005" w:tentative="1">
      <w:start w:val="1"/>
      <w:numFmt w:val="bullet"/>
      <w:lvlText w:val=""/>
      <w:lvlJc w:val="left"/>
      <w:pPr>
        <w:ind w:left="4963" w:hanging="360"/>
      </w:pPr>
      <w:rPr>
        <w:rFonts w:ascii="Wingdings" w:hAnsi="Wingdings" w:hint="default"/>
      </w:rPr>
    </w:lvl>
    <w:lvl w:ilvl="6" w:tplc="040B0001" w:tentative="1">
      <w:start w:val="1"/>
      <w:numFmt w:val="bullet"/>
      <w:lvlText w:val=""/>
      <w:lvlJc w:val="left"/>
      <w:pPr>
        <w:ind w:left="5683" w:hanging="360"/>
      </w:pPr>
      <w:rPr>
        <w:rFonts w:ascii="Symbol" w:hAnsi="Symbol" w:hint="default"/>
      </w:rPr>
    </w:lvl>
    <w:lvl w:ilvl="7" w:tplc="040B0003" w:tentative="1">
      <w:start w:val="1"/>
      <w:numFmt w:val="bullet"/>
      <w:lvlText w:val="o"/>
      <w:lvlJc w:val="left"/>
      <w:pPr>
        <w:ind w:left="6403" w:hanging="360"/>
      </w:pPr>
      <w:rPr>
        <w:rFonts w:ascii="Courier New" w:hAnsi="Courier New" w:cs="Courier New" w:hint="default"/>
      </w:rPr>
    </w:lvl>
    <w:lvl w:ilvl="8" w:tplc="040B0005" w:tentative="1">
      <w:start w:val="1"/>
      <w:numFmt w:val="bullet"/>
      <w:lvlText w:val=""/>
      <w:lvlJc w:val="left"/>
      <w:pPr>
        <w:ind w:left="7123" w:hanging="360"/>
      </w:pPr>
      <w:rPr>
        <w:rFonts w:ascii="Wingdings" w:hAnsi="Wingdings" w:hint="default"/>
      </w:rPr>
    </w:lvl>
  </w:abstractNum>
  <w:abstractNum w:abstractNumId="18" w15:restartNumberingAfterBreak="0">
    <w:nsid w:val="30FA29B1"/>
    <w:multiLevelType w:val="hybridMultilevel"/>
    <w:tmpl w:val="1B5E3B02"/>
    <w:lvl w:ilvl="0" w:tplc="E004BC7A">
      <w:numFmt w:val="bullet"/>
      <w:lvlText w:val=""/>
      <w:lvlJc w:val="left"/>
      <w:pPr>
        <w:ind w:left="720" w:hanging="360"/>
      </w:pPr>
      <w:rPr>
        <w:rFonts w:ascii="Wingdings" w:eastAsia="NSimSun" w:hAnsi="Wingdings" w:cs="Mang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9" w15:restartNumberingAfterBreak="0">
    <w:nsid w:val="32D54122"/>
    <w:multiLevelType w:val="hybridMultilevel"/>
    <w:tmpl w:val="D8E2EBBC"/>
    <w:lvl w:ilvl="0" w:tplc="76C01A90">
      <w:numFmt w:val="bullet"/>
      <w:lvlText w:val=""/>
      <w:lvlJc w:val="left"/>
      <w:pPr>
        <w:ind w:left="720" w:hanging="360"/>
      </w:pPr>
      <w:rPr>
        <w:rFonts w:ascii="Symbol" w:eastAsia="NSimSun" w:hAnsi="Symbol" w:cs="Mang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0" w15:restartNumberingAfterBreak="0">
    <w:nsid w:val="340154E8"/>
    <w:multiLevelType w:val="hybridMultilevel"/>
    <w:tmpl w:val="D4E4AC86"/>
    <w:lvl w:ilvl="0" w:tplc="180E2034">
      <w:numFmt w:val="bullet"/>
      <w:lvlText w:val=""/>
      <w:lvlJc w:val="left"/>
      <w:pPr>
        <w:ind w:left="720" w:hanging="360"/>
      </w:pPr>
      <w:rPr>
        <w:rFonts w:ascii="Symbol" w:eastAsia="NSimSun" w:hAnsi="Symbol" w:cs="Mang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1" w15:restartNumberingAfterBreak="0">
    <w:nsid w:val="3CDA24D3"/>
    <w:multiLevelType w:val="hybridMultilevel"/>
    <w:tmpl w:val="1108B73A"/>
    <w:lvl w:ilvl="0" w:tplc="8CA89F98">
      <w:start w:val="2"/>
      <w:numFmt w:val="bullet"/>
      <w:lvlText w:val="-"/>
      <w:lvlJc w:val="left"/>
      <w:pPr>
        <w:ind w:left="360" w:hanging="360"/>
      </w:pPr>
      <w:rPr>
        <w:rFonts w:ascii="Calibri" w:eastAsia="NSimSun" w:hAnsi="Calibri" w:cs="Mangal" w:hint="default"/>
      </w:rPr>
    </w:lvl>
    <w:lvl w:ilvl="1" w:tplc="040B0003">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22" w15:restartNumberingAfterBreak="0">
    <w:nsid w:val="41E93B7A"/>
    <w:multiLevelType w:val="hybridMultilevel"/>
    <w:tmpl w:val="09E878C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3" w15:restartNumberingAfterBreak="0">
    <w:nsid w:val="47EF4CDB"/>
    <w:multiLevelType w:val="hybridMultilevel"/>
    <w:tmpl w:val="6E2C0E9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4" w15:restartNumberingAfterBreak="0">
    <w:nsid w:val="50533A07"/>
    <w:multiLevelType w:val="hybridMultilevel"/>
    <w:tmpl w:val="A28EC8B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5" w15:restartNumberingAfterBreak="0">
    <w:nsid w:val="51015300"/>
    <w:multiLevelType w:val="multilevel"/>
    <w:tmpl w:val="47AAC084"/>
    <w:lvl w:ilvl="0">
      <w:start w:val="1"/>
      <w:numFmt w:val="decimal"/>
      <w:pStyle w:val="Otsikko1"/>
      <w:lvlText w:val="%1"/>
      <w:lvlJc w:val="left"/>
      <w:pPr>
        <w:ind w:left="0" w:firstLine="0"/>
      </w:pPr>
    </w:lvl>
    <w:lvl w:ilvl="1">
      <w:start w:val="1"/>
      <w:numFmt w:val="decimal"/>
      <w:pStyle w:val="Otsikko2"/>
      <w:lvlText w:val="%1.%2"/>
      <w:lvlJc w:val="left"/>
      <w:pPr>
        <w:ind w:left="2552" w:firstLine="0"/>
      </w:pPr>
    </w:lvl>
    <w:lvl w:ilvl="2">
      <w:start w:val="1"/>
      <w:numFmt w:val="decimal"/>
      <w:pStyle w:val="Otsikko3"/>
      <w:lvlText w:val="%1.%2.%3"/>
      <w:lvlJc w:val="left"/>
      <w:pPr>
        <w:ind w:left="0" w:firstLine="0"/>
      </w:pPr>
    </w:lvl>
    <w:lvl w:ilvl="3">
      <w:start w:val="1"/>
      <w:numFmt w:val="decimal"/>
      <w:pStyle w:val="Otsikko4"/>
      <w:lvlText w:val="%1.%2.%3.%4"/>
      <w:lvlJc w:val="left"/>
      <w:pPr>
        <w:ind w:left="0" w:firstLine="0"/>
      </w:pPr>
    </w:lvl>
    <w:lvl w:ilvl="4">
      <w:start w:val="1"/>
      <w:numFmt w:val="none"/>
      <w:pStyle w:val="Otsikko5"/>
      <w:suff w:val="nothing"/>
      <w:lvlText w:val=""/>
      <w:lvlJc w:val="left"/>
      <w:pPr>
        <w:ind w:left="0" w:firstLine="0"/>
      </w:pPr>
    </w:lvl>
    <w:lvl w:ilvl="5">
      <w:start w:val="1"/>
      <w:numFmt w:val="none"/>
      <w:pStyle w:val="Otsikko6"/>
      <w:suff w:val="nothing"/>
      <w:lvlText w:val=""/>
      <w:lvlJc w:val="left"/>
      <w:pPr>
        <w:ind w:left="0" w:firstLine="0"/>
      </w:pPr>
    </w:lvl>
    <w:lvl w:ilvl="6">
      <w:start w:val="1"/>
      <w:numFmt w:val="none"/>
      <w:pStyle w:val="Otsikko7"/>
      <w:suff w:val="nothing"/>
      <w:lvlText w:val=""/>
      <w:lvlJc w:val="left"/>
      <w:pPr>
        <w:ind w:left="0" w:firstLine="0"/>
      </w:pPr>
    </w:lvl>
    <w:lvl w:ilvl="7">
      <w:start w:val="1"/>
      <w:numFmt w:val="none"/>
      <w:pStyle w:val="Otsikko8"/>
      <w:suff w:val="nothing"/>
      <w:lvlText w:val=""/>
      <w:lvlJc w:val="left"/>
      <w:pPr>
        <w:ind w:left="0" w:firstLine="0"/>
      </w:pPr>
    </w:lvl>
    <w:lvl w:ilvl="8">
      <w:start w:val="1"/>
      <w:numFmt w:val="none"/>
      <w:pStyle w:val="Otsikko9"/>
      <w:suff w:val="nothing"/>
      <w:lvlText w:val=""/>
      <w:lvlJc w:val="left"/>
      <w:pPr>
        <w:ind w:left="0" w:firstLine="0"/>
      </w:pPr>
    </w:lvl>
  </w:abstractNum>
  <w:abstractNum w:abstractNumId="26" w15:restartNumberingAfterBreak="0">
    <w:nsid w:val="60F90270"/>
    <w:multiLevelType w:val="hybridMultilevel"/>
    <w:tmpl w:val="34145A04"/>
    <w:lvl w:ilvl="0" w:tplc="351033D8">
      <w:start w:val="1"/>
      <w:numFmt w:val="decimal"/>
      <w:lvlText w:val="(%1)"/>
      <w:lvlJc w:val="left"/>
      <w:pPr>
        <w:ind w:left="360" w:hanging="360"/>
      </w:pPr>
      <w:rPr>
        <w:rFonts w:hint="default"/>
      </w:rPr>
    </w:lvl>
    <w:lvl w:ilvl="1" w:tplc="040B0019" w:tentative="1">
      <w:start w:val="1"/>
      <w:numFmt w:val="lowerLetter"/>
      <w:lvlText w:val="%2."/>
      <w:lvlJc w:val="left"/>
      <w:pPr>
        <w:ind w:left="1080" w:hanging="360"/>
      </w:pPr>
    </w:lvl>
    <w:lvl w:ilvl="2" w:tplc="040B001B" w:tentative="1">
      <w:start w:val="1"/>
      <w:numFmt w:val="lowerRoman"/>
      <w:lvlText w:val="%3."/>
      <w:lvlJc w:val="right"/>
      <w:pPr>
        <w:ind w:left="1800" w:hanging="180"/>
      </w:pPr>
    </w:lvl>
    <w:lvl w:ilvl="3" w:tplc="040B000F" w:tentative="1">
      <w:start w:val="1"/>
      <w:numFmt w:val="decimal"/>
      <w:lvlText w:val="%4."/>
      <w:lvlJc w:val="left"/>
      <w:pPr>
        <w:ind w:left="2520" w:hanging="360"/>
      </w:pPr>
    </w:lvl>
    <w:lvl w:ilvl="4" w:tplc="040B0019" w:tentative="1">
      <w:start w:val="1"/>
      <w:numFmt w:val="lowerLetter"/>
      <w:lvlText w:val="%5."/>
      <w:lvlJc w:val="left"/>
      <w:pPr>
        <w:ind w:left="3240" w:hanging="360"/>
      </w:pPr>
    </w:lvl>
    <w:lvl w:ilvl="5" w:tplc="040B001B" w:tentative="1">
      <w:start w:val="1"/>
      <w:numFmt w:val="lowerRoman"/>
      <w:lvlText w:val="%6."/>
      <w:lvlJc w:val="right"/>
      <w:pPr>
        <w:ind w:left="3960" w:hanging="180"/>
      </w:pPr>
    </w:lvl>
    <w:lvl w:ilvl="6" w:tplc="040B000F" w:tentative="1">
      <w:start w:val="1"/>
      <w:numFmt w:val="decimal"/>
      <w:lvlText w:val="%7."/>
      <w:lvlJc w:val="left"/>
      <w:pPr>
        <w:ind w:left="4680" w:hanging="360"/>
      </w:pPr>
    </w:lvl>
    <w:lvl w:ilvl="7" w:tplc="040B0019" w:tentative="1">
      <w:start w:val="1"/>
      <w:numFmt w:val="lowerLetter"/>
      <w:lvlText w:val="%8."/>
      <w:lvlJc w:val="left"/>
      <w:pPr>
        <w:ind w:left="5400" w:hanging="360"/>
      </w:pPr>
    </w:lvl>
    <w:lvl w:ilvl="8" w:tplc="040B001B" w:tentative="1">
      <w:start w:val="1"/>
      <w:numFmt w:val="lowerRoman"/>
      <w:lvlText w:val="%9."/>
      <w:lvlJc w:val="right"/>
      <w:pPr>
        <w:ind w:left="6120" w:hanging="180"/>
      </w:pPr>
    </w:lvl>
  </w:abstractNum>
  <w:abstractNum w:abstractNumId="27" w15:restartNumberingAfterBreak="0">
    <w:nsid w:val="65F53119"/>
    <w:multiLevelType w:val="hybridMultilevel"/>
    <w:tmpl w:val="8DB8589C"/>
    <w:lvl w:ilvl="0" w:tplc="0F62A5AE">
      <w:start w:val="1"/>
      <w:numFmt w:val="decimal"/>
      <w:lvlText w:val="(%1)"/>
      <w:lvlJc w:val="left"/>
      <w:pPr>
        <w:ind w:left="1770" w:hanging="1770"/>
      </w:pPr>
      <w:rPr>
        <w:rFonts w:hint="default"/>
      </w:rPr>
    </w:lvl>
    <w:lvl w:ilvl="1" w:tplc="040B0019" w:tentative="1">
      <w:start w:val="1"/>
      <w:numFmt w:val="lowerLetter"/>
      <w:lvlText w:val="%2."/>
      <w:lvlJc w:val="left"/>
      <w:pPr>
        <w:ind w:left="1080" w:hanging="360"/>
      </w:pPr>
    </w:lvl>
    <w:lvl w:ilvl="2" w:tplc="040B001B" w:tentative="1">
      <w:start w:val="1"/>
      <w:numFmt w:val="lowerRoman"/>
      <w:lvlText w:val="%3."/>
      <w:lvlJc w:val="right"/>
      <w:pPr>
        <w:ind w:left="1800" w:hanging="180"/>
      </w:pPr>
    </w:lvl>
    <w:lvl w:ilvl="3" w:tplc="040B000F" w:tentative="1">
      <w:start w:val="1"/>
      <w:numFmt w:val="decimal"/>
      <w:lvlText w:val="%4."/>
      <w:lvlJc w:val="left"/>
      <w:pPr>
        <w:ind w:left="2520" w:hanging="360"/>
      </w:pPr>
    </w:lvl>
    <w:lvl w:ilvl="4" w:tplc="040B0019" w:tentative="1">
      <w:start w:val="1"/>
      <w:numFmt w:val="lowerLetter"/>
      <w:lvlText w:val="%5."/>
      <w:lvlJc w:val="left"/>
      <w:pPr>
        <w:ind w:left="3240" w:hanging="360"/>
      </w:pPr>
    </w:lvl>
    <w:lvl w:ilvl="5" w:tplc="040B001B" w:tentative="1">
      <w:start w:val="1"/>
      <w:numFmt w:val="lowerRoman"/>
      <w:lvlText w:val="%6."/>
      <w:lvlJc w:val="right"/>
      <w:pPr>
        <w:ind w:left="3960" w:hanging="180"/>
      </w:pPr>
    </w:lvl>
    <w:lvl w:ilvl="6" w:tplc="040B000F" w:tentative="1">
      <w:start w:val="1"/>
      <w:numFmt w:val="decimal"/>
      <w:lvlText w:val="%7."/>
      <w:lvlJc w:val="left"/>
      <w:pPr>
        <w:ind w:left="4680" w:hanging="360"/>
      </w:pPr>
    </w:lvl>
    <w:lvl w:ilvl="7" w:tplc="040B0019" w:tentative="1">
      <w:start w:val="1"/>
      <w:numFmt w:val="lowerLetter"/>
      <w:lvlText w:val="%8."/>
      <w:lvlJc w:val="left"/>
      <w:pPr>
        <w:ind w:left="5400" w:hanging="360"/>
      </w:pPr>
    </w:lvl>
    <w:lvl w:ilvl="8" w:tplc="040B001B" w:tentative="1">
      <w:start w:val="1"/>
      <w:numFmt w:val="lowerRoman"/>
      <w:lvlText w:val="%9."/>
      <w:lvlJc w:val="right"/>
      <w:pPr>
        <w:ind w:left="6120" w:hanging="180"/>
      </w:pPr>
    </w:lvl>
  </w:abstractNum>
  <w:abstractNum w:abstractNumId="28" w15:restartNumberingAfterBreak="0">
    <w:nsid w:val="6BAC024A"/>
    <w:multiLevelType w:val="hybridMultilevel"/>
    <w:tmpl w:val="52DACFA2"/>
    <w:lvl w:ilvl="0" w:tplc="E38C0648">
      <w:numFmt w:val="bullet"/>
      <w:lvlText w:val=""/>
      <w:lvlJc w:val="left"/>
      <w:pPr>
        <w:ind w:left="720" w:hanging="360"/>
      </w:pPr>
      <w:rPr>
        <w:rFonts w:ascii="Wingdings" w:eastAsia="NSimSun" w:hAnsi="Wingdings" w:cs="Mang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9" w15:restartNumberingAfterBreak="0">
    <w:nsid w:val="6FDF1020"/>
    <w:multiLevelType w:val="hybridMultilevel"/>
    <w:tmpl w:val="7D3E2B08"/>
    <w:lvl w:ilvl="0" w:tplc="61E61D26">
      <w:numFmt w:val="bullet"/>
      <w:lvlText w:val="-"/>
      <w:lvlJc w:val="left"/>
      <w:pPr>
        <w:ind w:left="720" w:hanging="360"/>
      </w:pPr>
      <w:rPr>
        <w:rFonts w:ascii="Calibri" w:eastAsia="NSimSun"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0" w15:restartNumberingAfterBreak="0">
    <w:nsid w:val="74E25E32"/>
    <w:multiLevelType w:val="hybridMultilevel"/>
    <w:tmpl w:val="C882E15E"/>
    <w:lvl w:ilvl="0" w:tplc="76C01A90">
      <w:numFmt w:val="bullet"/>
      <w:lvlText w:val=""/>
      <w:lvlJc w:val="left"/>
      <w:pPr>
        <w:ind w:left="720" w:hanging="360"/>
      </w:pPr>
      <w:rPr>
        <w:rFonts w:ascii="Symbol" w:eastAsia="NSimSun" w:hAnsi="Symbol" w:cs="Mang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1" w15:restartNumberingAfterBreak="0">
    <w:nsid w:val="78B453B2"/>
    <w:multiLevelType w:val="hybridMultilevel"/>
    <w:tmpl w:val="28C431BA"/>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2" w15:restartNumberingAfterBreak="0">
    <w:nsid w:val="7CCA13F2"/>
    <w:multiLevelType w:val="multilevel"/>
    <w:tmpl w:val="D63C4824"/>
    <w:lvl w:ilvl="0">
      <w:start w:val="1"/>
      <w:numFmt w:val="decimal"/>
      <w:lvlText w:val="%1."/>
      <w:lvlJc w:val="left"/>
      <w:pPr>
        <w:tabs>
          <w:tab w:val="num" w:pos="397"/>
        </w:tabs>
        <w:ind w:left="754" w:hanging="754"/>
      </w:pPr>
    </w:lvl>
    <w:lvl w:ilvl="1">
      <w:start w:val="1"/>
      <w:numFmt w:val="decimal"/>
      <w:lvlText w:val="%2."/>
      <w:lvlJc w:val="left"/>
      <w:pPr>
        <w:tabs>
          <w:tab w:val="num" w:pos="794"/>
        </w:tabs>
        <w:ind w:left="1151" w:hanging="397"/>
      </w:pPr>
    </w:lvl>
    <w:lvl w:ilvl="2">
      <w:start w:val="1"/>
      <w:numFmt w:val="decimal"/>
      <w:lvlText w:val="%3."/>
      <w:lvlJc w:val="left"/>
      <w:pPr>
        <w:tabs>
          <w:tab w:val="num" w:pos="1191"/>
        </w:tabs>
        <w:ind w:left="1548" w:hanging="397"/>
      </w:pPr>
    </w:lvl>
    <w:lvl w:ilvl="3">
      <w:start w:val="1"/>
      <w:numFmt w:val="decimal"/>
      <w:lvlText w:val="%4."/>
      <w:lvlJc w:val="left"/>
      <w:pPr>
        <w:tabs>
          <w:tab w:val="num" w:pos="1588"/>
        </w:tabs>
        <w:ind w:left="1945" w:hanging="397"/>
      </w:pPr>
    </w:lvl>
    <w:lvl w:ilvl="4">
      <w:start w:val="1"/>
      <w:numFmt w:val="decimal"/>
      <w:lvlText w:val="%5."/>
      <w:lvlJc w:val="left"/>
      <w:pPr>
        <w:tabs>
          <w:tab w:val="num" w:pos="1985"/>
        </w:tabs>
        <w:ind w:left="2342" w:hanging="397"/>
      </w:pPr>
    </w:lvl>
    <w:lvl w:ilvl="5">
      <w:start w:val="1"/>
      <w:numFmt w:val="decimal"/>
      <w:lvlText w:val="%6."/>
      <w:lvlJc w:val="left"/>
      <w:pPr>
        <w:tabs>
          <w:tab w:val="num" w:pos="2381"/>
        </w:tabs>
        <w:ind w:left="2738" w:hanging="397"/>
      </w:pPr>
    </w:lvl>
    <w:lvl w:ilvl="6">
      <w:start w:val="1"/>
      <w:numFmt w:val="decimal"/>
      <w:lvlText w:val="%7."/>
      <w:lvlJc w:val="left"/>
      <w:pPr>
        <w:tabs>
          <w:tab w:val="num" w:pos="2778"/>
        </w:tabs>
        <w:ind w:left="3135" w:hanging="397"/>
      </w:pPr>
    </w:lvl>
    <w:lvl w:ilvl="7">
      <w:start w:val="1"/>
      <w:numFmt w:val="decimal"/>
      <w:lvlText w:val="%8."/>
      <w:lvlJc w:val="left"/>
      <w:pPr>
        <w:tabs>
          <w:tab w:val="num" w:pos="3175"/>
        </w:tabs>
        <w:ind w:left="3532" w:hanging="397"/>
      </w:pPr>
    </w:lvl>
    <w:lvl w:ilvl="8">
      <w:start w:val="1"/>
      <w:numFmt w:val="decimal"/>
      <w:lvlText w:val="%9."/>
      <w:lvlJc w:val="left"/>
      <w:pPr>
        <w:tabs>
          <w:tab w:val="num" w:pos="3572"/>
        </w:tabs>
        <w:ind w:left="3929" w:hanging="397"/>
      </w:pPr>
    </w:lvl>
  </w:abstractNum>
  <w:num w:numId="1" w16cid:durableId="1030640744">
    <w:abstractNumId w:val="25"/>
  </w:num>
  <w:num w:numId="2" w16cid:durableId="1290863752">
    <w:abstractNumId w:val="32"/>
  </w:num>
  <w:num w:numId="3" w16cid:durableId="1659268817">
    <w:abstractNumId w:val="9"/>
  </w:num>
  <w:num w:numId="4" w16cid:durableId="826823458">
    <w:abstractNumId w:val="8"/>
  </w:num>
  <w:num w:numId="5" w16cid:durableId="481772330">
    <w:abstractNumId w:val="7"/>
  </w:num>
  <w:num w:numId="6" w16cid:durableId="333192871">
    <w:abstractNumId w:val="6"/>
  </w:num>
  <w:num w:numId="7" w16cid:durableId="291836544">
    <w:abstractNumId w:val="5"/>
  </w:num>
  <w:num w:numId="8" w16cid:durableId="432750392">
    <w:abstractNumId w:val="4"/>
  </w:num>
  <w:num w:numId="9" w16cid:durableId="1728147710">
    <w:abstractNumId w:val="3"/>
  </w:num>
  <w:num w:numId="10" w16cid:durableId="1094083778">
    <w:abstractNumId w:val="2"/>
  </w:num>
  <w:num w:numId="11" w16cid:durableId="742722235">
    <w:abstractNumId w:val="1"/>
  </w:num>
  <w:num w:numId="12" w16cid:durableId="98456039">
    <w:abstractNumId w:val="0"/>
  </w:num>
  <w:num w:numId="13" w16cid:durableId="771322202">
    <w:abstractNumId w:val="21"/>
  </w:num>
  <w:num w:numId="14" w16cid:durableId="743719061">
    <w:abstractNumId w:val="15"/>
  </w:num>
  <w:num w:numId="15" w16cid:durableId="934752161">
    <w:abstractNumId w:val="23"/>
  </w:num>
  <w:num w:numId="16" w16cid:durableId="1503740130">
    <w:abstractNumId w:val="22"/>
  </w:num>
  <w:num w:numId="17" w16cid:durableId="291986036">
    <w:abstractNumId w:val="10"/>
  </w:num>
  <w:num w:numId="18" w16cid:durableId="1316641450">
    <w:abstractNumId w:val="17"/>
  </w:num>
  <w:num w:numId="19" w16cid:durableId="517079993">
    <w:abstractNumId w:val="22"/>
  </w:num>
  <w:num w:numId="20" w16cid:durableId="1842237837">
    <w:abstractNumId w:val="24"/>
  </w:num>
  <w:num w:numId="21" w16cid:durableId="1851944640">
    <w:abstractNumId w:val="28"/>
  </w:num>
  <w:num w:numId="22" w16cid:durableId="1656181806">
    <w:abstractNumId w:val="18"/>
  </w:num>
  <w:num w:numId="23" w16cid:durableId="1691372544">
    <w:abstractNumId w:val="11"/>
  </w:num>
  <w:num w:numId="24" w16cid:durableId="583297883">
    <w:abstractNumId w:val="20"/>
  </w:num>
  <w:num w:numId="25" w16cid:durableId="1671788866">
    <w:abstractNumId w:val="19"/>
  </w:num>
  <w:num w:numId="26" w16cid:durableId="942036866">
    <w:abstractNumId w:val="13"/>
  </w:num>
  <w:num w:numId="27" w16cid:durableId="2092308410">
    <w:abstractNumId w:val="30"/>
  </w:num>
  <w:num w:numId="28" w16cid:durableId="1379040892">
    <w:abstractNumId w:val="29"/>
  </w:num>
  <w:num w:numId="29" w16cid:durableId="578715393">
    <w:abstractNumId w:val="27"/>
  </w:num>
  <w:num w:numId="30" w16cid:durableId="595938897">
    <w:abstractNumId w:val="26"/>
  </w:num>
  <w:num w:numId="31" w16cid:durableId="2070302382">
    <w:abstractNumId w:val="12"/>
  </w:num>
  <w:num w:numId="32" w16cid:durableId="407309325">
    <w:abstractNumId w:val="16"/>
  </w:num>
  <w:num w:numId="33" w16cid:durableId="376205126">
    <w:abstractNumId w:val="14"/>
  </w:num>
  <w:num w:numId="34" w16cid:durableId="123628307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i-FI" w:vendorID="64" w:dllVersion="6" w:nlCheck="1" w:checkStyle="0"/>
  <w:activeWritingStyle w:appName="MSWord" w:lang="en-US" w:vendorID="64" w:dllVersion="6" w:nlCheck="1" w:checkStyle="1"/>
  <w:activeWritingStyle w:appName="MSWord" w:lang="fr-BE" w:vendorID="64" w:dllVersion="6" w:nlCheck="1" w:checkStyle="0"/>
  <w:activeWritingStyle w:appName="MSWord" w:lang="fi-FI" w:vendorID="64" w:dllVersion="0" w:nlCheck="1" w:checkStyle="0"/>
  <w:activeWritingStyle w:appName="MSWord" w:lang="en-US" w:vendorID="64" w:dllVersion="0" w:nlCheck="1" w:checkStyle="0"/>
  <w:activeWritingStyle w:appName="MSWord" w:lang="fr-BE" w:vendorID="64" w:dllVersion="0" w:nlCheck="1" w:checkStyle="0"/>
  <w:activeWritingStyle w:appName="MSWord" w:lang="es-ES" w:vendorID="64" w:dllVersion="0" w:nlCheck="1" w:checkStyle="0"/>
  <w:activeWritingStyle w:appName="MSWord" w:lang="nb-NO" w:vendorID="64" w:dllVersion="0" w:nlCheck="1" w:checkStyle="0"/>
  <w:activeWritingStyle w:appName="MSWord" w:lang="de-DE" w:vendorID="64" w:dllVersion="0" w:nlCheck="1" w:checkStyle="0"/>
  <w:activeWritingStyle w:appName="MSWord" w:lang="fr-FR" w:vendorID="64" w:dllVersion="0" w:nlCheck="1" w:checkStyle="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2"/>
  <w:documentProtection w:formatting="1" w:enforcement="0"/>
  <w:defaultTabStop w:val="643"/>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2CAC"/>
    <w:rsid w:val="0000154F"/>
    <w:rsid w:val="00001628"/>
    <w:rsid w:val="00001C4F"/>
    <w:rsid w:val="000029B1"/>
    <w:rsid w:val="00002F65"/>
    <w:rsid w:val="00003221"/>
    <w:rsid w:val="0000323C"/>
    <w:rsid w:val="00003EC0"/>
    <w:rsid w:val="00005227"/>
    <w:rsid w:val="00005D31"/>
    <w:rsid w:val="00006399"/>
    <w:rsid w:val="0000652B"/>
    <w:rsid w:val="0000657F"/>
    <w:rsid w:val="000066D4"/>
    <w:rsid w:val="000074F3"/>
    <w:rsid w:val="00010051"/>
    <w:rsid w:val="00010577"/>
    <w:rsid w:val="000115B6"/>
    <w:rsid w:val="0001217D"/>
    <w:rsid w:val="00012475"/>
    <w:rsid w:val="000130A8"/>
    <w:rsid w:val="000138B5"/>
    <w:rsid w:val="00014831"/>
    <w:rsid w:val="00014B39"/>
    <w:rsid w:val="00014BAC"/>
    <w:rsid w:val="00014FC2"/>
    <w:rsid w:val="00015F13"/>
    <w:rsid w:val="00017E63"/>
    <w:rsid w:val="000202F9"/>
    <w:rsid w:val="000204CE"/>
    <w:rsid w:val="000209F3"/>
    <w:rsid w:val="00020B24"/>
    <w:rsid w:val="00020D1C"/>
    <w:rsid w:val="00021310"/>
    <w:rsid w:val="00021368"/>
    <w:rsid w:val="000215DB"/>
    <w:rsid w:val="0002201A"/>
    <w:rsid w:val="00022B49"/>
    <w:rsid w:val="00023136"/>
    <w:rsid w:val="00026073"/>
    <w:rsid w:val="00027520"/>
    <w:rsid w:val="000309F1"/>
    <w:rsid w:val="00031815"/>
    <w:rsid w:val="00031FAC"/>
    <w:rsid w:val="000327F1"/>
    <w:rsid w:val="00032F08"/>
    <w:rsid w:val="0003337E"/>
    <w:rsid w:val="000336A9"/>
    <w:rsid w:val="00033B6C"/>
    <w:rsid w:val="000344E3"/>
    <w:rsid w:val="00034AA1"/>
    <w:rsid w:val="00036564"/>
    <w:rsid w:val="00040285"/>
    <w:rsid w:val="0004092C"/>
    <w:rsid w:val="00040974"/>
    <w:rsid w:val="00041831"/>
    <w:rsid w:val="00041E8C"/>
    <w:rsid w:val="000443ED"/>
    <w:rsid w:val="00045D32"/>
    <w:rsid w:val="00046124"/>
    <w:rsid w:val="00046F77"/>
    <w:rsid w:val="00047B2D"/>
    <w:rsid w:val="00050772"/>
    <w:rsid w:val="00051A2A"/>
    <w:rsid w:val="0005237C"/>
    <w:rsid w:val="00053028"/>
    <w:rsid w:val="0005500A"/>
    <w:rsid w:val="00055553"/>
    <w:rsid w:val="00056952"/>
    <w:rsid w:val="00057394"/>
    <w:rsid w:val="0005773C"/>
    <w:rsid w:val="00060F4F"/>
    <w:rsid w:val="0006194E"/>
    <w:rsid w:val="00063896"/>
    <w:rsid w:val="0006428D"/>
    <w:rsid w:val="000643C4"/>
    <w:rsid w:val="00065682"/>
    <w:rsid w:val="00065A93"/>
    <w:rsid w:val="00066BF4"/>
    <w:rsid w:val="00070085"/>
    <w:rsid w:val="0007054D"/>
    <w:rsid w:val="000706A5"/>
    <w:rsid w:val="0007071C"/>
    <w:rsid w:val="00070E9B"/>
    <w:rsid w:val="00071E71"/>
    <w:rsid w:val="0007240A"/>
    <w:rsid w:val="0007423C"/>
    <w:rsid w:val="000748D0"/>
    <w:rsid w:val="00074DC7"/>
    <w:rsid w:val="000758E7"/>
    <w:rsid w:val="00076172"/>
    <w:rsid w:val="0008052D"/>
    <w:rsid w:val="000807E6"/>
    <w:rsid w:val="00080817"/>
    <w:rsid w:val="000813F6"/>
    <w:rsid w:val="00081521"/>
    <w:rsid w:val="00083083"/>
    <w:rsid w:val="0008376E"/>
    <w:rsid w:val="00086923"/>
    <w:rsid w:val="00087069"/>
    <w:rsid w:val="00087613"/>
    <w:rsid w:val="000877D7"/>
    <w:rsid w:val="00087C48"/>
    <w:rsid w:val="0009009F"/>
    <w:rsid w:val="00090E46"/>
    <w:rsid w:val="00090EA6"/>
    <w:rsid w:val="0009111E"/>
    <w:rsid w:val="0009172B"/>
    <w:rsid w:val="000918DD"/>
    <w:rsid w:val="00091CC7"/>
    <w:rsid w:val="00091FAB"/>
    <w:rsid w:val="0009296D"/>
    <w:rsid w:val="00092E10"/>
    <w:rsid w:val="00093791"/>
    <w:rsid w:val="00093D3C"/>
    <w:rsid w:val="00093FD1"/>
    <w:rsid w:val="00094D57"/>
    <w:rsid w:val="00095202"/>
    <w:rsid w:val="00095346"/>
    <w:rsid w:val="00096163"/>
    <w:rsid w:val="00097EC3"/>
    <w:rsid w:val="000A04F5"/>
    <w:rsid w:val="000A0C66"/>
    <w:rsid w:val="000A108C"/>
    <w:rsid w:val="000A13EE"/>
    <w:rsid w:val="000A29C0"/>
    <w:rsid w:val="000A3A2A"/>
    <w:rsid w:val="000A3BFA"/>
    <w:rsid w:val="000A3C7E"/>
    <w:rsid w:val="000A4391"/>
    <w:rsid w:val="000A5632"/>
    <w:rsid w:val="000A577C"/>
    <w:rsid w:val="000A61E5"/>
    <w:rsid w:val="000A6AD8"/>
    <w:rsid w:val="000A6DCA"/>
    <w:rsid w:val="000A798A"/>
    <w:rsid w:val="000A79B1"/>
    <w:rsid w:val="000A7AB4"/>
    <w:rsid w:val="000B13B7"/>
    <w:rsid w:val="000B18CF"/>
    <w:rsid w:val="000B2200"/>
    <w:rsid w:val="000B269D"/>
    <w:rsid w:val="000B27FD"/>
    <w:rsid w:val="000B2F1C"/>
    <w:rsid w:val="000B4599"/>
    <w:rsid w:val="000B4F63"/>
    <w:rsid w:val="000B522D"/>
    <w:rsid w:val="000B599E"/>
    <w:rsid w:val="000B5E96"/>
    <w:rsid w:val="000B6A38"/>
    <w:rsid w:val="000B7ED2"/>
    <w:rsid w:val="000C13D3"/>
    <w:rsid w:val="000C1AE3"/>
    <w:rsid w:val="000C1BB4"/>
    <w:rsid w:val="000C1DB1"/>
    <w:rsid w:val="000C290B"/>
    <w:rsid w:val="000C32DF"/>
    <w:rsid w:val="000C44DE"/>
    <w:rsid w:val="000C4BD5"/>
    <w:rsid w:val="000C540B"/>
    <w:rsid w:val="000C6068"/>
    <w:rsid w:val="000C63ED"/>
    <w:rsid w:val="000C6B8D"/>
    <w:rsid w:val="000C70B7"/>
    <w:rsid w:val="000C7497"/>
    <w:rsid w:val="000C7499"/>
    <w:rsid w:val="000D04DA"/>
    <w:rsid w:val="000D07EA"/>
    <w:rsid w:val="000D12CA"/>
    <w:rsid w:val="000D1788"/>
    <w:rsid w:val="000D1A4C"/>
    <w:rsid w:val="000D1D70"/>
    <w:rsid w:val="000D1DF9"/>
    <w:rsid w:val="000D20C6"/>
    <w:rsid w:val="000D2270"/>
    <w:rsid w:val="000D24D9"/>
    <w:rsid w:val="000D25A0"/>
    <w:rsid w:val="000D26DF"/>
    <w:rsid w:val="000D3A65"/>
    <w:rsid w:val="000D3E6D"/>
    <w:rsid w:val="000D3FD2"/>
    <w:rsid w:val="000D4212"/>
    <w:rsid w:val="000D447B"/>
    <w:rsid w:val="000D4531"/>
    <w:rsid w:val="000D478A"/>
    <w:rsid w:val="000D5E0A"/>
    <w:rsid w:val="000D6A7B"/>
    <w:rsid w:val="000D7D80"/>
    <w:rsid w:val="000D7F77"/>
    <w:rsid w:val="000E1433"/>
    <w:rsid w:val="000E15B1"/>
    <w:rsid w:val="000E160A"/>
    <w:rsid w:val="000E20AF"/>
    <w:rsid w:val="000E296E"/>
    <w:rsid w:val="000E2D32"/>
    <w:rsid w:val="000E3444"/>
    <w:rsid w:val="000E4C84"/>
    <w:rsid w:val="000E59BD"/>
    <w:rsid w:val="000E5A1F"/>
    <w:rsid w:val="000E5BFD"/>
    <w:rsid w:val="000E5E86"/>
    <w:rsid w:val="000E63F3"/>
    <w:rsid w:val="000E7C9B"/>
    <w:rsid w:val="000F047B"/>
    <w:rsid w:val="000F0A85"/>
    <w:rsid w:val="000F0F93"/>
    <w:rsid w:val="000F1F86"/>
    <w:rsid w:val="000F2AA4"/>
    <w:rsid w:val="000F3448"/>
    <w:rsid w:val="000F4771"/>
    <w:rsid w:val="000F4F41"/>
    <w:rsid w:val="000F5DCB"/>
    <w:rsid w:val="000F795B"/>
    <w:rsid w:val="00100C97"/>
    <w:rsid w:val="00101E8A"/>
    <w:rsid w:val="00102A1F"/>
    <w:rsid w:val="0010454A"/>
    <w:rsid w:val="00104CF5"/>
    <w:rsid w:val="00105021"/>
    <w:rsid w:val="00105308"/>
    <w:rsid w:val="0010643F"/>
    <w:rsid w:val="00106A4D"/>
    <w:rsid w:val="00107014"/>
    <w:rsid w:val="001076E3"/>
    <w:rsid w:val="00107C29"/>
    <w:rsid w:val="00107D78"/>
    <w:rsid w:val="001109EF"/>
    <w:rsid w:val="00110C8A"/>
    <w:rsid w:val="00111098"/>
    <w:rsid w:val="00111108"/>
    <w:rsid w:val="001132DF"/>
    <w:rsid w:val="0011352C"/>
    <w:rsid w:val="00113626"/>
    <w:rsid w:val="00113DCF"/>
    <w:rsid w:val="001140AC"/>
    <w:rsid w:val="00114202"/>
    <w:rsid w:val="001142BA"/>
    <w:rsid w:val="00114595"/>
    <w:rsid w:val="00115DD4"/>
    <w:rsid w:val="00115DF1"/>
    <w:rsid w:val="00116CC6"/>
    <w:rsid w:val="00116D12"/>
    <w:rsid w:val="00117883"/>
    <w:rsid w:val="0012113D"/>
    <w:rsid w:val="00122635"/>
    <w:rsid w:val="00122DE3"/>
    <w:rsid w:val="0012335E"/>
    <w:rsid w:val="00123C67"/>
    <w:rsid w:val="001254BE"/>
    <w:rsid w:val="00125B8F"/>
    <w:rsid w:val="00126126"/>
    <w:rsid w:val="001268F5"/>
    <w:rsid w:val="0012786E"/>
    <w:rsid w:val="00127BD2"/>
    <w:rsid w:val="00130C3A"/>
    <w:rsid w:val="001315C5"/>
    <w:rsid w:val="001315DB"/>
    <w:rsid w:val="00131E0E"/>
    <w:rsid w:val="001333BC"/>
    <w:rsid w:val="00134DA0"/>
    <w:rsid w:val="00135370"/>
    <w:rsid w:val="00135D5D"/>
    <w:rsid w:val="00137178"/>
    <w:rsid w:val="00140214"/>
    <w:rsid w:val="00140295"/>
    <w:rsid w:val="00140B91"/>
    <w:rsid w:val="00140DF3"/>
    <w:rsid w:val="001417AF"/>
    <w:rsid w:val="00142184"/>
    <w:rsid w:val="001424A8"/>
    <w:rsid w:val="001427C8"/>
    <w:rsid w:val="00143F47"/>
    <w:rsid w:val="00144601"/>
    <w:rsid w:val="00144B2F"/>
    <w:rsid w:val="00144EBF"/>
    <w:rsid w:val="00146530"/>
    <w:rsid w:val="00147313"/>
    <w:rsid w:val="001500CE"/>
    <w:rsid w:val="00150CDB"/>
    <w:rsid w:val="00150EA7"/>
    <w:rsid w:val="001511B4"/>
    <w:rsid w:val="001526ED"/>
    <w:rsid w:val="00152C18"/>
    <w:rsid w:val="00153D0D"/>
    <w:rsid w:val="0015579C"/>
    <w:rsid w:val="0015615E"/>
    <w:rsid w:val="0015637E"/>
    <w:rsid w:val="001563D2"/>
    <w:rsid w:val="0015666C"/>
    <w:rsid w:val="001566DE"/>
    <w:rsid w:val="00156B06"/>
    <w:rsid w:val="001570E8"/>
    <w:rsid w:val="001573D8"/>
    <w:rsid w:val="00157497"/>
    <w:rsid w:val="00157519"/>
    <w:rsid w:val="001575BB"/>
    <w:rsid w:val="001577E4"/>
    <w:rsid w:val="001603BE"/>
    <w:rsid w:val="00160947"/>
    <w:rsid w:val="0016236C"/>
    <w:rsid w:val="001649B7"/>
    <w:rsid w:val="00164E33"/>
    <w:rsid w:val="001650A4"/>
    <w:rsid w:val="00165429"/>
    <w:rsid w:val="00165C1C"/>
    <w:rsid w:val="00165DBA"/>
    <w:rsid w:val="00167AC7"/>
    <w:rsid w:val="0017046D"/>
    <w:rsid w:val="00170E34"/>
    <w:rsid w:val="00172D16"/>
    <w:rsid w:val="001744F5"/>
    <w:rsid w:val="0017538D"/>
    <w:rsid w:val="00176B24"/>
    <w:rsid w:val="0017745C"/>
    <w:rsid w:val="0017781C"/>
    <w:rsid w:val="00180137"/>
    <w:rsid w:val="001802E2"/>
    <w:rsid w:val="001815FC"/>
    <w:rsid w:val="00181AD8"/>
    <w:rsid w:val="00182648"/>
    <w:rsid w:val="00184489"/>
    <w:rsid w:val="0018466F"/>
    <w:rsid w:val="0018552E"/>
    <w:rsid w:val="00185C6F"/>
    <w:rsid w:val="00185E49"/>
    <w:rsid w:val="00186B79"/>
    <w:rsid w:val="00187892"/>
    <w:rsid w:val="00190D56"/>
    <w:rsid w:val="001912FA"/>
    <w:rsid w:val="001915E7"/>
    <w:rsid w:val="00191656"/>
    <w:rsid w:val="00192152"/>
    <w:rsid w:val="001927AC"/>
    <w:rsid w:val="001927D2"/>
    <w:rsid w:val="0019446C"/>
    <w:rsid w:val="00195FE9"/>
    <w:rsid w:val="00197288"/>
    <w:rsid w:val="00197662"/>
    <w:rsid w:val="001A01FE"/>
    <w:rsid w:val="001A0E07"/>
    <w:rsid w:val="001A1361"/>
    <w:rsid w:val="001A1EBD"/>
    <w:rsid w:val="001A3A16"/>
    <w:rsid w:val="001A3ADB"/>
    <w:rsid w:val="001A4594"/>
    <w:rsid w:val="001A4E3D"/>
    <w:rsid w:val="001A56A1"/>
    <w:rsid w:val="001A6908"/>
    <w:rsid w:val="001A75A1"/>
    <w:rsid w:val="001A79C4"/>
    <w:rsid w:val="001A7F57"/>
    <w:rsid w:val="001B12D9"/>
    <w:rsid w:val="001B167D"/>
    <w:rsid w:val="001B186A"/>
    <w:rsid w:val="001B22EF"/>
    <w:rsid w:val="001B2680"/>
    <w:rsid w:val="001B3290"/>
    <w:rsid w:val="001B34D5"/>
    <w:rsid w:val="001B636E"/>
    <w:rsid w:val="001B6EB8"/>
    <w:rsid w:val="001B76F4"/>
    <w:rsid w:val="001B7F2E"/>
    <w:rsid w:val="001C0BCC"/>
    <w:rsid w:val="001C0C15"/>
    <w:rsid w:val="001C1AE2"/>
    <w:rsid w:val="001C259F"/>
    <w:rsid w:val="001C3DFC"/>
    <w:rsid w:val="001C4B64"/>
    <w:rsid w:val="001C5640"/>
    <w:rsid w:val="001C587A"/>
    <w:rsid w:val="001C5D6D"/>
    <w:rsid w:val="001C641F"/>
    <w:rsid w:val="001C672F"/>
    <w:rsid w:val="001C68F1"/>
    <w:rsid w:val="001C6FAF"/>
    <w:rsid w:val="001C7805"/>
    <w:rsid w:val="001D0D43"/>
    <w:rsid w:val="001D0E55"/>
    <w:rsid w:val="001D1152"/>
    <w:rsid w:val="001D2628"/>
    <w:rsid w:val="001D29F6"/>
    <w:rsid w:val="001D575D"/>
    <w:rsid w:val="001D5BE9"/>
    <w:rsid w:val="001D5C5B"/>
    <w:rsid w:val="001D7800"/>
    <w:rsid w:val="001E164F"/>
    <w:rsid w:val="001E1E57"/>
    <w:rsid w:val="001E2C9D"/>
    <w:rsid w:val="001E2D10"/>
    <w:rsid w:val="001E42DA"/>
    <w:rsid w:val="001E445C"/>
    <w:rsid w:val="001E58D2"/>
    <w:rsid w:val="001E64C8"/>
    <w:rsid w:val="001E66AA"/>
    <w:rsid w:val="001E6F9A"/>
    <w:rsid w:val="001E78CF"/>
    <w:rsid w:val="001E7C0B"/>
    <w:rsid w:val="001E7F78"/>
    <w:rsid w:val="001F0670"/>
    <w:rsid w:val="001F0B1B"/>
    <w:rsid w:val="001F15AA"/>
    <w:rsid w:val="001F1BBA"/>
    <w:rsid w:val="001F252C"/>
    <w:rsid w:val="001F2B6C"/>
    <w:rsid w:val="001F3EDD"/>
    <w:rsid w:val="001F4D39"/>
    <w:rsid w:val="001F52D6"/>
    <w:rsid w:val="001F531E"/>
    <w:rsid w:val="001F6504"/>
    <w:rsid w:val="001F6966"/>
    <w:rsid w:val="001F6F58"/>
    <w:rsid w:val="002000FF"/>
    <w:rsid w:val="00200223"/>
    <w:rsid w:val="00200229"/>
    <w:rsid w:val="00200AAC"/>
    <w:rsid w:val="00200EC9"/>
    <w:rsid w:val="002019F7"/>
    <w:rsid w:val="0020292C"/>
    <w:rsid w:val="002029E8"/>
    <w:rsid w:val="00202A02"/>
    <w:rsid w:val="002030F0"/>
    <w:rsid w:val="00203386"/>
    <w:rsid w:val="002050B6"/>
    <w:rsid w:val="00205A86"/>
    <w:rsid w:val="00206433"/>
    <w:rsid w:val="002064B1"/>
    <w:rsid w:val="002069AE"/>
    <w:rsid w:val="00206FBB"/>
    <w:rsid w:val="00206FDD"/>
    <w:rsid w:val="00207123"/>
    <w:rsid w:val="00211BFF"/>
    <w:rsid w:val="00211E67"/>
    <w:rsid w:val="0021206B"/>
    <w:rsid w:val="0021244F"/>
    <w:rsid w:val="00212D57"/>
    <w:rsid w:val="002137E7"/>
    <w:rsid w:val="00213A65"/>
    <w:rsid w:val="00213CD7"/>
    <w:rsid w:val="0021412B"/>
    <w:rsid w:val="0021457E"/>
    <w:rsid w:val="0021481E"/>
    <w:rsid w:val="00214879"/>
    <w:rsid w:val="00214C76"/>
    <w:rsid w:val="00214DEC"/>
    <w:rsid w:val="002150A5"/>
    <w:rsid w:val="00215A74"/>
    <w:rsid w:val="00215F51"/>
    <w:rsid w:val="00215FF6"/>
    <w:rsid w:val="0021644E"/>
    <w:rsid w:val="00220305"/>
    <w:rsid w:val="0022070F"/>
    <w:rsid w:val="00220833"/>
    <w:rsid w:val="00221525"/>
    <w:rsid w:val="00221560"/>
    <w:rsid w:val="00221BE8"/>
    <w:rsid w:val="00221E3F"/>
    <w:rsid w:val="002224A2"/>
    <w:rsid w:val="00222984"/>
    <w:rsid w:val="00224212"/>
    <w:rsid w:val="00225641"/>
    <w:rsid w:val="0022673F"/>
    <w:rsid w:val="00227CB6"/>
    <w:rsid w:val="00230275"/>
    <w:rsid w:val="00231211"/>
    <w:rsid w:val="002316CA"/>
    <w:rsid w:val="00231FCA"/>
    <w:rsid w:val="00232750"/>
    <w:rsid w:val="00234326"/>
    <w:rsid w:val="0023434D"/>
    <w:rsid w:val="00234D0C"/>
    <w:rsid w:val="0024044A"/>
    <w:rsid w:val="002413DA"/>
    <w:rsid w:val="00242A17"/>
    <w:rsid w:val="00242D57"/>
    <w:rsid w:val="002432CE"/>
    <w:rsid w:val="002449C6"/>
    <w:rsid w:val="002452F7"/>
    <w:rsid w:val="00246070"/>
    <w:rsid w:val="002466E2"/>
    <w:rsid w:val="0024753A"/>
    <w:rsid w:val="00250B9D"/>
    <w:rsid w:val="00250E66"/>
    <w:rsid w:val="00250EF3"/>
    <w:rsid w:val="00251B24"/>
    <w:rsid w:val="00252777"/>
    <w:rsid w:val="0025279A"/>
    <w:rsid w:val="002559D8"/>
    <w:rsid w:val="00255D1C"/>
    <w:rsid w:val="00255D8C"/>
    <w:rsid w:val="00256854"/>
    <w:rsid w:val="00256CC5"/>
    <w:rsid w:val="00260417"/>
    <w:rsid w:val="002605EC"/>
    <w:rsid w:val="002610D4"/>
    <w:rsid w:val="002616C0"/>
    <w:rsid w:val="00261925"/>
    <w:rsid w:val="00261B95"/>
    <w:rsid w:val="00262125"/>
    <w:rsid w:val="00262691"/>
    <w:rsid w:val="00262A21"/>
    <w:rsid w:val="00262EDB"/>
    <w:rsid w:val="002637B5"/>
    <w:rsid w:val="0026380A"/>
    <w:rsid w:val="00263B77"/>
    <w:rsid w:val="00265147"/>
    <w:rsid w:val="00266044"/>
    <w:rsid w:val="0026647B"/>
    <w:rsid w:val="002665A1"/>
    <w:rsid w:val="002670E7"/>
    <w:rsid w:val="0027003A"/>
    <w:rsid w:val="002710A7"/>
    <w:rsid w:val="00271273"/>
    <w:rsid w:val="0027179C"/>
    <w:rsid w:val="00271898"/>
    <w:rsid w:val="00271FB4"/>
    <w:rsid w:val="00272029"/>
    <w:rsid w:val="00272E78"/>
    <w:rsid w:val="002746C2"/>
    <w:rsid w:val="00274710"/>
    <w:rsid w:val="00274C31"/>
    <w:rsid w:val="00274E90"/>
    <w:rsid w:val="00276384"/>
    <w:rsid w:val="00276466"/>
    <w:rsid w:val="00277054"/>
    <w:rsid w:val="00277A6C"/>
    <w:rsid w:val="00280790"/>
    <w:rsid w:val="00280A1B"/>
    <w:rsid w:val="00280D47"/>
    <w:rsid w:val="00281348"/>
    <w:rsid w:val="00281747"/>
    <w:rsid w:val="00283DC4"/>
    <w:rsid w:val="00283E23"/>
    <w:rsid w:val="00283E98"/>
    <w:rsid w:val="00284BDC"/>
    <w:rsid w:val="00285258"/>
    <w:rsid w:val="00286A0B"/>
    <w:rsid w:val="00286C9C"/>
    <w:rsid w:val="00286E29"/>
    <w:rsid w:val="002929D2"/>
    <w:rsid w:val="00292F4C"/>
    <w:rsid w:val="00293192"/>
    <w:rsid w:val="00293AEE"/>
    <w:rsid w:val="002941DE"/>
    <w:rsid w:val="00295046"/>
    <w:rsid w:val="002962DB"/>
    <w:rsid w:val="00296D0E"/>
    <w:rsid w:val="0029740C"/>
    <w:rsid w:val="002A0628"/>
    <w:rsid w:val="002A0964"/>
    <w:rsid w:val="002A0AF2"/>
    <w:rsid w:val="002A1642"/>
    <w:rsid w:val="002A19E1"/>
    <w:rsid w:val="002A1A01"/>
    <w:rsid w:val="002A1B2E"/>
    <w:rsid w:val="002A4B93"/>
    <w:rsid w:val="002A4C16"/>
    <w:rsid w:val="002A4E3E"/>
    <w:rsid w:val="002A5743"/>
    <w:rsid w:val="002A5D86"/>
    <w:rsid w:val="002A7329"/>
    <w:rsid w:val="002A732F"/>
    <w:rsid w:val="002A744B"/>
    <w:rsid w:val="002B0A21"/>
    <w:rsid w:val="002B10E9"/>
    <w:rsid w:val="002B1983"/>
    <w:rsid w:val="002B2AEF"/>
    <w:rsid w:val="002B2D0C"/>
    <w:rsid w:val="002B3064"/>
    <w:rsid w:val="002B32BC"/>
    <w:rsid w:val="002B33F4"/>
    <w:rsid w:val="002B40BD"/>
    <w:rsid w:val="002B4962"/>
    <w:rsid w:val="002B4A41"/>
    <w:rsid w:val="002B51D9"/>
    <w:rsid w:val="002B5530"/>
    <w:rsid w:val="002B5D11"/>
    <w:rsid w:val="002B6F94"/>
    <w:rsid w:val="002B6FBB"/>
    <w:rsid w:val="002B7271"/>
    <w:rsid w:val="002B756C"/>
    <w:rsid w:val="002B774D"/>
    <w:rsid w:val="002B7808"/>
    <w:rsid w:val="002C027C"/>
    <w:rsid w:val="002C0D3D"/>
    <w:rsid w:val="002C1371"/>
    <w:rsid w:val="002C2839"/>
    <w:rsid w:val="002C30D1"/>
    <w:rsid w:val="002C36DB"/>
    <w:rsid w:val="002C3C13"/>
    <w:rsid w:val="002C3F59"/>
    <w:rsid w:val="002C4E84"/>
    <w:rsid w:val="002C5006"/>
    <w:rsid w:val="002C596D"/>
    <w:rsid w:val="002C6FF9"/>
    <w:rsid w:val="002C7E83"/>
    <w:rsid w:val="002D04DB"/>
    <w:rsid w:val="002D088C"/>
    <w:rsid w:val="002D0C2B"/>
    <w:rsid w:val="002D0F69"/>
    <w:rsid w:val="002D111D"/>
    <w:rsid w:val="002D158A"/>
    <w:rsid w:val="002D159D"/>
    <w:rsid w:val="002D1C99"/>
    <w:rsid w:val="002D3A70"/>
    <w:rsid w:val="002D3BFD"/>
    <w:rsid w:val="002D425E"/>
    <w:rsid w:val="002D46FA"/>
    <w:rsid w:val="002D4B38"/>
    <w:rsid w:val="002D54C2"/>
    <w:rsid w:val="002D5736"/>
    <w:rsid w:val="002D62D4"/>
    <w:rsid w:val="002E09BC"/>
    <w:rsid w:val="002E0DAA"/>
    <w:rsid w:val="002E1E6F"/>
    <w:rsid w:val="002E2BE0"/>
    <w:rsid w:val="002E2F82"/>
    <w:rsid w:val="002E339F"/>
    <w:rsid w:val="002E3DF0"/>
    <w:rsid w:val="002E4555"/>
    <w:rsid w:val="002E48B6"/>
    <w:rsid w:val="002E4A3A"/>
    <w:rsid w:val="002E6C14"/>
    <w:rsid w:val="002E6F61"/>
    <w:rsid w:val="002E71A8"/>
    <w:rsid w:val="002F01C7"/>
    <w:rsid w:val="002F0EBD"/>
    <w:rsid w:val="002F12B9"/>
    <w:rsid w:val="002F1405"/>
    <w:rsid w:val="002F1CFB"/>
    <w:rsid w:val="002F1EB5"/>
    <w:rsid w:val="002F1F12"/>
    <w:rsid w:val="002F2144"/>
    <w:rsid w:val="002F2723"/>
    <w:rsid w:val="002F27A6"/>
    <w:rsid w:val="002F3120"/>
    <w:rsid w:val="002F39FF"/>
    <w:rsid w:val="002F3A9A"/>
    <w:rsid w:val="002F3DDB"/>
    <w:rsid w:val="002F47D3"/>
    <w:rsid w:val="002F480A"/>
    <w:rsid w:val="002F5746"/>
    <w:rsid w:val="002F5F3F"/>
    <w:rsid w:val="002F6BF1"/>
    <w:rsid w:val="002F6DD4"/>
    <w:rsid w:val="002F75BF"/>
    <w:rsid w:val="002F7BBA"/>
    <w:rsid w:val="003023D9"/>
    <w:rsid w:val="003037DB"/>
    <w:rsid w:val="00303864"/>
    <w:rsid w:val="00303924"/>
    <w:rsid w:val="00303B64"/>
    <w:rsid w:val="00303C98"/>
    <w:rsid w:val="00304280"/>
    <w:rsid w:val="003049AE"/>
    <w:rsid w:val="0030597A"/>
    <w:rsid w:val="00305BE0"/>
    <w:rsid w:val="00305CB5"/>
    <w:rsid w:val="00307381"/>
    <w:rsid w:val="00307C89"/>
    <w:rsid w:val="00310269"/>
    <w:rsid w:val="003113F7"/>
    <w:rsid w:val="003114C1"/>
    <w:rsid w:val="003116BD"/>
    <w:rsid w:val="0031248E"/>
    <w:rsid w:val="00313243"/>
    <w:rsid w:val="00313FC2"/>
    <w:rsid w:val="003145A9"/>
    <w:rsid w:val="00315171"/>
    <w:rsid w:val="003160EB"/>
    <w:rsid w:val="003172F4"/>
    <w:rsid w:val="003174F2"/>
    <w:rsid w:val="003179F2"/>
    <w:rsid w:val="003216A4"/>
    <w:rsid w:val="00321E92"/>
    <w:rsid w:val="003226F5"/>
    <w:rsid w:val="00322F52"/>
    <w:rsid w:val="00324DE8"/>
    <w:rsid w:val="00326A29"/>
    <w:rsid w:val="0032784A"/>
    <w:rsid w:val="00327AFB"/>
    <w:rsid w:val="00327CB3"/>
    <w:rsid w:val="0033037E"/>
    <w:rsid w:val="00331A1E"/>
    <w:rsid w:val="0033272F"/>
    <w:rsid w:val="00332C87"/>
    <w:rsid w:val="003346EB"/>
    <w:rsid w:val="0033494D"/>
    <w:rsid w:val="00335A56"/>
    <w:rsid w:val="003379F6"/>
    <w:rsid w:val="003407FE"/>
    <w:rsid w:val="00340912"/>
    <w:rsid w:val="00340944"/>
    <w:rsid w:val="00341591"/>
    <w:rsid w:val="003415E7"/>
    <w:rsid w:val="00342308"/>
    <w:rsid w:val="00342EDA"/>
    <w:rsid w:val="00343303"/>
    <w:rsid w:val="00343684"/>
    <w:rsid w:val="003444BB"/>
    <w:rsid w:val="003447C2"/>
    <w:rsid w:val="00344C18"/>
    <w:rsid w:val="00345B9E"/>
    <w:rsid w:val="003465D8"/>
    <w:rsid w:val="00346BAE"/>
    <w:rsid w:val="0034736C"/>
    <w:rsid w:val="0034746F"/>
    <w:rsid w:val="00350994"/>
    <w:rsid w:val="00350B64"/>
    <w:rsid w:val="00352FB4"/>
    <w:rsid w:val="003532AD"/>
    <w:rsid w:val="003544C6"/>
    <w:rsid w:val="00354F5B"/>
    <w:rsid w:val="0035528D"/>
    <w:rsid w:val="003555B3"/>
    <w:rsid w:val="003555D0"/>
    <w:rsid w:val="00355D90"/>
    <w:rsid w:val="00356087"/>
    <w:rsid w:val="00356913"/>
    <w:rsid w:val="0035697A"/>
    <w:rsid w:val="0035746E"/>
    <w:rsid w:val="00357672"/>
    <w:rsid w:val="00357C8D"/>
    <w:rsid w:val="0036032F"/>
    <w:rsid w:val="00360B22"/>
    <w:rsid w:val="0036131D"/>
    <w:rsid w:val="00361EE4"/>
    <w:rsid w:val="00362009"/>
    <w:rsid w:val="00362B5B"/>
    <w:rsid w:val="00362BF2"/>
    <w:rsid w:val="0036392D"/>
    <w:rsid w:val="00363BC9"/>
    <w:rsid w:val="0036451A"/>
    <w:rsid w:val="00364EDE"/>
    <w:rsid w:val="00365442"/>
    <w:rsid w:val="00365B7E"/>
    <w:rsid w:val="00366F59"/>
    <w:rsid w:val="00367577"/>
    <w:rsid w:val="00367BE2"/>
    <w:rsid w:val="00370EFC"/>
    <w:rsid w:val="003720DC"/>
    <w:rsid w:val="00372A6D"/>
    <w:rsid w:val="00372C97"/>
    <w:rsid w:val="00372DA2"/>
    <w:rsid w:val="00374160"/>
    <w:rsid w:val="00374299"/>
    <w:rsid w:val="003747AB"/>
    <w:rsid w:val="00375D80"/>
    <w:rsid w:val="003773E4"/>
    <w:rsid w:val="00380A2C"/>
    <w:rsid w:val="00380B53"/>
    <w:rsid w:val="00381D3F"/>
    <w:rsid w:val="003822F6"/>
    <w:rsid w:val="00382865"/>
    <w:rsid w:val="003835BC"/>
    <w:rsid w:val="00383761"/>
    <w:rsid w:val="00383C58"/>
    <w:rsid w:val="0038411A"/>
    <w:rsid w:val="00386478"/>
    <w:rsid w:val="003873ED"/>
    <w:rsid w:val="00390880"/>
    <w:rsid w:val="003910C1"/>
    <w:rsid w:val="00391243"/>
    <w:rsid w:val="0039135D"/>
    <w:rsid w:val="0039216E"/>
    <w:rsid w:val="00392FF7"/>
    <w:rsid w:val="00394303"/>
    <w:rsid w:val="003947DF"/>
    <w:rsid w:val="003951B6"/>
    <w:rsid w:val="003957D5"/>
    <w:rsid w:val="003961CB"/>
    <w:rsid w:val="003975C8"/>
    <w:rsid w:val="003A00A1"/>
    <w:rsid w:val="003A030E"/>
    <w:rsid w:val="003A034B"/>
    <w:rsid w:val="003A03D0"/>
    <w:rsid w:val="003A054F"/>
    <w:rsid w:val="003A0A68"/>
    <w:rsid w:val="003A0BEF"/>
    <w:rsid w:val="003A0F75"/>
    <w:rsid w:val="003A2236"/>
    <w:rsid w:val="003A2868"/>
    <w:rsid w:val="003A29C2"/>
    <w:rsid w:val="003A2B42"/>
    <w:rsid w:val="003A5B6C"/>
    <w:rsid w:val="003A623E"/>
    <w:rsid w:val="003A63C6"/>
    <w:rsid w:val="003A6D4B"/>
    <w:rsid w:val="003A7281"/>
    <w:rsid w:val="003B02DE"/>
    <w:rsid w:val="003B0386"/>
    <w:rsid w:val="003B1075"/>
    <w:rsid w:val="003B1672"/>
    <w:rsid w:val="003B1F13"/>
    <w:rsid w:val="003B2404"/>
    <w:rsid w:val="003B26D4"/>
    <w:rsid w:val="003B2ACF"/>
    <w:rsid w:val="003B36E6"/>
    <w:rsid w:val="003B370D"/>
    <w:rsid w:val="003B3D3C"/>
    <w:rsid w:val="003B4F30"/>
    <w:rsid w:val="003B55B9"/>
    <w:rsid w:val="003B5789"/>
    <w:rsid w:val="003B61AC"/>
    <w:rsid w:val="003B7700"/>
    <w:rsid w:val="003C068A"/>
    <w:rsid w:val="003C0DFB"/>
    <w:rsid w:val="003C194A"/>
    <w:rsid w:val="003C2331"/>
    <w:rsid w:val="003C2358"/>
    <w:rsid w:val="003C453D"/>
    <w:rsid w:val="003C46F6"/>
    <w:rsid w:val="003C55F0"/>
    <w:rsid w:val="003C56AC"/>
    <w:rsid w:val="003C58F0"/>
    <w:rsid w:val="003C7109"/>
    <w:rsid w:val="003D0BCA"/>
    <w:rsid w:val="003D0BD3"/>
    <w:rsid w:val="003D1030"/>
    <w:rsid w:val="003D17FC"/>
    <w:rsid w:val="003D1F17"/>
    <w:rsid w:val="003D2435"/>
    <w:rsid w:val="003D2F6D"/>
    <w:rsid w:val="003D38A3"/>
    <w:rsid w:val="003D442D"/>
    <w:rsid w:val="003D5164"/>
    <w:rsid w:val="003D7525"/>
    <w:rsid w:val="003E0692"/>
    <w:rsid w:val="003E154C"/>
    <w:rsid w:val="003E178D"/>
    <w:rsid w:val="003E1983"/>
    <w:rsid w:val="003E1B04"/>
    <w:rsid w:val="003E270B"/>
    <w:rsid w:val="003E2728"/>
    <w:rsid w:val="003E3049"/>
    <w:rsid w:val="003E363F"/>
    <w:rsid w:val="003E51C1"/>
    <w:rsid w:val="003E5F76"/>
    <w:rsid w:val="003E6145"/>
    <w:rsid w:val="003E663A"/>
    <w:rsid w:val="003E73DF"/>
    <w:rsid w:val="003E7561"/>
    <w:rsid w:val="003E7635"/>
    <w:rsid w:val="003F0410"/>
    <w:rsid w:val="003F0B45"/>
    <w:rsid w:val="003F1337"/>
    <w:rsid w:val="003F1CC9"/>
    <w:rsid w:val="003F1EB7"/>
    <w:rsid w:val="003F2165"/>
    <w:rsid w:val="003F27BB"/>
    <w:rsid w:val="003F2991"/>
    <w:rsid w:val="003F2F57"/>
    <w:rsid w:val="003F540E"/>
    <w:rsid w:val="003F5BED"/>
    <w:rsid w:val="003F687C"/>
    <w:rsid w:val="003F7201"/>
    <w:rsid w:val="003F72C3"/>
    <w:rsid w:val="003F7F3E"/>
    <w:rsid w:val="00401148"/>
    <w:rsid w:val="00401443"/>
    <w:rsid w:val="00402744"/>
    <w:rsid w:val="00402CE7"/>
    <w:rsid w:val="0040361D"/>
    <w:rsid w:val="0040555A"/>
    <w:rsid w:val="004065B6"/>
    <w:rsid w:val="00407267"/>
    <w:rsid w:val="004101C7"/>
    <w:rsid w:val="00410AE4"/>
    <w:rsid w:val="00411A62"/>
    <w:rsid w:val="004135AB"/>
    <w:rsid w:val="00413871"/>
    <w:rsid w:val="004146E4"/>
    <w:rsid w:val="0041542B"/>
    <w:rsid w:val="00416052"/>
    <w:rsid w:val="00416FBB"/>
    <w:rsid w:val="004172EE"/>
    <w:rsid w:val="00420EED"/>
    <w:rsid w:val="004221FD"/>
    <w:rsid w:val="004231BB"/>
    <w:rsid w:val="004238BF"/>
    <w:rsid w:val="004241E1"/>
    <w:rsid w:val="00424245"/>
    <w:rsid w:val="00425926"/>
    <w:rsid w:val="00426A23"/>
    <w:rsid w:val="00426E92"/>
    <w:rsid w:val="00431723"/>
    <w:rsid w:val="00431EE2"/>
    <w:rsid w:val="00431F83"/>
    <w:rsid w:val="0043235E"/>
    <w:rsid w:val="0043392D"/>
    <w:rsid w:val="00433F80"/>
    <w:rsid w:val="00434CD5"/>
    <w:rsid w:val="00435B6F"/>
    <w:rsid w:val="00435F83"/>
    <w:rsid w:val="00436048"/>
    <w:rsid w:val="00436882"/>
    <w:rsid w:val="00436D6B"/>
    <w:rsid w:val="00437B29"/>
    <w:rsid w:val="00437D94"/>
    <w:rsid w:val="004408FB"/>
    <w:rsid w:val="00440B2B"/>
    <w:rsid w:val="00440DA4"/>
    <w:rsid w:val="0044191E"/>
    <w:rsid w:val="004419E6"/>
    <w:rsid w:val="00444B98"/>
    <w:rsid w:val="00445C7C"/>
    <w:rsid w:val="00445E17"/>
    <w:rsid w:val="00446419"/>
    <w:rsid w:val="0044743E"/>
    <w:rsid w:val="00447C11"/>
    <w:rsid w:val="00447D21"/>
    <w:rsid w:val="004503D3"/>
    <w:rsid w:val="00450CC0"/>
    <w:rsid w:val="0045182D"/>
    <w:rsid w:val="0045390E"/>
    <w:rsid w:val="0045422F"/>
    <w:rsid w:val="0045565E"/>
    <w:rsid w:val="004562E8"/>
    <w:rsid w:val="0045723F"/>
    <w:rsid w:val="004603B2"/>
    <w:rsid w:val="0046135B"/>
    <w:rsid w:val="004613B1"/>
    <w:rsid w:val="00461B16"/>
    <w:rsid w:val="00461EE4"/>
    <w:rsid w:val="00462BAF"/>
    <w:rsid w:val="00462F4C"/>
    <w:rsid w:val="00463618"/>
    <w:rsid w:val="00463CCD"/>
    <w:rsid w:val="00463D9A"/>
    <w:rsid w:val="0046420C"/>
    <w:rsid w:val="00464FA5"/>
    <w:rsid w:val="00465957"/>
    <w:rsid w:val="0046622B"/>
    <w:rsid w:val="00466AE6"/>
    <w:rsid w:val="0046781E"/>
    <w:rsid w:val="00467AFB"/>
    <w:rsid w:val="00467DB4"/>
    <w:rsid w:val="00471815"/>
    <w:rsid w:val="004720DD"/>
    <w:rsid w:val="00472822"/>
    <w:rsid w:val="00472A8D"/>
    <w:rsid w:val="0047442F"/>
    <w:rsid w:val="00474EAC"/>
    <w:rsid w:val="00475A5A"/>
    <w:rsid w:val="00476E9F"/>
    <w:rsid w:val="0047774A"/>
    <w:rsid w:val="004806C1"/>
    <w:rsid w:val="00481420"/>
    <w:rsid w:val="00482156"/>
    <w:rsid w:val="00482372"/>
    <w:rsid w:val="004823E0"/>
    <w:rsid w:val="004824BD"/>
    <w:rsid w:val="004830DE"/>
    <w:rsid w:val="0048434B"/>
    <w:rsid w:val="00484694"/>
    <w:rsid w:val="004848C7"/>
    <w:rsid w:val="00485E14"/>
    <w:rsid w:val="0048644F"/>
    <w:rsid w:val="00486A4B"/>
    <w:rsid w:val="004870E0"/>
    <w:rsid w:val="00487193"/>
    <w:rsid w:val="004873B9"/>
    <w:rsid w:val="004876A9"/>
    <w:rsid w:val="004914B8"/>
    <w:rsid w:val="004917DF"/>
    <w:rsid w:val="004923E9"/>
    <w:rsid w:val="00492754"/>
    <w:rsid w:val="00494C8E"/>
    <w:rsid w:val="00494DCF"/>
    <w:rsid w:val="00494F82"/>
    <w:rsid w:val="0049516D"/>
    <w:rsid w:val="004954C1"/>
    <w:rsid w:val="00495F06"/>
    <w:rsid w:val="00497389"/>
    <w:rsid w:val="004A029E"/>
    <w:rsid w:val="004A062A"/>
    <w:rsid w:val="004A1454"/>
    <w:rsid w:val="004A1CB5"/>
    <w:rsid w:val="004A20C9"/>
    <w:rsid w:val="004A3225"/>
    <w:rsid w:val="004A3679"/>
    <w:rsid w:val="004A3BFC"/>
    <w:rsid w:val="004A4221"/>
    <w:rsid w:val="004A59F7"/>
    <w:rsid w:val="004A7834"/>
    <w:rsid w:val="004A79BA"/>
    <w:rsid w:val="004B02B7"/>
    <w:rsid w:val="004B046B"/>
    <w:rsid w:val="004B0ABF"/>
    <w:rsid w:val="004B0B53"/>
    <w:rsid w:val="004B13F9"/>
    <w:rsid w:val="004B23AA"/>
    <w:rsid w:val="004B2444"/>
    <w:rsid w:val="004B3970"/>
    <w:rsid w:val="004B39C1"/>
    <w:rsid w:val="004B3DAC"/>
    <w:rsid w:val="004B3FE2"/>
    <w:rsid w:val="004B4858"/>
    <w:rsid w:val="004B5A01"/>
    <w:rsid w:val="004B5E01"/>
    <w:rsid w:val="004B5E15"/>
    <w:rsid w:val="004B5EE8"/>
    <w:rsid w:val="004B60EA"/>
    <w:rsid w:val="004B6D54"/>
    <w:rsid w:val="004B6E43"/>
    <w:rsid w:val="004C0845"/>
    <w:rsid w:val="004C11BE"/>
    <w:rsid w:val="004C168F"/>
    <w:rsid w:val="004C2124"/>
    <w:rsid w:val="004C2141"/>
    <w:rsid w:val="004C38CD"/>
    <w:rsid w:val="004C5C3F"/>
    <w:rsid w:val="004C5DF2"/>
    <w:rsid w:val="004C6020"/>
    <w:rsid w:val="004C65A3"/>
    <w:rsid w:val="004C6A74"/>
    <w:rsid w:val="004C6CC8"/>
    <w:rsid w:val="004D00E3"/>
    <w:rsid w:val="004D05FC"/>
    <w:rsid w:val="004D0AAC"/>
    <w:rsid w:val="004D21F9"/>
    <w:rsid w:val="004D229C"/>
    <w:rsid w:val="004D3EF1"/>
    <w:rsid w:val="004D40F3"/>
    <w:rsid w:val="004D414D"/>
    <w:rsid w:val="004D5746"/>
    <w:rsid w:val="004D5A77"/>
    <w:rsid w:val="004D5EBB"/>
    <w:rsid w:val="004D5F1D"/>
    <w:rsid w:val="004D6A48"/>
    <w:rsid w:val="004D70AA"/>
    <w:rsid w:val="004D7739"/>
    <w:rsid w:val="004D7BF8"/>
    <w:rsid w:val="004E0084"/>
    <w:rsid w:val="004E051B"/>
    <w:rsid w:val="004E07B9"/>
    <w:rsid w:val="004E12CD"/>
    <w:rsid w:val="004E1419"/>
    <w:rsid w:val="004E1618"/>
    <w:rsid w:val="004E1FC1"/>
    <w:rsid w:val="004E2F41"/>
    <w:rsid w:val="004E30BC"/>
    <w:rsid w:val="004E376B"/>
    <w:rsid w:val="004E3AAF"/>
    <w:rsid w:val="004E47CA"/>
    <w:rsid w:val="004E4FE7"/>
    <w:rsid w:val="004E5DCB"/>
    <w:rsid w:val="004E60A3"/>
    <w:rsid w:val="004E6B0C"/>
    <w:rsid w:val="004E7670"/>
    <w:rsid w:val="004F06CE"/>
    <w:rsid w:val="004F074C"/>
    <w:rsid w:val="004F07F6"/>
    <w:rsid w:val="004F08CC"/>
    <w:rsid w:val="004F1F2F"/>
    <w:rsid w:val="004F37C1"/>
    <w:rsid w:val="004F3CE0"/>
    <w:rsid w:val="004F3E55"/>
    <w:rsid w:val="004F3E68"/>
    <w:rsid w:val="004F3E7A"/>
    <w:rsid w:val="004F48D5"/>
    <w:rsid w:val="004F78B8"/>
    <w:rsid w:val="004F7A69"/>
    <w:rsid w:val="005018D2"/>
    <w:rsid w:val="005018E7"/>
    <w:rsid w:val="00504955"/>
    <w:rsid w:val="005049FE"/>
    <w:rsid w:val="00504C51"/>
    <w:rsid w:val="0050518C"/>
    <w:rsid w:val="00505505"/>
    <w:rsid w:val="00507277"/>
    <w:rsid w:val="00507513"/>
    <w:rsid w:val="00507629"/>
    <w:rsid w:val="0051034D"/>
    <w:rsid w:val="00510C99"/>
    <w:rsid w:val="005111C0"/>
    <w:rsid w:val="00511B6E"/>
    <w:rsid w:val="00512C66"/>
    <w:rsid w:val="00513CC5"/>
    <w:rsid w:val="00513F10"/>
    <w:rsid w:val="00514764"/>
    <w:rsid w:val="00514E6A"/>
    <w:rsid w:val="005162DC"/>
    <w:rsid w:val="00516F92"/>
    <w:rsid w:val="0051732F"/>
    <w:rsid w:val="00520E33"/>
    <w:rsid w:val="00522B11"/>
    <w:rsid w:val="00522F7E"/>
    <w:rsid w:val="00523CEC"/>
    <w:rsid w:val="005244AC"/>
    <w:rsid w:val="00524EC2"/>
    <w:rsid w:val="005253DD"/>
    <w:rsid w:val="005258D1"/>
    <w:rsid w:val="0052593D"/>
    <w:rsid w:val="005261EC"/>
    <w:rsid w:val="0052711D"/>
    <w:rsid w:val="005273B4"/>
    <w:rsid w:val="005278F6"/>
    <w:rsid w:val="00533E61"/>
    <w:rsid w:val="00536E5B"/>
    <w:rsid w:val="00537475"/>
    <w:rsid w:val="00540A54"/>
    <w:rsid w:val="00540C8A"/>
    <w:rsid w:val="0054272C"/>
    <w:rsid w:val="00542E24"/>
    <w:rsid w:val="0054426A"/>
    <w:rsid w:val="005448D1"/>
    <w:rsid w:val="0054514A"/>
    <w:rsid w:val="00546D2E"/>
    <w:rsid w:val="00546FDC"/>
    <w:rsid w:val="00547B58"/>
    <w:rsid w:val="00547D0C"/>
    <w:rsid w:val="00551F55"/>
    <w:rsid w:val="005521E5"/>
    <w:rsid w:val="0055233C"/>
    <w:rsid w:val="005528F2"/>
    <w:rsid w:val="005529D4"/>
    <w:rsid w:val="0055454B"/>
    <w:rsid w:val="00554DF6"/>
    <w:rsid w:val="00554FAF"/>
    <w:rsid w:val="0055557B"/>
    <w:rsid w:val="00556787"/>
    <w:rsid w:val="00556BE2"/>
    <w:rsid w:val="00557F78"/>
    <w:rsid w:val="00560892"/>
    <w:rsid w:val="00560C3E"/>
    <w:rsid w:val="00561398"/>
    <w:rsid w:val="00561AF2"/>
    <w:rsid w:val="00561B2C"/>
    <w:rsid w:val="00561BBE"/>
    <w:rsid w:val="00561D4F"/>
    <w:rsid w:val="005620F8"/>
    <w:rsid w:val="005622C9"/>
    <w:rsid w:val="005623B2"/>
    <w:rsid w:val="005632EA"/>
    <w:rsid w:val="00563389"/>
    <w:rsid w:val="00563EB1"/>
    <w:rsid w:val="00565EE6"/>
    <w:rsid w:val="00566653"/>
    <w:rsid w:val="00566E7D"/>
    <w:rsid w:val="00570685"/>
    <w:rsid w:val="00570A41"/>
    <w:rsid w:val="00572BA6"/>
    <w:rsid w:val="00574C71"/>
    <w:rsid w:val="00574CBD"/>
    <w:rsid w:val="00574F0D"/>
    <w:rsid w:val="0057591E"/>
    <w:rsid w:val="00575FFE"/>
    <w:rsid w:val="00576271"/>
    <w:rsid w:val="00576817"/>
    <w:rsid w:val="00577921"/>
    <w:rsid w:val="00577B9D"/>
    <w:rsid w:val="00577D65"/>
    <w:rsid w:val="005806BB"/>
    <w:rsid w:val="005808C5"/>
    <w:rsid w:val="00581FF5"/>
    <w:rsid w:val="00582464"/>
    <w:rsid w:val="00582626"/>
    <w:rsid w:val="00583360"/>
    <w:rsid w:val="00584DAD"/>
    <w:rsid w:val="00586815"/>
    <w:rsid w:val="00586F45"/>
    <w:rsid w:val="00587C49"/>
    <w:rsid w:val="00591234"/>
    <w:rsid w:val="005912C8"/>
    <w:rsid w:val="005912FF"/>
    <w:rsid w:val="0059252D"/>
    <w:rsid w:val="005930D0"/>
    <w:rsid w:val="00593E17"/>
    <w:rsid w:val="00594CC2"/>
    <w:rsid w:val="005952C3"/>
    <w:rsid w:val="005963BE"/>
    <w:rsid w:val="005963DB"/>
    <w:rsid w:val="0059642F"/>
    <w:rsid w:val="005965BF"/>
    <w:rsid w:val="00597187"/>
    <w:rsid w:val="005A012A"/>
    <w:rsid w:val="005A0A6A"/>
    <w:rsid w:val="005A22FC"/>
    <w:rsid w:val="005A29B1"/>
    <w:rsid w:val="005A3262"/>
    <w:rsid w:val="005A34FB"/>
    <w:rsid w:val="005A3690"/>
    <w:rsid w:val="005A3765"/>
    <w:rsid w:val="005A37C4"/>
    <w:rsid w:val="005A4C1B"/>
    <w:rsid w:val="005A595D"/>
    <w:rsid w:val="005A6390"/>
    <w:rsid w:val="005B0363"/>
    <w:rsid w:val="005B046B"/>
    <w:rsid w:val="005B0F39"/>
    <w:rsid w:val="005B13C4"/>
    <w:rsid w:val="005B145D"/>
    <w:rsid w:val="005B395C"/>
    <w:rsid w:val="005B4CD9"/>
    <w:rsid w:val="005B70C4"/>
    <w:rsid w:val="005B71A5"/>
    <w:rsid w:val="005B7957"/>
    <w:rsid w:val="005B7B31"/>
    <w:rsid w:val="005C0CD5"/>
    <w:rsid w:val="005C0F71"/>
    <w:rsid w:val="005C20BA"/>
    <w:rsid w:val="005C2623"/>
    <w:rsid w:val="005C2DC4"/>
    <w:rsid w:val="005C311F"/>
    <w:rsid w:val="005C3525"/>
    <w:rsid w:val="005C36AE"/>
    <w:rsid w:val="005C4DA5"/>
    <w:rsid w:val="005C5190"/>
    <w:rsid w:val="005C5420"/>
    <w:rsid w:val="005C5B08"/>
    <w:rsid w:val="005C5D68"/>
    <w:rsid w:val="005C61EF"/>
    <w:rsid w:val="005C7212"/>
    <w:rsid w:val="005D0334"/>
    <w:rsid w:val="005D039C"/>
    <w:rsid w:val="005D0564"/>
    <w:rsid w:val="005D0D38"/>
    <w:rsid w:val="005D0E86"/>
    <w:rsid w:val="005D1033"/>
    <w:rsid w:val="005D48BA"/>
    <w:rsid w:val="005D51A2"/>
    <w:rsid w:val="005D60EB"/>
    <w:rsid w:val="005D734D"/>
    <w:rsid w:val="005D73B2"/>
    <w:rsid w:val="005D76E2"/>
    <w:rsid w:val="005D7C04"/>
    <w:rsid w:val="005E0087"/>
    <w:rsid w:val="005E067E"/>
    <w:rsid w:val="005E0C94"/>
    <w:rsid w:val="005E14CE"/>
    <w:rsid w:val="005E14F7"/>
    <w:rsid w:val="005E18D9"/>
    <w:rsid w:val="005E2CD4"/>
    <w:rsid w:val="005E3005"/>
    <w:rsid w:val="005E3115"/>
    <w:rsid w:val="005E34F8"/>
    <w:rsid w:val="005E3774"/>
    <w:rsid w:val="005E45C1"/>
    <w:rsid w:val="005E4C16"/>
    <w:rsid w:val="005E57F6"/>
    <w:rsid w:val="005E63E2"/>
    <w:rsid w:val="005E6679"/>
    <w:rsid w:val="005E6A14"/>
    <w:rsid w:val="005E6B7E"/>
    <w:rsid w:val="005F0079"/>
    <w:rsid w:val="005F05A9"/>
    <w:rsid w:val="005F0ABA"/>
    <w:rsid w:val="005F0E1D"/>
    <w:rsid w:val="005F11CB"/>
    <w:rsid w:val="005F1A9B"/>
    <w:rsid w:val="005F1E3E"/>
    <w:rsid w:val="005F2760"/>
    <w:rsid w:val="005F388A"/>
    <w:rsid w:val="005F410E"/>
    <w:rsid w:val="005F4522"/>
    <w:rsid w:val="005F4C2D"/>
    <w:rsid w:val="005F6D82"/>
    <w:rsid w:val="005F70F3"/>
    <w:rsid w:val="005F76AC"/>
    <w:rsid w:val="005F783C"/>
    <w:rsid w:val="006001E9"/>
    <w:rsid w:val="006019D2"/>
    <w:rsid w:val="00601E0A"/>
    <w:rsid w:val="00602BF6"/>
    <w:rsid w:val="006033F7"/>
    <w:rsid w:val="006034F9"/>
    <w:rsid w:val="006048C9"/>
    <w:rsid w:val="006049D4"/>
    <w:rsid w:val="006052F9"/>
    <w:rsid w:val="0060632C"/>
    <w:rsid w:val="00607B41"/>
    <w:rsid w:val="00607C2C"/>
    <w:rsid w:val="00610A73"/>
    <w:rsid w:val="006110FD"/>
    <w:rsid w:val="0061126E"/>
    <w:rsid w:val="006112B3"/>
    <w:rsid w:val="00611753"/>
    <w:rsid w:val="00611B93"/>
    <w:rsid w:val="00611D4D"/>
    <w:rsid w:val="00613D6D"/>
    <w:rsid w:val="00613E9A"/>
    <w:rsid w:val="00613F98"/>
    <w:rsid w:val="00614C8E"/>
    <w:rsid w:val="00615AAE"/>
    <w:rsid w:val="00616FE0"/>
    <w:rsid w:val="006171CD"/>
    <w:rsid w:val="006175C2"/>
    <w:rsid w:val="00617DC7"/>
    <w:rsid w:val="00617E64"/>
    <w:rsid w:val="00620CD0"/>
    <w:rsid w:val="00621009"/>
    <w:rsid w:val="00621411"/>
    <w:rsid w:val="006215A0"/>
    <w:rsid w:val="006217F7"/>
    <w:rsid w:val="00622FE0"/>
    <w:rsid w:val="0062384F"/>
    <w:rsid w:val="00623CED"/>
    <w:rsid w:val="00624F12"/>
    <w:rsid w:val="00625E19"/>
    <w:rsid w:val="00626550"/>
    <w:rsid w:val="00630D7D"/>
    <w:rsid w:val="0063183A"/>
    <w:rsid w:val="00632767"/>
    <w:rsid w:val="00633747"/>
    <w:rsid w:val="00633FE7"/>
    <w:rsid w:val="006352B1"/>
    <w:rsid w:val="00636E61"/>
    <w:rsid w:val="0064065F"/>
    <w:rsid w:val="006409E1"/>
    <w:rsid w:val="0064134F"/>
    <w:rsid w:val="006419BD"/>
    <w:rsid w:val="00642324"/>
    <w:rsid w:val="0064258C"/>
    <w:rsid w:val="006426A1"/>
    <w:rsid w:val="00642AA7"/>
    <w:rsid w:val="00642D35"/>
    <w:rsid w:val="0064591D"/>
    <w:rsid w:val="00645C4F"/>
    <w:rsid w:val="00645E75"/>
    <w:rsid w:val="006464E8"/>
    <w:rsid w:val="00646A1B"/>
    <w:rsid w:val="00646AE2"/>
    <w:rsid w:val="00646D4F"/>
    <w:rsid w:val="006471AE"/>
    <w:rsid w:val="0064780D"/>
    <w:rsid w:val="00647A53"/>
    <w:rsid w:val="0065195C"/>
    <w:rsid w:val="00651D96"/>
    <w:rsid w:val="006520BE"/>
    <w:rsid w:val="006526A4"/>
    <w:rsid w:val="006531D9"/>
    <w:rsid w:val="00653E1F"/>
    <w:rsid w:val="00655EA9"/>
    <w:rsid w:val="00655F0F"/>
    <w:rsid w:val="006560B8"/>
    <w:rsid w:val="00656BF5"/>
    <w:rsid w:val="00656C94"/>
    <w:rsid w:val="00657AD3"/>
    <w:rsid w:val="00657B12"/>
    <w:rsid w:val="00660152"/>
    <w:rsid w:val="006605C8"/>
    <w:rsid w:val="0066087D"/>
    <w:rsid w:val="00660FEC"/>
    <w:rsid w:val="006610CE"/>
    <w:rsid w:val="006620B2"/>
    <w:rsid w:val="0066378A"/>
    <w:rsid w:val="00663C1F"/>
    <w:rsid w:val="006644D8"/>
    <w:rsid w:val="00664692"/>
    <w:rsid w:val="0066509B"/>
    <w:rsid w:val="00665B09"/>
    <w:rsid w:val="0066673C"/>
    <w:rsid w:val="0066788A"/>
    <w:rsid w:val="00670C72"/>
    <w:rsid w:val="00670E50"/>
    <w:rsid w:val="0067172B"/>
    <w:rsid w:val="00671FC7"/>
    <w:rsid w:val="00673B58"/>
    <w:rsid w:val="006741C5"/>
    <w:rsid w:val="00674AC9"/>
    <w:rsid w:val="00674B50"/>
    <w:rsid w:val="00674BB4"/>
    <w:rsid w:val="006751FA"/>
    <w:rsid w:val="006762F3"/>
    <w:rsid w:val="00676F2E"/>
    <w:rsid w:val="0067754A"/>
    <w:rsid w:val="00677AE0"/>
    <w:rsid w:val="00677DD6"/>
    <w:rsid w:val="00681090"/>
    <w:rsid w:val="00681545"/>
    <w:rsid w:val="006817C0"/>
    <w:rsid w:val="00682289"/>
    <w:rsid w:val="00682D7C"/>
    <w:rsid w:val="00683540"/>
    <w:rsid w:val="00684371"/>
    <w:rsid w:val="006846B8"/>
    <w:rsid w:val="00684ECE"/>
    <w:rsid w:val="0068609B"/>
    <w:rsid w:val="006864B8"/>
    <w:rsid w:val="006864C7"/>
    <w:rsid w:val="00686834"/>
    <w:rsid w:val="00686854"/>
    <w:rsid w:val="006906D8"/>
    <w:rsid w:val="00690B71"/>
    <w:rsid w:val="00691743"/>
    <w:rsid w:val="00691D3F"/>
    <w:rsid w:val="00691FEB"/>
    <w:rsid w:val="0069269A"/>
    <w:rsid w:val="00692702"/>
    <w:rsid w:val="00695149"/>
    <w:rsid w:val="00695479"/>
    <w:rsid w:val="0069578F"/>
    <w:rsid w:val="00696947"/>
    <w:rsid w:val="006969E5"/>
    <w:rsid w:val="006979F9"/>
    <w:rsid w:val="006A021B"/>
    <w:rsid w:val="006A0AA4"/>
    <w:rsid w:val="006A16D0"/>
    <w:rsid w:val="006A1957"/>
    <w:rsid w:val="006A1C7D"/>
    <w:rsid w:val="006A20D2"/>
    <w:rsid w:val="006A285F"/>
    <w:rsid w:val="006A3430"/>
    <w:rsid w:val="006A4488"/>
    <w:rsid w:val="006A5389"/>
    <w:rsid w:val="006A5599"/>
    <w:rsid w:val="006A5B30"/>
    <w:rsid w:val="006A6987"/>
    <w:rsid w:val="006A6A67"/>
    <w:rsid w:val="006B0994"/>
    <w:rsid w:val="006B0EC6"/>
    <w:rsid w:val="006B1084"/>
    <w:rsid w:val="006B16E9"/>
    <w:rsid w:val="006B1D12"/>
    <w:rsid w:val="006B2B0C"/>
    <w:rsid w:val="006B3397"/>
    <w:rsid w:val="006B36E7"/>
    <w:rsid w:val="006B3C34"/>
    <w:rsid w:val="006B3CF0"/>
    <w:rsid w:val="006B4C31"/>
    <w:rsid w:val="006B53FB"/>
    <w:rsid w:val="006B5FD6"/>
    <w:rsid w:val="006B64F4"/>
    <w:rsid w:val="006B780B"/>
    <w:rsid w:val="006B7B59"/>
    <w:rsid w:val="006B7D7A"/>
    <w:rsid w:val="006C06D1"/>
    <w:rsid w:val="006C0A3C"/>
    <w:rsid w:val="006C1A4B"/>
    <w:rsid w:val="006C2BD6"/>
    <w:rsid w:val="006C31EF"/>
    <w:rsid w:val="006C3A60"/>
    <w:rsid w:val="006C3B2A"/>
    <w:rsid w:val="006C4526"/>
    <w:rsid w:val="006C6B22"/>
    <w:rsid w:val="006C702F"/>
    <w:rsid w:val="006D0D1E"/>
    <w:rsid w:val="006D18BC"/>
    <w:rsid w:val="006D1DBF"/>
    <w:rsid w:val="006D2F7D"/>
    <w:rsid w:val="006D3A30"/>
    <w:rsid w:val="006D3DA9"/>
    <w:rsid w:val="006D442A"/>
    <w:rsid w:val="006D48CD"/>
    <w:rsid w:val="006E06B9"/>
    <w:rsid w:val="006E0EF1"/>
    <w:rsid w:val="006E121D"/>
    <w:rsid w:val="006E192B"/>
    <w:rsid w:val="006E1B2A"/>
    <w:rsid w:val="006E1C79"/>
    <w:rsid w:val="006E2267"/>
    <w:rsid w:val="006E300A"/>
    <w:rsid w:val="006E4BA6"/>
    <w:rsid w:val="006E4C6A"/>
    <w:rsid w:val="006E7399"/>
    <w:rsid w:val="006E7990"/>
    <w:rsid w:val="006F092A"/>
    <w:rsid w:val="006F0BE4"/>
    <w:rsid w:val="006F0FF4"/>
    <w:rsid w:val="006F20BF"/>
    <w:rsid w:val="006F27BA"/>
    <w:rsid w:val="006F3AAF"/>
    <w:rsid w:val="006F3F5C"/>
    <w:rsid w:val="006F6D8F"/>
    <w:rsid w:val="006F7115"/>
    <w:rsid w:val="006F7AF7"/>
    <w:rsid w:val="00703A4B"/>
    <w:rsid w:val="0070433F"/>
    <w:rsid w:val="00704F62"/>
    <w:rsid w:val="00705B2E"/>
    <w:rsid w:val="00705D63"/>
    <w:rsid w:val="0070678E"/>
    <w:rsid w:val="00707E25"/>
    <w:rsid w:val="00710470"/>
    <w:rsid w:val="00710574"/>
    <w:rsid w:val="00711D22"/>
    <w:rsid w:val="00711D45"/>
    <w:rsid w:val="007126EC"/>
    <w:rsid w:val="007129E2"/>
    <w:rsid w:val="0071328D"/>
    <w:rsid w:val="00714646"/>
    <w:rsid w:val="00715219"/>
    <w:rsid w:val="007158B1"/>
    <w:rsid w:val="00716D81"/>
    <w:rsid w:val="00720460"/>
    <w:rsid w:val="00720BFD"/>
    <w:rsid w:val="00720F74"/>
    <w:rsid w:val="00721539"/>
    <w:rsid w:val="00721E50"/>
    <w:rsid w:val="00723BA3"/>
    <w:rsid w:val="00723C1D"/>
    <w:rsid w:val="00724838"/>
    <w:rsid w:val="0072591D"/>
    <w:rsid w:val="00725B84"/>
    <w:rsid w:val="00725C34"/>
    <w:rsid w:val="00725E43"/>
    <w:rsid w:val="007270FD"/>
    <w:rsid w:val="00727284"/>
    <w:rsid w:val="00730555"/>
    <w:rsid w:val="00731134"/>
    <w:rsid w:val="00731E9D"/>
    <w:rsid w:val="007322C4"/>
    <w:rsid w:val="0073265D"/>
    <w:rsid w:val="00732DBA"/>
    <w:rsid w:val="007330A4"/>
    <w:rsid w:val="0073400B"/>
    <w:rsid w:val="00734157"/>
    <w:rsid w:val="00735438"/>
    <w:rsid w:val="0073574F"/>
    <w:rsid w:val="00735B87"/>
    <w:rsid w:val="00735ECB"/>
    <w:rsid w:val="0073642E"/>
    <w:rsid w:val="00740FEA"/>
    <w:rsid w:val="0074149B"/>
    <w:rsid w:val="0074191F"/>
    <w:rsid w:val="00741BA3"/>
    <w:rsid w:val="00742146"/>
    <w:rsid w:val="0074251B"/>
    <w:rsid w:val="007447A3"/>
    <w:rsid w:val="00744B07"/>
    <w:rsid w:val="00744F9F"/>
    <w:rsid w:val="007451D1"/>
    <w:rsid w:val="00745670"/>
    <w:rsid w:val="00747CE0"/>
    <w:rsid w:val="00750132"/>
    <w:rsid w:val="007513C4"/>
    <w:rsid w:val="00751A6D"/>
    <w:rsid w:val="00754FB5"/>
    <w:rsid w:val="00755CBB"/>
    <w:rsid w:val="00756415"/>
    <w:rsid w:val="00760AF6"/>
    <w:rsid w:val="00760EED"/>
    <w:rsid w:val="00761C1E"/>
    <w:rsid w:val="00762186"/>
    <w:rsid w:val="007622BE"/>
    <w:rsid w:val="007627A0"/>
    <w:rsid w:val="00764629"/>
    <w:rsid w:val="00764E99"/>
    <w:rsid w:val="00765CC5"/>
    <w:rsid w:val="00767541"/>
    <w:rsid w:val="0077025B"/>
    <w:rsid w:val="00770A69"/>
    <w:rsid w:val="0077124D"/>
    <w:rsid w:val="0077150F"/>
    <w:rsid w:val="00772053"/>
    <w:rsid w:val="00772A39"/>
    <w:rsid w:val="007741CB"/>
    <w:rsid w:val="007750A4"/>
    <w:rsid w:val="00775EE5"/>
    <w:rsid w:val="00776179"/>
    <w:rsid w:val="00777134"/>
    <w:rsid w:val="007805D4"/>
    <w:rsid w:val="00780872"/>
    <w:rsid w:val="00780E3A"/>
    <w:rsid w:val="0078173F"/>
    <w:rsid w:val="007818FE"/>
    <w:rsid w:val="00781B5B"/>
    <w:rsid w:val="0078309F"/>
    <w:rsid w:val="00783B15"/>
    <w:rsid w:val="00783DF4"/>
    <w:rsid w:val="00783FCD"/>
    <w:rsid w:val="00784231"/>
    <w:rsid w:val="00784684"/>
    <w:rsid w:val="00784EEF"/>
    <w:rsid w:val="007869D8"/>
    <w:rsid w:val="007873D4"/>
    <w:rsid w:val="007874BD"/>
    <w:rsid w:val="00787FBC"/>
    <w:rsid w:val="007900CE"/>
    <w:rsid w:val="00790B01"/>
    <w:rsid w:val="00791589"/>
    <w:rsid w:val="00792376"/>
    <w:rsid w:val="00793463"/>
    <w:rsid w:val="0079354B"/>
    <w:rsid w:val="00794301"/>
    <w:rsid w:val="0079435D"/>
    <w:rsid w:val="00794483"/>
    <w:rsid w:val="00794EF6"/>
    <w:rsid w:val="00795736"/>
    <w:rsid w:val="00795DF3"/>
    <w:rsid w:val="00796AAC"/>
    <w:rsid w:val="007A0099"/>
    <w:rsid w:val="007A12EF"/>
    <w:rsid w:val="007A1EF5"/>
    <w:rsid w:val="007A1EF6"/>
    <w:rsid w:val="007A2AF6"/>
    <w:rsid w:val="007A2BDF"/>
    <w:rsid w:val="007A33C9"/>
    <w:rsid w:val="007A35B3"/>
    <w:rsid w:val="007A3614"/>
    <w:rsid w:val="007A4408"/>
    <w:rsid w:val="007A7B12"/>
    <w:rsid w:val="007B02B1"/>
    <w:rsid w:val="007B06E5"/>
    <w:rsid w:val="007B1D63"/>
    <w:rsid w:val="007B1DDC"/>
    <w:rsid w:val="007B1E83"/>
    <w:rsid w:val="007B20D9"/>
    <w:rsid w:val="007B25F7"/>
    <w:rsid w:val="007B2B94"/>
    <w:rsid w:val="007B2EE0"/>
    <w:rsid w:val="007B2F08"/>
    <w:rsid w:val="007B3A47"/>
    <w:rsid w:val="007B3C57"/>
    <w:rsid w:val="007B4144"/>
    <w:rsid w:val="007B419D"/>
    <w:rsid w:val="007B4440"/>
    <w:rsid w:val="007B49B9"/>
    <w:rsid w:val="007B55E2"/>
    <w:rsid w:val="007B6332"/>
    <w:rsid w:val="007B66F3"/>
    <w:rsid w:val="007B6ABB"/>
    <w:rsid w:val="007B6B92"/>
    <w:rsid w:val="007B747F"/>
    <w:rsid w:val="007B77F2"/>
    <w:rsid w:val="007B7C0D"/>
    <w:rsid w:val="007C00B9"/>
    <w:rsid w:val="007C0DD9"/>
    <w:rsid w:val="007C11E0"/>
    <w:rsid w:val="007C1C11"/>
    <w:rsid w:val="007C1EAA"/>
    <w:rsid w:val="007C2327"/>
    <w:rsid w:val="007C233B"/>
    <w:rsid w:val="007C2F07"/>
    <w:rsid w:val="007C329D"/>
    <w:rsid w:val="007C32DF"/>
    <w:rsid w:val="007C3ACE"/>
    <w:rsid w:val="007C4AEB"/>
    <w:rsid w:val="007C51FF"/>
    <w:rsid w:val="007C5C7C"/>
    <w:rsid w:val="007C6707"/>
    <w:rsid w:val="007C7503"/>
    <w:rsid w:val="007C78D8"/>
    <w:rsid w:val="007C7B7E"/>
    <w:rsid w:val="007C7BB3"/>
    <w:rsid w:val="007D0268"/>
    <w:rsid w:val="007D0F7E"/>
    <w:rsid w:val="007D137D"/>
    <w:rsid w:val="007D253A"/>
    <w:rsid w:val="007D3355"/>
    <w:rsid w:val="007D399F"/>
    <w:rsid w:val="007D3B2D"/>
    <w:rsid w:val="007D3B3F"/>
    <w:rsid w:val="007D413A"/>
    <w:rsid w:val="007D4390"/>
    <w:rsid w:val="007D4C23"/>
    <w:rsid w:val="007D5029"/>
    <w:rsid w:val="007D578C"/>
    <w:rsid w:val="007D581B"/>
    <w:rsid w:val="007D5A5A"/>
    <w:rsid w:val="007D5AC4"/>
    <w:rsid w:val="007D5B63"/>
    <w:rsid w:val="007D60B3"/>
    <w:rsid w:val="007D61B6"/>
    <w:rsid w:val="007D64EB"/>
    <w:rsid w:val="007D6CE9"/>
    <w:rsid w:val="007D7546"/>
    <w:rsid w:val="007D7C1D"/>
    <w:rsid w:val="007D7C65"/>
    <w:rsid w:val="007E07F8"/>
    <w:rsid w:val="007E17DE"/>
    <w:rsid w:val="007E1B4C"/>
    <w:rsid w:val="007E1DB3"/>
    <w:rsid w:val="007E2397"/>
    <w:rsid w:val="007E298F"/>
    <w:rsid w:val="007E3DBA"/>
    <w:rsid w:val="007E42EF"/>
    <w:rsid w:val="007E46FA"/>
    <w:rsid w:val="007E4786"/>
    <w:rsid w:val="007E4803"/>
    <w:rsid w:val="007E5713"/>
    <w:rsid w:val="007E587A"/>
    <w:rsid w:val="007E5B79"/>
    <w:rsid w:val="007E6136"/>
    <w:rsid w:val="007E74B5"/>
    <w:rsid w:val="007E76DE"/>
    <w:rsid w:val="007E77FD"/>
    <w:rsid w:val="007E7857"/>
    <w:rsid w:val="007F0B7A"/>
    <w:rsid w:val="007F1CF5"/>
    <w:rsid w:val="007F21C3"/>
    <w:rsid w:val="007F246B"/>
    <w:rsid w:val="007F4E03"/>
    <w:rsid w:val="007F4F59"/>
    <w:rsid w:val="007F5402"/>
    <w:rsid w:val="007F63E9"/>
    <w:rsid w:val="007F6D73"/>
    <w:rsid w:val="008000D9"/>
    <w:rsid w:val="00801DAD"/>
    <w:rsid w:val="0080287A"/>
    <w:rsid w:val="008034C1"/>
    <w:rsid w:val="00803DE5"/>
    <w:rsid w:val="00804300"/>
    <w:rsid w:val="0080488D"/>
    <w:rsid w:val="00804BE9"/>
    <w:rsid w:val="00804E5A"/>
    <w:rsid w:val="008059E2"/>
    <w:rsid w:val="00805A7A"/>
    <w:rsid w:val="00805FD7"/>
    <w:rsid w:val="00806455"/>
    <w:rsid w:val="00806482"/>
    <w:rsid w:val="00806D81"/>
    <w:rsid w:val="008075D3"/>
    <w:rsid w:val="00807E89"/>
    <w:rsid w:val="0081026F"/>
    <w:rsid w:val="008111F7"/>
    <w:rsid w:val="00811D2B"/>
    <w:rsid w:val="00811D55"/>
    <w:rsid w:val="00812EED"/>
    <w:rsid w:val="00813E22"/>
    <w:rsid w:val="00814545"/>
    <w:rsid w:val="0081466F"/>
    <w:rsid w:val="0081512F"/>
    <w:rsid w:val="008152B7"/>
    <w:rsid w:val="008156B3"/>
    <w:rsid w:val="0081570E"/>
    <w:rsid w:val="00816312"/>
    <w:rsid w:val="008177A5"/>
    <w:rsid w:val="00820550"/>
    <w:rsid w:val="00820767"/>
    <w:rsid w:val="00821CEE"/>
    <w:rsid w:val="008231C2"/>
    <w:rsid w:val="00823B01"/>
    <w:rsid w:val="00823DB4"/>
    <w:rsid w:val="00825CC6"/>
    <w:rsid w:val="00826090"/>
    <w:rsid w:val="00826CB8"/>
    <w:rsid w:val="00826EB5"/>
    <w:rsid w:val="0082788C"/>
    <w:rsid w:val="00832EEB"/>
    <w:rsid w:val="008341EC"/>
    <w:rsid w:val="00834853"/>
    <w:rsid w:val="00834EE2"/>
    <w:rsid w:val="00835AAF"/>
    <w:rsid w:val="00835EFD"/>
    <w:rsid w:val="0083605F"/>
    <w:rsid w:val="008362E5"/>
    <w:rsid w:val="008373D9"/>
    <w:rsid w:val="00837694"/>
    <w:rsid w:val="00837FFA"/>
    <w:rsid w:val="008400F9"/>
    <w:rsid w:val="00840170"/>
    <w:rsid w:val="00840638"/>
    <w:rsid w:val="00841B7B"/>
    <w:rsid w:val="00841F42"/>
    <w:rsid w:val="008424E3"/>
    <w:rsid w:val="00842C12"/>
    <w:rsid w:val="00842CE4"/>
    <w:rsid w:val="0084317B"/>
    <w:rsid w:val="008454FD"/>
    <w:rsid w:val="008460E9"/>
    <w:rsid w:val="008466D0"/>
    <w:rsid w:val="00850112"/>
    <w:rsid w:val="00850491"/>
    <w:rsid w:val="00850EF3"/>
    <w:rsid w:val="008514CF"/>
    <w:rsid w:val="008517E9"/>
    <w:rsid w:val="00851E4B"/>
    <w:rsid w:val="00852205"/>
    <w:rsid w:val="008525C3"/>
    <w:rsid w:val="008530EC"/>
    <w:rsid w:val="008533FA"/>
    <w:rsid w:val="00853B03"/>
    <w:rsid w:val="00853CD8"/>
    <w:rsid w:val="00853D06"/>
    <w:rsid w:val="0085436E"/>
    <w:rsid w:val="008555C9"/>
    <w:rsid w:val="00855729"/>
    <w:rsid w:val="00855DE2"/>
    <w:rsid w:val="008562F7"/>
    <w:rsid w:val="00856661"/>
    <w:rsid w:val="00857451"/>
    <w:rsid w:val="00857CA9"/>
    <w:rsid w:val="0086046C"/>
    <w:rsid w:val="008608B5"/>
    <w:rsid w:val="00861766"/>
    <w:rsid w:val="00861800"/>
    <w:rsid w:val="00861DC4"/>
    <w:rsid w:val="00862487"/>
    <w:rsid w:val="0086362A"/>
    <w:rsid w:val="0086497B"/>
    <w:rsid w:val="00864DB1"/>
    <w:rsid w:val="00864E0F"/>
    <w:rsid w:val="0086527D"/>
    <w:rsid w:val="00865FCE"/>
    <w:rsid w:val="00866300"/>
    <w:rsid w:val="00866FE0"/>
    <w:rsid w:val="00867317"/>
    <w:rsid w:val="00867AEA"/>
    <w:rsid w:val="0087080D"/>
    <w:rsid w:val="008716CE"/>
    <w:rsid w:val="00873756"/>
    <w:rsid w:val="00873FCA"/>
    <w:rsid w:val="0087408A"/>
    <w:rsid w:val="00874134"/>
    <w:rsid w:val="0087485A"/>
    <w:rsid w:val="00874E4E"/>
    <w:rsid w:val="00876EAB"/>
    <w:rsid w:val="00881A6F"/>
    <w:rsid w:val="00881CAF"/>
    <w:rsid w:val="00881D29"/>
    <w:rsid w:val="00883774"/>
    <w:rsid w:val="00883A56"/>
    <w:rsid w:val="0088509D"/>
    <w:rsid w:val="00885971"/>
    <w:rsid w:val="008859B3"/>
    <w:rsid w:val="00885A38"/>
    <w:rsid w:val="00885EAE"/>
    <w:rsid w:val="00886021"/>
    <w:rsid w:val="00887576"/>
    <w:rsid w:val="00887EC3"/>
    <w:rsid w:val="00890139"/>
    <w:rsid w:val="00890859"/>
    <w:rsid w:val="008912D2"/>
    <w:rsid w:val="00894025"/>
    <w:rsid w:val="008946D0"/>
    <w:rsid w:val="008954C2"/>
    <w:rsid w:val="00896374"/>
    <w:rsid w:val="00897031"/>
    <w:rsid w:val="00897C60"/>
    <w:rsid w:val="008A0501"/>
    <w:rsid w:val="008A0CA7"/>
    <w:rsid w:val="008A108F"/>
    <w:rsid w:val="008A1350"/>
    <w:rsid w:val="008A137F"/>
    <w:rsid w:val="008A14A8"/>
    <w:rsid w:val="008A17BD"/>
    <w:rsid w:val="008A1E65"/>
    <w:rsid w:val="008A2D62"/>
    <w:rsid w:val="008A3A07"/>
    <w:rsid w:val="008A5CD1"/>
    <w:rsid w:val="008A642F"/>
    <w:rsid w:val="008A6F54"/>
    <w:rsid w:val="008A6FA6"/>
    <w:rsid w:val="008B0F0C"/>
    <w:rsid w:val="008B23B5"/>
    <w:rsid w:val="008B3775"/>
    <w:rsid w:val="008B3789"/>
    <w:rsid w:val="008B49D0"/>
    <w:rsid w:val="008B6E2D"/>
    <w:rsid w:val="008B77BF"/>
    <w:rsid w:val="008C0815"/>
    <w:rsid w:val="008C132F"/>
    <w:rsid w:val="008C2275"/>
    <w:rsid w:val="008C2516"/>
    <w:rsid w:val="008C3AAD"/>
    <w:rsid w:val="008C4226"/>
    <w:rsid w:val="008C50CC"/>
    <w:rsid w:val="008C5460"/>
    <w:rsid w:val="008C5E07"/>
    <w:rsid w:val="008C6227"/>
    <w:rsid w:val="008C7AC9"/>
    <w:rsid w:val="008D19F6"/>
    <w:rsid w:val="008D1EAA"/>
    <w:rsid w:val="008D264C"/>
    <w:rsid w:val="008D360B"/>
    <w:rsid w:val="008D440A"/>
    <w:rsid w:val="008D479A"/>
    <w:rsid w:val="008D483E"/>
    <w:rsid w:val="008D6C54"/>
    <w:rsid w:val="008D73F9"/>
    <w:rsid w:val="008D7A49"/>
    <w:rsid w:val="008E048B"/>
    <w:rsid w:val="008E0BD8"/>
    <w:rsid w:val="008E0F8C"/>
    <w:rsid w:val="008E11AD"/>
    <w:rsid w:val="008E11FB"/>
    <w:rsid w:val="008E14C3"/>
    <w:rsid w:val="008E4865"/>
    <w:rsid w:val="008E5AAD"/>
    <w:rsid w:val="008E7031"/>
    <w:rsid w:val="008E703D"/>
    <w:rsid w:val="008E70E3"/>
    <w:rsid w:val="008E7687"/>
    <w:rsid w:val="008F048B"/>
    <w:rsid w:val="008F0950"/>
    <w:rsid w:val="008F10A7"/>
    <w:rsid w:val="008F2CD8"/>
    <w:rsid w:val="008F3EF1"/>
    <w:rsid w:val="008F45B4"/>
    <w:rsid w:val="008F47A6"/>
    <w:rsid w:val="008F48B6"/>
    <w:rsid w:val="008F5D66"/>
    <w:rsid w:val="008F65A1"/>
    <w:rsid w:val="008F6BE3"/>
    <w:rsid w:val="00900851"/>
    <w:rsid w:val="00900C2F"/>
    <w:rsid w:val="0090140D"/>
    <w:rsid w:val="009015A9"/>
    <w:rsid w:val="00901EAD"/>
    <w:rsid w:val="00902D94"/>
    <w:rsid w:val="00903E53"/>
    <w:rsid w:val="009050B7"/>
    <w:rsid w:val="00906DD8"/>
    <w:rsid w:val="00906E54"/>
    <w:rsid w:val="009071BF"/>
    <w:rsid w:val="0090745B"/>
    <w:rsid w:val="0090757F"/>
    <w:rsid w:val="00907DE3"/>
    <w:rsid w:val="009108E2"/>
    <w:rsid w:val="009113E8"/>
    <w:rsid w:val="00911F95"/>
    <w:rsid w:val="0091348F"/>
    <w:rsid w:val="00914AE7"/>
    <w:rsid w:val="00914DDC"/>
    <w:rsid w:val="0091510F"/>
    <w:rsid w:val="00915758"/>
    <w:rsid w:val="00915C9C"/>
    <w:rsid w:val="00915F1C"/>
    <w:rsid w:val="009163F0"/>
    <w:rsid w:val="00916498"/>
    <w:rsid w:val="00916B15"/>
    <w:rsid w:val="00916FE6"/>
    <w:rsid w:val="009176AE"/>
    <w:rsid w:val="0091790F"/>
    <w:rsid w:val="009216D4"/>
    <w:rsid w:val="00921963"/>
    <w:rsid w:val="00921B78"/>
    <w:rsid w:val="00923A63"/>
    <w:rsid w:val="00924738"/>
    <w:rsid w:val="00925453"/>
    <w:rsid w:val="00925AE0"/>
    <w:rsid w:val="00926314"/>
    <w:rsid w:val="009264BD"/>
    <w:rsid w:val="009277B4"/>
    <w:rsid w:val="00927EEE"/>
    <w:rsid w:val="00931175"/>
    <w:rsid w:val="009311EC"/>
    <w:rsid w:val="0093374F"/>
    <w:rsid w:val="0093415E"/>
    <w:rsid w:val="0093446E"/>
    <w:rsid w:val="009349DB"/>
    <w:rsid w:val="00935542"/>
    <w:rsid w:val="00935B73"/>
    <w:rsid w:val="00935BF9"/>
    <w:rsid w:val="00935F33"/>
    <w:rsid w:val="00936401"/>
    <w:rsid w:val="00936972"/>
    <w:rsid w:val="00936B26"/>
    <w:rsid w:val="0093749A"/>
    <w:rsid w:val="009375CA"/>
    <w:rsid w:val="00940FC7"/>
    <w:rsid w:val="0094162C"/>
    <w:rsid w:val="00941901"/>
    <w:rsid w:val="00942717"/>
    <w:rsid w:val="0094289D"/>
    <w:rsid w:val="00943E64"/>
    <w:rsid w:val="00944929"/>
    <w:rsid w:val="00944CCB"/>
    <w:rsid w:val="00944F9E"/>
    <w:rsid w:val="009471CF"/>
    <w:rsid w:val="00947318"/>
    <w:rsid w:val="00947C42"/>
    <w:rsid w:val="00950294"/>
    <w:rsid w:val="009502EC"/>
    <w:rsid w:val="00950D61"/>
    <w:rsid w:val="00950E1D"/>
    <w:rsid w:val="009518AE"/>
    <w:rsid w:val="0095403C"/>
    <w:rsid w:val="009548DD"/>
    <w:rsid w:val="009554E7"/>
    <w:rsid w:val="00956FF5"/>
    <w:rsid w:val="00957104"/>
    <w:rsid w:val="00960837"/>
    <w:rsid w:val="0096093C"/>
    <w:rsid w:val="00961362"/>
    <w:rsid w:val="00961621"/>
    <w:rsid w:val="00961A3F"/>
    <w:rsid w:val="009621A2"/>
    <w:rsid w:val="0096346F"/>
    <w:rsid w:val="00963DD3"/>
    <w:rsid w:val="00964209"/>
    <w:rsid w:val="00964DFC"/>
    <w:rsid w:val="00965058"/>
    <w:rsid w:val="009659BD"/>
    <w:rsid w:val="00965D51"/>
    <w:rsid w:val="00966653"/>
    <w:rsid w:val="00966726"/>
    <w:rsid w:val="00966F96"/>
    <w:rsid w:val="0096746B"/>
    <w:rsid w:val="009678FA"/>
    <w:rsid w:val="00970E55"/>
    <w:rsid w:val="009741DA"/>
    <w:rsid w:val="0097538E"/>
    <w:rsid w:val="00976F1B"/>
    <w:rsid w:val="0097789E"/>
    <w:rsid w:val="0098089E"/>
    <w:rsid w:val="0098220B"/>
    <w:rsid w:val="00982533"/>
    <w:rsid w:val="0098387D"/>
    <w:rsid w:val="00983CB7"/>
    <w:rsid w:val="00984241"/>
    <w:rsid w:val="00984898"/>
    <w:rsid w:val="00985215"/>
    <w:rsid w:val="00985A3A"/>
    <w:rsid w:val="00986391"/>
    <w:rsid w:val="00987C08"/>
    <w:rsid w:val="00991531"/>
    <w:rsid w:val="00991680"/>
    <w:rsid w:val="00991874"/>
    <w:rsid w:val="00992926"/>
    <w:rsid w:val="00992A0B"/>
    <w:rsid w:val="00994342"/>
    <w:rsid w:val="00994357"/>
    <w:rsid w:val="00994993"/>
    <w:rsid w:val="009953D5"/>
    <w:rsid w:val="00995A38"/>
    <w:rsid w:val="00995F7D"/>
    <w:rsid w:val="00995FAA"/>
    <w:rsid w:val="009964DD"/>
    <w:rsid w:val="00996BDB"/>
    <w:rsid w:val="00996ED7"/>
    <w:rsid w:val="0099756A"/>
    <w:rsid w:val="00997A1D"/>
    <w:rsid w:val="00997D0E"/>
    <w:rsid w:val="00997D9A"/>
    <w:rsid w:val="009A039F"/>
    <w:rsid w:val="009A07BC"/>
    <w:rsid w:val="009A15AA"/>
    <w:rsid w:val="009A1FD2"/>
    <w:rsid w:val="009A2447"/>
    <w:rsid w:val="009A26A0"/>
    <w:rsid w:val="009A469A"/>
    <w:rsid w:val="009A50DB"/>
    <w:rsid w:val="009A5CDA"/>
    <w:rsid w:val="009A61DD"/>
    <w:rsid w:val="009A6720"/>
    <w:rsid w:val="009A67F6"/>
    <w:rsid w:val="009A6866"/>
    <w:rsid w:val="009A71A7"/>
    <w:rsid w:val="009A7519"/>
    <w:rsid w:val="009A7B14"/>
    <w:rsid w:val="009A7D66"/>
    <w:rsid w:val="009B0ACA"/>
    <w:rsid w:val="009B0BD3"/>
    <w:rsid w:val="009B0CFC"/>
    <w:rsid w:val="009B0D7F"/>
    <w:rsid w:val="009B1E46"/>
    <w:rsid w:val="009B2B25"/>
    <w:rsid w:val="009B2C61"/>
    <w:rsid w:val="009B3BCA"/>
    <w:rsid w:val="009B4888"/>
    <w:rsid w:val="009B5A58"/>
    <w:rsid w:val="009B5E74"/>
    <w:rsid w:val="009B68A2"/>
    <w:rsid w:val="009B6A44"/>
    <w:rsid w:val="009C105F"/>
    <w:rsid w:val="009C11DB"/>
    <w:rsid w:val="009C12A5"/>
    <w:rsid w:val="009C1356"/>
    <w:rsid w:val="009C1477"/>
    <w:rsid w:val="009C1AB6"/>
    <w:rsid w:val="009C2D91"/>
    <w:rsid w:val="009C37B3"/>
    <w:rsid w:val="009C3ABF"/>
    <w:rsid w:val="009C3CB2"/>
    <w:rsid w:val="009C412C"/>
    <w:rsid w:val="009C43F3"/>
    <w:rsid w:val="009C52A2"/>
    <w:rsid w:val="009C5BFD"/>
    <w:rsid w:val="009C5E17"/>
    <w:rsid w:val="009C6072"/>
    <w:rsid w:val="009C69B4"/>
    <w:rsid w:val="009C719D"/>
    <w:rsid w:val="009C74A8"/>
    <w:rsid w:val="009D07B3"/>
    <w:rsid w:val="009D1156"/>
    <w:rsid w:val="009D193C"/>
    <w:rsid w:val="009D1C8B"/>
    <w:rsid w:val="009D1DD9"/>
    <w:rsid w:val="009D2232"/>
    <w:rsid w:val="009D3ADB"/>
    <w:rsid w:val="009D52F8"/>
    <w:rsid w:val="009D5468"/>
    <w:rsid w:val="009D5F36"/>
    <w:rsid w:val="009D79DF"/>
    <w:rsid w:val="009E05FA"/>
    <w:rsid w:val="009E0817"/>
    <w:rsid w:val="009E0D8D"/>
    <w:rsid w:val="009E152A"/>
    <w:rsid w:val="009E3EEF"/>
    <w:rsid w:val="009E43E1"/>
    <w:rsid w:val="009E5C55"/>
    <w:rsid w:val="009E704D"/>
    <w:rsid w:val="009F0288"/>
    <w:rsid w:val="009F1117"/>
    <w:rsid w:val="009F1F84"/>
    <w:rsid w:val="009F2271"/>
    <w:rsid w:val="009F25D3"/>
    <w:rsid w:val="009F390B"/>
    <w:rsid w:val="009F3DA5"/>
    <w:rsid w:val="009F431D"/>
    <w:rsid w:val="009F4696"/>
    <w:rsid w:val="009F6094"/>
    <w:rsid w:val="009F7F79"/>
    <w:rsid w:val="00A00CB3"/>
    <w:rsid w:val="00A00DA1"/>
    <w:rsid w:val="00A017BF"/>
    <w:rsid w:val="00A025B2"/>
    <w:rsid w:val="00A03382"/>
    <w:rsid w:val="00A045C9"/>
    <w:rsid w:val="00A04F63"/>
    <w:rsid w:val="00A050B5"/>
    <w:rsid w:val="00A05CBC"/>
    <w:rsid w:val="00A071B6"/>
    <w:rsid w:val="00A0750F"/>
    <w:rsid w:val="00A07B27"/>
    <w:rsid w:val="00A07C7F"/>
    <w:rsid w:val="00A1064C"/>
    <w:rsid w:val="00A10974"/>
    <w:rsid w:val="00A11B41"/>
    <w:rsid w:val="00A12949"/>
    <w:rsid w:val="00A135BC"/>
    <w:rsid w:val="00A139D5"/>
    <w:rsid w:val="00A141A7"/>
    <w:rsid w:val="00A14322"/>
    <w:rsid w:val="00A14E38"/>
    <w:rsid w:val="00A14E8C"/>
    <w:rsid w:val="00A153DC"/>
    <w:rsid w:val="00A15A92"/>
    <w:rsid w:val="00A15CDC"/>
    <w:rsid w:val="00A170D3"/>
    <w:rsid w:val="00A17AC2"/>
    <w:rsid w:val="00A2035F"/>
    <w:rsid w:val="00A21147"/>
    <w:rsid w:val="00A21B2B"/>
    <w:rsid w:val="00A21BD8"/>
    <w:rsid w:val="00A22FF5"/>
    <w:rsid w:val="00A23C26"/>
    <w:rsid w:val="00A25177"/>
    <w:rsid w:val="00A25823"/>
    <w:rsid w:val="00A26F67"/>
    <w:rsid w:val="00A27042"/>
    <w:rsid w:val="00A307B9"/>
    <w:rsid w:val="00A308B2"/>
    <w:rsid w:val="00A30B25"/>
    <w:rsid w:val="00A330BA"/>
    <w:rsid w:val="00A33E80"/>
    <w:rsid w:val="00A349D0"/>
    <w:rsid w:val="00A3682A"/>
    <w:rsid w:val="00A36FAD"/>
    <w:rsid w:val="00A3749C"/>
    <w:rsid w:val="00A3772E"/>
    <w:rsid w:val="00A37D18"/>
    <w:rsid w:val="00A405F1"/>
    <w:rsid w:val="00A40792"/>
    <w:rsid w:val="00A40FBF"/>
    <w:rsid w:val="00A42E41"/>
    <w:rsid w:val="00A430E0"/>
    <w:rsid w:val="00A43200"/>
    <w:rsid w:val="00A44426"/>
    <w:rsid w:val="00A4446C"/>
    <w:rsid w:val="00A4456E"/>
    <w:rsid w:val="00A44654"/>
    <w:rsid w:val="00A452D6"/>
    <w:rsid w:val="00A456FF"/>
    <w:rsid w:val="00A45BC0"/>
    <w:rsid w:val="00A50D7B"/>
    <w:rsid w:val="00A519BA"/>
    <w:rsid w:val="00A51B67"/>
    <w:rsid w:val="00A51DE9"/>
    <w:rsid w:val="00A531BB"/>
    <w:rsid w:val="00A53300"/>
    <w:rsid w:val="00A534BC"/>
    <w:rsid w:val="00A53FB6"/>
    <w:rsid w:val="00A541D7"/>
    <w:rsid w:val="00A543BA"/>
    <w:rsid w:val="00A54516"/>
    <w:rsid w:val="00A54787"/>
    <w:rsid w:val="00A5581D"/>
    <w:rsid w:val="00A5650E"/>
    <w:rsid w:val="00A56BA1"/>
    <w:rsid w:val="00A56DE3"/>
    <w:rsid w:val="00A579A6"/>
    <w:rsid w:val="00A57B16"/>
    <w:rsid w:val="00A57F78"/>
    <w:rsid w:val="00A600AB"/>
    <w:rsid w:val="00A60AC3"/>
    <w:rsid w:val="00A614D5"/>
    <w:rsid w:val="00A62AD6"/>
    <w:rsid w:val="00A63B03"/>
    <w:rsid w:val="00A63BEB"/>
    <w:rsid w:val="00A63D2E"/>
    <w:rsid w:val="00A63D51"/>
    <w:rsid w:val="00A64A61"/>
    <w:rsid w:val="00A65B46"/>
    <w:rsid w:val="00A65B6A"/>
    <w:rsid w:val="00A66A12"/>
    <w:rsid w:val="00A66D49"/>
    <w:rsid w:val="00A6788A"/>
    <w:rsid w:val="00A67B18"/>
    <w:rsid w:val="00A67D97"/>
    <w:rsid w:val="00A712CC"/>
    <w:rsid w:val="00A73EFE"/>
    <w:rsid w:val="00A7500F"/>
    <w:rsid w:val="00A7543C"/>
    <w:rsid w:val="00A75BE9"/>
    <w:rsid w:val="00A76190"/>
    <w:rsid w:val="00A7738F"/>
    <w:rsid w:val="00A77C5F"/>
    <w:rsid w:val="00A8036A"/>
    <w:rsid w:val="00A820B5"/>
    <w:rsid w:val="00A826FB"/>
    <w:rsid w:val="00A8278E"/>
    <w:rsid w:val="00A829DD"/>
    <w:rsid w:val="00A830FC"/>
    <w:rsid w:val="00A83AF6"/>
    <w:rsid w:val="00A84994"/>
    <w:rsid w:val="00A84AFC"/>
    <w:rsid w:val="00A85277"/>
    <w:rsid w:val="00A85ED7"/>
    <w:rsid w:val="00A8603F"/>
    <w:rsid w:val="00A862FC"/>
    <w:rsid w:val="00A87021"/>
    <w:rsid w:val="00A90BEF"/>
    <w:rsid w:val="00A91924"/>
    <w:rsid w:val="00A923CD"/>
    <w:rsid w:val="00A924EA"/>
    <w:rsid w:val="00A92C69"/>
    <w:rsid w:val="00A92FFE"/>
    <w:rsid w:val="00A93385"/>
    <w:rsid w:val="00A93430"/>
    <w:rsid w:val="00A935B3"/>
    <w:rsid w:val="00A9405D"/>
    <w:rsid w:val="00A9419B"/>
    <w:rsid w:val="00A94311"/>
    <w:rsid w:val="00A95603"/>
    <w:rsid w:val="00A95BED"/>
    <w:rsid w:val="00A95F7C"/>
    <w:rsid w:val="00A9662A"/>
    <w:rsid w:val="00A97607"/>
    <w:rsid w:val="00A97A77"/>
    <w:rsid w:val="00AA00A5"/>
    <w:rsid w:val="00AA102E"/>
    <w:rsid w:val="00AA11F8"/>
    <w:rsid w:val="00AA177D"/>
    <w:rsid w:val="00AA1A2A"/>
    <w:rsid w:val="00AA27C4"/>
    <w:rsid w:val="00AA3C9F"/>
    <w:rsid w:val="00AA4142"/>
    <w:rsid w:val="00AA44BB"/>
    <w:rsid w:val="00AA461C"/>
    <w:rsid w:val="00AA4B9A"/>
    <w:rsid w:val="00AA5D9F"/>
    <w:rsid w:val="00AB0998"/>
    <w:rsid w:val="00AB1587"/>
    <w:rsid w:val="00AB2EED"/>
    <w:rsid w:val="00AB3F98"/>
    <w:rsid w:val="00AB54A1"/>
    <w:rsid w:val="00AB707B"/>
    <w:rsid w:val="00AB739C"/>
    <w:rsid w:val="00AB73F3"/>
    <w:rsid w:val="00AB7A50"/>
    <w:rsid w:val="00AC0B85"/>
    <w:rsid w:val="00AC13B6"/>
    <w:rsid w:val="00AC1C82"/>
    <w:rsid w:val="00AC1E00"/>
    <w:rsid w:val="00AC1E5E"/>
    <w:rsid w:val="00AC3F33"/>
    <w:rsid w:val="00AC457E"/>
    <w:rsid w:val="00AC4842"/>
    <w:rsid w:val="00AC4EA1"/>
    <w:rsid w:val="00AC52CB"/>
    <w:rsid w:val="00AC7274"/>
    <w:rsid w:val="00AD0B99"/>
    <w:rsid w:val="00AD0D73"/>
    <w:rsid w:val="00AD14DA"/>
    <w:rsid w:val="00AD2A3F"/>
    <w:rsid w:val="00AD3E2D"/>
    <w:rsid w:val="00AD3F79"/>
    <w:rsid w:val="00AD6313"/>
    <w:rsid w:val="00AD68AF"/>
    <w:rsid w:val="00AD6EF8"/>
    <w:rsid w:val="00AE0451"/>
    <w:rsid w:val="00AE0AA1"/>
    <w:rsid w:val="00AE1C66"/>
    <w:rsid w:val="00AE1DFC"/>
    <w:rsid w:val="00AE1F65"/>
    <w:rsid w:val="00AE24A2"/>
    <w:rsid w:val="00AE2968"/>
    <w:rsid w:val="00AE2BA0"/>
    <w:rsid w:val="00AE3C25"/>
    <w:rsid w:val="00AE3CF8"/>
    <w:rsid w:val="00AE4181"/>
    <w:rsid w:val="00AE419D"/>
    <w:rsid w:val="00AE4237"/>
    <w:rsid w:val="00AE5847"/>
    <w:rsid w:val="00AE5F23"/>
    <w:rsid w:val="00AE5F3D"/>
    <w:rsid w:val="00AE61FE"/>
    <w:rsid w:val="00AE6729"/>
    <w:rsid w:val="00AE6A17"/>
    <w:rsid w:val="00AE6D54"/>
    <w:rsid w:val="00AE794D"/>
    <w:rsid w:val="00AE7BE1"/>
    <w:rsid w:val="00AF0089"/>
    <w:rsid w:val="00AF09A5"/>
    <w:rsid w:val="00AF0B29"/>
    <w:rsid w:val="00AF2A8B"/>
    <w:rsid w:val="00AF31F2"/>
    <w:rsid w:val="00AF3353"/>
    <w:rsid w:val="00AF3670"/>
    <w:rsid w:val="00AF4D4F"/>
    <w:rsid w:val="00AF545B"/>
    <w:rsid w:val="00AF5E4A"/>
    <w:rsid w:val="00AF5FFD"/>
    <w:rsid w:val="00AF6191"/>
    <w:rsid w:val="00AF61BF"/>
    <w:rsid w:val="00AF72F2"/>
    <w:rsid w:val="00AF7367"/>
    <w:rsid w:val="00AF7B47"/>
    <w:rsid w:val="00B0086A"/>
    <w:rsid w:val="00B00BB6"/>
    <w:rsid w:val="00B00D97"/>
    <w:rsid w:val="00B01F93"/>
    <w:rsid w:val="00B02773"/>
    <w:rsid w:val="00B027C2"/>
    <w:rsid w:val="00B02989"/>
    <w:rsid w:val="00B05CEA"/>
    <w:rsid w:val="00B05D5A"/>
    <w:rsid w:val="00B06112"/>
    <w:rsid w:val="00B07208"/>
    <w:rsid w:val="00B101D5"/>
    <w:rsid w:val="00B11152"/>
    <w:rsid w:val="00B1122A"/>
    <w:rsid w:val="00B13392"/>
    <w:rsid w:val="00B15102"/>
    <w:rsid w:val="00B15869"/>
    <w:rsid w:val="00B15DD1"/>
    <w:rsid w:val="00B1613F"/>
    <w:rsid w:val="00B16CE1"/>
    <w:rsid w:val="00B2057A"/>
    <w:rsid w:val="00B213D9"/>
    <w:rsid w:val="00B2144E"/>
    <w:rsid w:val="00B21CBC"/>
    <w:rsid w:val="00B24B31"/>
    <w:rsid w:val="00B27FC2"/>
    <w:rsid w:val="00B27FD3"/>
    <w:rsid w:val="00B30FBF"/>
    <w:rsid w:val="00B30FE6"/>
    <w:rsid w:val="00B3244F"/>
    <w:rsid w:val="00B3296A"/>
    <w:rsid w:val="00B337A8"/>
    <w:rsid w:val="00B34186"/>
    <w:rsid w:val="00B34355"/>
    <w:rsid w:val="00B3482B"/>
    <w:rsid w:val="00B3509D"/>
    <w:rsid w:val="00B351EC"/>
    <w:rsid w:val="00B3536B"/>
    <w:rsid w:val="00B35D05"/>
    <w:rsid w:val="00B407BB"/>
    <w:rsid w:val="00B412B3"/>
    <w:rsid w:val="00B4191B"/>
    <w:rsid w:val="00B41D77"/>
    <w:rsid w:val="00B42FEB"/>
    <w:rsid w:val="00B4506F"/>
    <w:rsid w:val="00B45224"/>
    <w:rsid w:val="00B4592A"/>
    <w:rsid w:val="00B46AD3"/>
    <w:rsid w:val="00B47E02"/>
    <w:rsid w:val="00B47F30"/>
    <w:rsid w:val="00B47F65"/>
    <w:rsid w:val="00B5041D"/>
    <w:rsid w:val="00B51454"/>
    <w:rsid w:val="00B52EE8"/>
    <w:rsid w:val="00B53A18"/>
    <w:rsid w:val="00B53B84"/>
    <w:rsid w:val="00B53DD4"/>
    <w:rsid w:val="00B53F69"/>
    <w:rsid w:val="00B5482C"/>
    <w:rsid w:val="00B556F0"/>
    <w:rsid w:val="00B559A3"/>
    <w:rsid w:val="00B56608"/>
    <w:rsid w:val="00B57F4E"/>
    <w:rsid w:val="00B60C8A"/>
    <w:rsid w:val="00B61EAC"/>
    <w:rsid w:val="00B621B8"/>
    <w:rsid w:val="00B62BF4"/>
    <w:rsid w:val="00B63175"/>
    <w:rsid w:val="00B6430C"/>
    <w:rsid w:val="00B649B8"/>
    <w:rsid w:val="00B65997"/>
    <w:rsid w:val="00B665D0"/>
    <w:rsid w:val="00B66798"/>
    <w:rsid w:val="00B66F3A"/>
    <w:rsid w:val="00B678B2"/>
    <w:rsid w:val="00B6795A"/>
    <w:rsid w:val="00B7159F"/>
    <w:rsid w:val="00B72789"/>
    <w:rsid w:val="00B73F70"/>
    <w:rsid w:val="00B74281"/>
    <w:rsid w:val="00B743FE"/>
    <w:rsid w:val="00B750EF"/>
    <w:rsid w:val="00B75141"/>
    <w:rsid w:val="00B7713D"/>
    <w:rsid w:val="00B7734C"/>
    <w:rsid w:val="00B779B8"/>
    <w:rsid w:val="00B8003B"/>
    <w:rsid w:val="00B803B6"/>
    <w:rsid w:val="00B829CB"/>
    <w:rsid w:val="00B82EE0"/>
    <w:rsid w:val="00B82F71"/>
    <w:rsid w:val="00B833CD"/>
    <w:rsid w:val="00B84E59"/>
    <w:rsid w:val="00B84E5D"/>
    <w:rsid w:val="00B85894"/>
    <w:rsid w:val="00B86CFC"/>
    <w:rsid w:val="00B8743F"/>
    <w:rsid w:val="00B87661"/>
    <w:rsid w:val="00B878D0"/>
    <w:rsid w:val="00B87E05"/>
    <w:rsid w:val="00B90000"/>
    <w:rsid w:val="00B90384"/>
    <w:rsid w:val="00B905BB"/>
    <w:rsid w:val="00B908C0"/>
    <w:rsid w:val="00B91A75"/>
    <w:rsid w:val="00B92433"/>
    <w:rsid w:val="00B93AA1"/>
    <w:rsid w:val="00B944F5"/>
    <w:rsid w:val="00B94F2F"/>
    <w:rsid w:val="00B95194"/>
    <w:rsid w:val="00B95BFB"/>
    <w:rsid w:val="00B96230"/>
    <w:rsid w:val="00B97D59"/>
    <w:rsid w:val="00B97E88"/>
    <w:rsid w:val="00BA1301"/>
    <w:rsid w:val="00BA20B5"/>
    <w:rsid w:val="00BA2547"/>
    <w:rsid w:val="00BA26E3"/>
    <w:rsid w:val="00BA2F7E"/>
    <w:rsid w:val="00BA3701"/>
    <w:rsid w:val="00BA4070"/>
    <w:rsid w:val="00BA4597"/>
    <w:rsid w:val="00BA475C"/>
    <w:rsid w:val="00BA4F17"/>
    <w:rsid w:val="00BA5E5F"/>
    <w:rsid w:val="00BA6A5A"/>
    <w:rsid w:val="00BA6CA1"/>
    <w:rsid w:val="00BA6EFF"/>
    <w:rsid w:val="00BA7336"/>
    <w:rsid w:val="00BA75A1"/>
    <w:rsid w:val="00BA7791"/>
    <w:rsid w:val="00BB1FB8"/>
    <w:rsid w:val="00BB22B3"/>
    <w:rsid w:val="00BB2C94"/>
    <w:rsid w:val="00BB42AD"/>
    <w:rsid w:val="00BB58C6"/>
    <w:rsid w:val="00BB76E4"/>
    <w:rsid w:val="00BC2BB0"/>
    <w:rsid w:val="00BC3EB4"/>
    <w:rsid w:val="00BC40A6"/>
    <w:rsid w:val="00BC54F5"/>
    <w:rsid w:val="00BC56EB"/>
    <w:rsid w:val="00BC6FB3"/>
    <w:rsid w:val="00BC7181"/>
    <w:rsid w:val="00BC7EA9"/>
    <w:rsid w:val="00BC7F23"/>
    <w:rsid w:val="00BD0494"/>
    <w:rsid w:val="00BD05EC"/>
    <w:rsid w:val="00BD087F"/>
    <w:rsid w:val="00BD11E8"/>
    <w:rsid w:val="00BD1BBB"/>
    <w:rsid w:val="00BD2D4C"/>
    <w:rsid w:val="00BD2FA2"/>
    <w:rsid w:val="00BD3065"/>
    <w:rsid w:val="00BD3702"/>
    <w:rsid w:val="00BD4590"/>
    <w:rsid w:val="00BD54C6"/>
    <w:rsid w:val="00BD5757"/>
    <w:rsid w:val="00BD597D"/>
    <w:rsid w:val="00BD6AF5"/>
    <w:rsid w:val="00BE02AA"/>
    <w:rsid w:val="00BE02D9"/>
    <w:rsid w:val="00BE04BC"/>
    <w:rsid w:val="00BE13EF"/>
    <w:rsid w:val="00BE188C"/>
    <w:rsid w:val="00BE2EE4"/>
    <w:rsid w:val="00BE5689"/>
    <w:rsid w:val="00BE58FC"/>
    <w:rsid w:val="00BE59EA"/>
    <w:rsid w:val="00BE60FD"/>
    <w:rsid w:val="00BE6275"/>
    <w:rsid w:val="00BE6422"/>
    <w:rsid w:val="00BE6916"/>
    <w:rsid w:val="00BF07DB"/>
    <w:rsid w:val="00BF15E8"/>
    <w:rsid w:val="00BF3D2A"/>
    <w:rsid w:val="00BF3D7F"/>
    <w:rsid w:val="00BF4A25"/>
    <w:rsid w:val="00BF5665"/>
    <w:rsid w:val="00BF5A72"/>
    <w:rsid w:val="00BF5A80"/>
    <w:rsid w:val="00BF64ED"/>
    <w:rsid w:val="00BF67C6"/>
    <w:rsid w:val="00BF6F56"/>
    <w:rsid w:val="00BF71F9"/>
    <w:rsid w:val="00C000CB"/>
    <w:rsid w:val="00C00307"/>
    <w:rsid w:val="00C00436"/>
    <w:rsid w:val="00C02EAC"/>
    <w:rsid w:val="00C03735"/>
    <w:rsid w:val="00C04B11"/>
    <w:rsid w:val="00C05417"/>
    <w:rsid w:val="00C05680"/>
    <w:rsid w:val="00C05C44"/>
    <w:rsid w:val="00C066F2"/>
    <w:rsid w:val="00C06A89"/>
    <w:rsid w:val="00C07609"/>
    <w:rsid w:val="00C07BF4"/>
    <w:rsid w:val="00C10932"/>
    <w:rsid w:val="00C111B6"/>
    <w:rsid w:val="00C114A0"/>
    <w:rsid w:val="00C120EA"/>
    <w:rsid w:val="00C130F8"/>
    <w:rsid w:val="00C13653"/>
    <w:rsid w:val="00C14287"/>
    <w:rsid w:val="00C1586B"/>
    <w:rsid w:val="00C17611"/>
    <w:rsid w:val="00C2069E"/>
    <w:rsid w:val="00C20765"/>
    <w:rsid w:val="00C20EC2"/>
    <w:rsid w:val="00C21193"/>
    <w:rsid w:val="00C2158B"/>
    <w:rsid w:val="00C21FA5"/>
    <w:rsid w:val="00C220F1"/>
    <w:rsid w:val="00C2340A"/>
    <w:rsid w:val="00C23831"/>
    <w:rsid w:val="00C23D6C"/>
    <w:rsid w:val="00C2405C"/>
    <w:rsid w:val="00C26100"/>
    <w:rsid w:val="00C27066"/>
    <w:rsid w:val="00C27215"/>
    <w:rsid w:val="00C2789A"/>
    <w:rsid w:val="00C30F26"/>
    <w:rsid w:val="00C31285"/>
    <w:rsid w:val="00C3280E"/>
    <w:rsid w:val="00C329B4"/>
    <w:rsid w:val="00C32D6D"/>
    <w:rsid w:val="00C365CF"/>
    <w:rsid w:val="00C36AEF"/>
    <w:rsid w:val="00C37CB2"/>
    <w:rsid w:val="00C40CB9"/>
    <w:rsid w:val="00C40DB4"/>
    <w:rsid w:val="00C4119E"/>
    <w:rsid w:val="00C411A1"/>
    <w:rsid w:val="00C41C4E"/>
    <w:rsid w:val="00C41F70"/>
    <w:rsid w:val="00C428AB"/>
    <w:rsid w:val="00C42B2D"/>
    <w:rsid w:val="00C42C66"/>
    <w:rsid w:val="00C43930"/>
    <w:rsid w:val="00C43E31"/>
    <w:rsid w:val="00C4645B"/>
    <w:rsid w:val="00C47075"/>
    <w:rsid w:val="00C50B8B"/>
    <w:rsid w:val="00C51764"/>
    <w:rsid w:val="00C54132"/>
    <w:rsid w:val="00C54226"/>
    <w:rsid w:val="00C545D0"/>
    <w:rsid w:val="00C54EED"/>
    <w:rsid w:val="00C56EDF"/>
    <w:rsid w:val="00C57671"/>
    <w:rsid w:val="00C60629"/>
    <w:rsid w:val="00C6075A"/>
    <w:rsid w:val="00C612AB"/>
    <w:rsid w:val="00C6131F"/>
    <w:rsid w:val="00C61EB1"/>
    <w:rsid w:val="00C62F02"/>
    <w:rsid w:val="00C63A7A"/>
    <w:rsid w:val="00C65FA7"/>
    <w:rsid w:val="00C669E4"/>
    <w:rsid w:val="00C66E60"/>
    <w:rsid w:val="00C70D38"/>
    <w:rsid w:val="00C71813"/>
    <w:rsid w:val="00C733FD"/>
    <w:rsid w:val="00C7362F"/>
    <w:rsid w:val="00C7374C"/>
    <w:rsid w:val="00C760D3"/>
    <w:rsid w:val="00C76DE5"/>
    <w:rsid w:val="00C77755"/>
    <w:rsid w:val="00C80E8E"/>
    <w:rsid w:val="00C81EF6"/>
    <w:rsid w:val="00C8228E"/>
    <w:rsid w:val="00C822CF"/>
    <w:rsid w:val="00C828CF"/>
    <w:rsid w:val="00C82EC3"/>
    <w:rsid w:val="00C84496"/>
    <w:rsid w:val="00C84884"/>
    <w:rsid w:val="00C84BC3"/>
    <w:rsid w:val="00C84E33"/>
    <w:rsid w:val="00C8549A"/>
    <w:rsid w:val="00C8569A"/>
    <w:rsid w:val="00C85A3C"/>
    <w:rsid w:val="00C85C74"/>
    <w:rsid w:val="00C85D3E"/>
    <w:rsid w:val="00C85DAB"/>
    <w:rsid w:val="00C860F0"/>
    <w:rsid w:val="00C87D62"/>
    <w:rsid w:val="00C87E73"/>
    <w:rsid w:val="00C903E8"/>
    <w:rsid w:val="00C923A9"/>
    <w:rsid w:val="00C94028"/>
    <w:rsid w:val="00C94718"/>
    <w:rsid w:val="00C9492D"/>
    <w:rsid w:val="00C94BFE"/>
    <w:rsid w:val="00C9536D"/>
    <w:rsid w:val="00C9689C"/>
    <w:rsid w:val="00C970F0"/>
    <w:rsid w:val="00C97D40"/>
    <w:rsid w:val="00CA1A13"/>
    <w:rsid w:val="00CA28ED"/>
    <w:rsid w:val="00CA405F"/>
    <w:rsid w:val="00CA467F"/>
    <w:rsid w:val="00CA4945"/>
    <w:rsid w:val="00CA6124"/>
    <w:rsid w:val="00CA6D29"/>
    <w:rsid w:val="00CA7658"/>
    <w:rsid w:val="00CA7C98"/>
    <w:rsid w:val="00CB09F4"/>
    <w:rsid w:val="00CB0FDB"/>
    <w:rsid w:val="00CB1C65"/>
    <w:rsid w:val="00CB25A7"/>
    <w:rsid w:val="00CB28CF"/>
    <w:rsid w:val="00CB3E9E"/>
    <w:rsid w:val="00CB4064"/>
    <w:rsid w:val="00CB4366"/>
    <w:rsid w:val="00CB5871"/>
    <w:rsid w:val="00CB5A33"/>
    <w:rsid w:val="00CB5B78"/>
    <w:rsid w:val="00CB5F07"/>
    <w:rsid w:val="00CB6ADC"/>
    <w:rsid w:val="00CB76AA"/>
    <w:rsid w:val="00CB7C9C"/>
    <w:rsid w:val="00CC014D"/>
    <w:rsid w:val="00CC1FC5"/>
    <w:rsid w:val="00CC2303"/>
    <w:rsid w:val="00CC46C4"/>
    <w:rsid w:val="00CC4F39"/>
    <w:rsid w:val="00CC627C"/>
    <w:rsid w:val="00CC6DC0"/>
    <w:rsid w:val="00CC713F"/>
    <w:rsid w:val="00CC7812"/>
    <w:rsid w:val="00CD04D9"/>
    <w:rsid w:val="00CD0685"/>
    <w:rsid w:val="00CD29E8"/>
    <w:rsid w:val="00CD3631"/>
    <w:rsid w:val="00CD36D8"/>
    <w:rsid w:val="00CD481C"/>
    <w:rsid w:val="00CD56FD"/>
    <w:rsid w:val="00CD5E16"/>
    <w:rsid w:val="00CD6388"/>
    <w:rsid w:val="00CD7BC5"/>
    <w:rsid w:val="00CE00E7"/>
    <w:rsid w:val="00CE1177"/>
    <w:rsid w:val="00CE13DB"/>
    <w:rsid w:val="00CE1437"/>
    <w:rsid w:val="00CE1534"/>
    <w:rsid w:val="00CE1CBC"/>
    <w:rsid w:val="00CE2131"/>
    <w:rsid w:val="00CE258B"/>
    <w:rsid w:val="00CE2C38"/>
    <w:rsid w:val="00CE2CE9"/>
    <w:rsid w:val="00CE36BF"/>
    <w:rsid w:val="00CE3EAF"/>
    <w:rsid w:val="00CE451B"/>
    <w:rsid w:val="00CE5030"/>
    <w:rsid w:val="00CE5122"/>
    <w:rsid w:val="00CE67C9"/>
    <w:rsid w:val="00CE69A4"/>
    <w:rsid w:val="00CE6DE9"/>
    <w:rsid w:val="00CE6E3E"/>
    <w:rsid w:val="00CE7692"/>
    <w:rsid w:val="00CE7ED8"/>
    <w:rsid w:val="00CF1A73"/>
    <w:rsid w:val="00CF29CC"/>
    <w:rsid w:val="00CF4167"/>
    <w:rsid w:val="00D00BD1"/>
    <w:rsid w:val="00D011CE"/>
    <w:rsid w:val="00D020E4"/>
    <w:rsid w:val="00D02B84"/>
    <w:rsid w:val="00D03288"/>
    <w:rsid w:val="00D040FF"/>
    <w:rsid w:val="00D044B7"/>
    <w:rsid w:val="00D056A2"/>
    <w:rsid w:val="00D07200"/>
    <w:rsid w:val="00D07E1D"/>
    <w:rsid w:val="00D1058A"/>
    <w:rsid w:val="00D10935"/>
    <w:rsid w:val="00D117BB"/>
    <w:rsid w:val="00D130A8"/>
    <w:rsid w:val="00D135F2"/>
    <w:rsid w:val="00D140F6"/>
    <w:rsid w:val="00D152C4"/>
    <w:rsid w:val="00D15717"/>
    <w:rsid w:val="00D15B10"/>
    <w:rsid w:val="00D16358"/>
    <w:rsid w:val="00D16EB0"/>
    <w:rsid w:val="00D175BB"/>
    <w:rsid w:val="00D17E06"/>
    <w:rsid w:val="00D21FF4"/>
    <w:rsid w:val="00D22402"/>
    <w:rsid w:val="00D22F33"/>
    <w:rsid w:val="00D23C9E"/>
    <w:rsid w:val="00D2453E"/>
    <w:rsid w:val="00D24CB4"/>
    <w:rsid w:val="00D24CC3"/>
    <w:rsid w:val="00D270CF"/>
    <w:rsid w:val="00D277C6"/>
    <w:rsid w:val="00D30628"/>
    <w:rsid w:val="00D30DD2"/>
    <w:rsid w:val="00D31EB6"/>
    <w:rsid w:val="00D32051"/>
    <w:rsid w:val="00D326A9"/>
    <w:rsid w:val="00D3292A"/>
    <w:rsid w:val="00D329AB"/>
    <w:rsid w:val="00D334EC"/>
    <w:rsid w:val="00D3365C"/>
    <w:rsid w:val="00D359BC"/>
    <w:rsid w:val="00D35D4D"/>
    <w:rsid w:val="00D36451"/>
    <w:rsid w:val="00D40842"/>
    <w:rsid w:val="00D4120F"/>
    <w:rsid w:val="00D41287"/>
    <w:rsid w:val="00D41366"/>
    <w:rsid w:val="00D41561"/>
    <w:rsid w:val="00D4322F"/>
    <w:rsid w:val="00D43916"/>
    <w:rsid w:val="00D43E44"/>
    <w:rsid w:val="00D45955"/>
    <w:rsid w:val="00D46713"/>
    <w:rsid w:val="00D46B5C"/>
    <w:rsid w:val="00D479C9"/>
    <w:rsid w:val="00D5092E"/>
    <w:rsid w:val="00D50DC0"/>
    <w:rsid w:val="00D511F9"/>
    <w:rsid w:val="00D5175F"/>
    <w:rsid w:val="00D51B26"/>
    <w:rsid w:val="00D5307A"/>
    <w:rsid w:val="00D53D13"/>
    <w:rsid w:val="00D53E6E"/>
    <w:rsid w:val="00D53FD0"/>
    <w:rsid w:val="00D54128"/>
    <w:rsid w:val="00D5439C"/>
    <w:rsid w:val="00D56E16"/>
    <w:rsid w:val="00D600BF"/>
    <w:rsid w:val="00D618C8"/>
    <w:rsid w:val="00D62F52"/>
    <w:rsid w:val="00D62FEA"/>
    <w:rsid w:val="00D63329"/>
    <w:rsid w:val="00D6463E"/>
    <w:rsid w:val="00D649EA"/>
    <w:rsid w:val="00D64BCD"/>
    <w:rsid w:val="00D64CF4"/>
    <w:rsid w:val="00D64F0B"/>
    <w:rsid w:val="00D66014"/>
    <w:rsid w:val="00D66928"/>
    <w:rsid w:val="00D677A1"/>
    <w:rsid w:val="00D70440"/>
    <w:rsid w:val="00D7046B"/>
    <w:rsid w:val="00D70A89"/>
    <w:rsid w:val="00D70AF4"/>
    <w:rsid w:val="00D71BAD"/>
    <w:rsid w:val="00D753B0"/>
    <w:rsid w:val="00D76275"/>
    <w:rsid w:val="00D777C9"/>
    <w:rsid w:val="00D77D10"/>
    <w:rsid w:val="00D77D6F"/>
    <w:rsid w:val="00D8106A"/>
    <w:rsid w:val="00D82B5C"/>
    <w:rsid w:val="00D83322"/>
    <w:rsid w:val="00D835A1"/>
    <w:rsid w:val="00D83783"/>
    <w:rsid w:val="00D84625"/>
    <w:rsid w:val="00D84DBC"/>
    <w:rsid w:val="00D84F2B"/>
    <w:rsid w:val="00D854FB"/>
    <w:rsid w:val="00D85BD5"/>
    <w:rsid w:val="00D8705D"/>
    <w:rsid w:val="00D870E3"/>
    <w:rsid w:val="00D8723D"/>
    <w:rsid w:val="00D87370"/>
    <w:rsid w:val="00D87831"/>
    <w:rsid w:val="00D878BF"/>
    <w:rsid w:val="00D902F3"/>
    <w:rsid w:val="00D90A4A"/>
    <w:rsid w:val="00D918C4"/>
    <w:rsid w:val="00D91B9B"/>
    <w:rsid w:val="00D91F05"/>
    <w:rsid w:val="00D9210D"/>
    <w:rsid w:val="00D92C00"/>
    <w:rsid w:val="00D952EE"/>
    <w:rsid w:val="00D957BD"/>
    <w:rsid w:val="00D95DDF"/>
    <w:rsid w:val="00D95E84"/>
    <w:rsid w:val="00D96420"/>
    <w:rsid w:val="00D96C0B"/>
    <w:rsid w:val="00D96EC7"/>
    <w:rsid w:val="00DA00AD"/>
    <w:rsid w:val="00DA016F"/>
    <w:rsid w:val="00DA0DAA"/>
    <w:rsid w:val="00DA1DAB"/>
    <w:rsid w:val="00DA22FD"/>
    <w:rsid w:val="00DA28A4"/>
    <w:rsid w:val="00DA3B92"/>
    <w:rsid w:val="00DA4343"/>
    <w:rsid w:val="00DA5959"/>
    <w:rsid w:val="00DA600F"/>
    <w:rsid w:val="00DA609A"/>
    <w:rsid w:val="00DA7126"/>
    <w:rsid w:val="00DB0322"/>
    <w:rsid w:val="00DB093D"/>
    <w:rsid w:val="00DB0AC9"/>
    <w:rsid w:val="00DB0DD8"/>
    <w:rsid w:val="00DB105C"/>
    <w:rsid w:val="00DB1831"/>
    <w:rsid w:val="00DB185D"/>
    <w:rsid w:val="00DB23AD"/>
    <w:rsid w:val="00DB2419"/>
    <w:rsid w:val="00DB2990"/>
    <w:rsid w:val="00DB2CF7"/>
    <w:rsid w:val="00DB2EA4"/>
    <w:rsid w:val="00DB3015"/>
    <w:rsid w:val="00DB3C5E"/>
    <w:rsid w:val="00DB3F75"/>
    <w:rsid w:val="00DB41FA"/>
    <w:rsid w:val="00DB5505"/>
    <w:rsid w:val="00DB56BA"/>
    <w:rsid w:val="00DB5730"/>
    <w:rsid w:val="00DB6B2B"/>
    <w:rsid w:val="00DC049A"/>
    <w:rsid w:val="00DC0821"/>
    <w:rsid w:val="00DC3423"/>
    <w:rsid w:val="00DC3617"/>
    <w:rsid w:val="00DC3AF5"/>
    <w:rsid w:val="00DC3B55"/>
    <w:rsid w:val="00DC3CD9"/>
    <w:rsid w:val="00DC436B"/>
    <w:rsid w:val="00DC5243"/>
    <w:rsid w:val="00DC7028"/>
    <w:rsid w:val="00DC73D1"/>
    <w:rsid w:val="00DC74DC"/>
    <w:rsid w:val="00DD1185"/>
    <w:rsid w:val="00DD1FCB"/>
    <w:rsid w:val="00DD2FA9"/>
    <w:rsid w:val="00DD409A"/>
    <w:rsid w:val="00DD6441"/>
    <w:rsid w:val="00DD68F6"/>
    <w:rsid w:val="00DD7624"/>
    <w:rsid w:val="00DD7899"/>
    <w:rsid w:val="00DE0A9E"/>
    <w:rsid w:val="00DE12A6"/>
    <w:rsid w:val="00DE270F"/>
    <w:rsid w:val="00DE48E3"/>
    <w:rsid w:val="00DE4F0B"/>
    <w:rsid w:val="00DE4F83"/>
    <w:rsid w:val="00DE64B8"/>
    <w:rsid w:val="00DE6883"/>
    <w:rsid w:val="00DE6F6A"/>
    <w:rsid w:val="00DE7619"/>
    <w:rsid w:val="00DF00B9"/>
    <w:rsid w:val="00DF03B0"/>
    <w:rsid w:val="00DF091C"/>
    <w:rsid w:val="00DF1A7A"/>
    <w:rsid w:val="00DF2086"/>
    <w:rsid w:val="00DF2436"/>
    <w:rsid w:val="00DF2E9D"/>
    <w:rsid w:val="00DF3BA8"/>
    <w:rsid w:val="00DF4366"/>
    <w:rsid w:val="00DF4919"/>
    <w:rsid w:val="00DF4938"/>
    <w:rsid w:val="00DF5934"/>
    <w:rsid w:val="00DF5A3B"/>
    <w:rsid w:val="00DF5C26"/>
    <w:rsid w:val="00DF62FE"/>
    <w:rsid w:val="00DF6E04"/>
    <w:rsid w:val="00DF7C61"/>
    <w:rsid w:val="00E00317"/>
    <w:rsid w:val="00E01197"/>
    <w:rsid w:val="00E0204C"/>
    <w:rsid w:val="00E02337"/>
    <w:rsid w:val="00E031A0"/>
    <w:rsid w:val="00E048F9"/>
    <w:rsid w:val="00E04B20"/>
    <w:rsid w:val="00E04D3C"/>
    <w:rsid w:val="00E05147"/>
    <w:rsid w:val="00E0534C"/>
    <w:rsid w:val="00E05864"/>
    <w:rsid w:val="00E05A97"/>
    <w:rsid w:val="00E05B33"/>
    <w:rsid w:val="00E076DD"/>
    <w:rsid w:val="00E07863"/>
    <w:rsid w:val="00E10660"/>
    <w:rsid w:val="00E1067E"/>
    <w:rsid w:val="00E10B41"/>
    <w:rsid w:val="00E13304"/>
    <w:rsid w:val="00E15367"/>
    <w:rsid w:val="00E1567B"/>
    <w:rsid w:val="00E15D1D"/>
    <w:rsid w:val="00E162ED"/>
    <w:rsid w:val="00E16572"/>
    <w:rsid w:val="00E16A56"/>
    <w:rsid w:val="00E1726F"/>
    <w:rsid w:val="00E173B8"/>
    <w:rsid w:val="00E17528"/>
    <w:rsid w:val="00E179E0"/>
    <w:rsid w:val="00E17C86"/>
    <w:rsid w:val="00E20613"/>
    <w:rsid w:val="00E212D4"/>
    <w:rsid w:val="00E22092"/>
    <w:rsid w:val="00E2388A"/>
    <w:rsid w:val="00E238B4"/>
    <w:rsid w:val="00E23D84"/>
    <w:rsid w:val="00E24EC2"/>
    <w:rsid w:val="00E25737"/>
    <w:rsid w:val="00E26B4E"/>
    <w:rsid w:val="00E278AA"/>
    <w:rsid w:val="00E27C67"/>
    <w:rsid w:val="00E30075"/>
    <w:rsid w:val="00E30CCC"/>
    <w:rsid w:val="00E31C34"/>
    <w:rsid w:val="00E31F4C"/>
    <w:rsid w:val="00E321E3"/>
    <w:rsid w:val="00E32885"/>
    <w:rsid w:val="00E32938"/>
    <w:rsid w:val="00E334BB"/>
    <w:rsid w:val="00E33BC2"/>
    <w:rsid w:val="00E34226"/>
    <w:rsid w:val="00E34603"/>
    <w:rsid w:val="00E357FE"/>
    <w:rsid w:val="00E35FE1"/>
    <w:rsid w:val="00E367A0"/>
    <w:rsid w:val="00E36FA2"/>
    <w:rsid w:val="00E3712F"/>
    <w:rsid w:val="00E37E27"/>
    <w:rsid w:val="00E37F9B"/>
    <w:rsid w:val="00E40577"/>
    <w:rsid w:val="00E417BF"/>
    <w:rsid w:val="00E4247B"/>
    <w:rsid w:val="00E42FEA"/>
    <w:rsid w:val="00E42FF2"/>
    <w:rsid w:val="00E43A66"/>
    <w:rsid w:val="00E43CA3"/>
    <w:rsid w:val="00E4402F"/>
    <w:rsid w:val="00E44A51"/>
    <w:rsid w:val="00E451C5"/>
    <w:rsid w:val="00E4682D"/>
    <w:rsid w:val="00E4711E"/>
    <w:rsid w:val="00E47783"/>
    <w:rsid w:val="00E4791E"/>
    <w:rsid w:val="00E50458"/>
    <w:rsid w:val="00E50C65"/>
    <w:rsid w:val="00E51895"/>
    <w:rsid w:val="00E518C2"/>
    <w:rsid w:val="00E52061"/>
    <w:rsid w:val="00E52496"/>
    <w:rsid w:val="00E5264C"/>
    <w:rsid w:val="00E55322"/>
    <w:rsid w:val="00E556A6"/>
    <w:rsid w:val="00E55D3D"/>
    <w:rsid w:val="00E55DF5"/>
    <w:rsid w:val="00E5642E"/>
    <w:rsid w:val="00E56AFC"/>
    <w:rsid w:val="00E57A74"/>
    <w:rsid w:val="00E602A6"/>
    <w:rsid w:val="00E603C3"/>
    <w:rsid w:val="00E60D81"/>
    <w:rsid w:val="00E616CE"/>
    <w:rsid w:val="00E62779"/>
    <w:rsid w:val="00E62E05"/>
    <w:rsid w:val="00E63EDB"/>
    <w:rsid w:val="00E64221"/>
    <w:rsid w:val="00E64BA2"/>
    <w:rsid w:val="00E65054"/>
    <w:rsid w:val="00E65655"/>
    <w:rsid w:val="00E658CF"/>
    <w:rsid w:val="00E65CF2"/>
    <w:rsid w:val="00E66190"/>
    <w:rsid w:val="00E6699B"/>
    <w:rsid w:val="00E67583"/>
    <w:rsid w:val="00E678F3"/>
    <w:rsid w:val="00E708CF"/>
    <w:rsid w:val="00E70AF6"/>
    <w:rsid w:val="00E7156A"/>
    <w:rsid w:val="00E71DC7"/>
    <w:rsid w:val="00E72D7F"/>
    <w:rsid w:val="00E72E5C"/>
    <w:rsid w:val="00E73B8B"/>
    <w:rsid w:val="00E73CF9"/>
    <w:rsid w:val="00E740DD"/>
    <w:rsid w:val="00E741B6"/>
    <w:rsid w:val="00E74521"/>
    <w:rsid w:val="00E7460C"/>
    <w:rsid w:val="00E7552B"/>
    <w:rsid w:val="00E75746"/>
    <w:rsid w:val="00E75EF9"/>
    <w:rsid w:val="00E80A11"/>
    <w:rsid w:val="00E81528"/>
    <w:rsid w:val="00E81796"/>
    <w:rsid w:val="00E81C96"/>
    <w:rsid w:val="00E8271A"/>
    <w:rsid w:val="00E82C3E"/>
    <w:rsid w:val="00E82EDC"/>
    <w:rsid w:val="00E831A2"/>
    <w:rsid w:val="00E8335A"/>
    <w:rsid w:val="00E8417B"/>
    <w:rsid w:val="00E851EB"/>
    <w:rsid w:val="00E8607C"/>
    <w:rsid w:val="00E87ED3"/>
    <w:rsid w:val="00E91D7F"/>
    <w:rsid w:val="00E93687"/>
    <w:rsid w:val="00E93962"/>
    <w:rsid w:val="00E93EBC"/>
    <w:rsid w:val="00E96435"/>
    <w:rsid w:val="00E96491"/>
    <w:rsid w:val="00E97064"/>
    <w:rsid w:val="00E9728D"/>
    <w:rsid w:val="00E97667"/>
    <w:rsid w:val="00EA0815"/>
    <w:rsid w:val="00EA0D90"/>
    <w:rsid w:val="00EA185B"/>
    <w:rsid w:val="00EA2D3F"/>
    <w:rsid w:val="00EA35E2"/>
    <w:rsid w:val="00EA3DD1"/>
    <w:rsid w:val="00EA3F6C"/>
    <w:rsid w:val="00EA4A36"/>
    <w:rsid w:val="00EA4EA8"/>
    <w:rsid w:val="00EA5A42"/>
    <w:rsid w:val="00EA69E8"/>
    <w:rsid w:val="00EA7A3D"/>
    <w:rsid w:val="00EA7B1D"/>
    <w:rsid w:val="00EB009A"/>
    <w:rsid w:val="00EB0426"/>
    <w:rsid w:val="00EB1D9F"/>
    <w:rsid w:val="00EB2493"/>
    <w:rsid w:val="00EB24A5"/>
    <w:rsid w:val="00EB262A"/>
    <w:rsid w:val="00EB2912"/>
    <w:rsid w:val="00EB2CF4"/>
    <w:rsid w:val="00EB2F91"/>
    <w:rsid w:val="00EB34AF"/>
    <w:rsid w:val="00EB4453"/>
    <w:rsid w:val="00EB44C1"/>
    <w:rsid w:val="00EB482D"/>
    <w:rsid w:val="00EB50ED"/>
    <w:rsid w:val="00EB549A"/>
    <w:rsid w:val="00EB60AA"/>
    <w:rsid w:val="00EB6CAD"/>
    <w:rsid w:val="00EB6ECA"/>
    <w:rsid w:val="00EB7DD6"/>
    <w:rsid w:val="00EC04CB"/>
    <w:rsid w:val="00EC065A"/>
    <w:rsid w:val="00EC090C"/>
    <w:rsid w:val="00EC0D72"/>
    <w:rsid w:val="00EC2381"/>
    <w:rsid w:val="00EC30DC"/>
    <w:rsid w:val="00EC3600"/>
    <w:rsid w:val="00EC37AA"/>
    <w:rsid w:val="00EC381A"/>
    <w:rsid w:val="00EC3A23"/>
    <w:rsid w:val="00EC3EC2"/>
    <w:rsid w:val="00EC4841"/>
    <w:rsid w:val="00EC4E9B"/>
    <w:rsid w:val="00EC5E1F"/>
    <w:rsid w:val="00EC6ACC"/>
    <w:rsid w:val="00EC6C47"/>
    <w:rsid w:val="00EC6DF2"/>
    <w:rsid w:val="00EC7054"/>
    <w:rsid w:val="00ED02CC"/>
    <w:rsid w:val="00ED0878"/>
    <w:rsid w:val="00ED1A60"/>
    <w:rsid w:val="00ED25D7"/>
    <w:rsid w:val="00ED27DF"/>
    <w:rsid w:val="00ED3D4E"/>
    <w:rsid w:val="00ED561B"/>
    <w:rsid w:val="00ED68BF"/>
    <w:rsid w:val="00ED7E52"/>
    <w:rsid w:val="00EE1A08"/>
    <w:rsid w:val="00EE1CA0"/>
    <w:rsid w:val="00EE3A6B"/>
    <w:rsid w:val="00EE5546"/>
    <w:rsid w:val="00EE7688"/>
    <w:rsid w:val="00EE77F2"/>
    <w:rsid w:val="00EE7BF7"/>
    <w:rsid w:val="00EF0129"/>
    <w:rsid w:val="00EF1364"/>
    <w:rsid w:val="00EF1672"/>
    <w:rsid w:val="00EF2429"/>
    <w:rsid w:val="00EF2768"/>
    <w:rsid w:val="00EF3490"/>
    <w:rsid w:val="00EF3C77"/>
    <w:rsid w:val="00EF47DA"/>
    <w:rsid w:val="00EF7A30"/>
    <w:rsid w:val="00F0170F"/>
    <w:rsid w:val="00F022E7"/>
    <w:rsid w:val="00F02999"/>
    <w:rsid w:val="00F02D6B"/>
    <w:rsid w:val="00F037B6"/>
    <w:rsid w:val="00F03964"/>
    <w:rsid w:val="00F04CEA"/>
    <w:rsid w:val="00F04EF0"/>
    <w:rsid w:val="00F0501F"/>
    <w:rsid w:val="00F05614"/>
    <w:rsid w:val="00F06EE5"/>
    <w:rsid w:val="00F10ABD"/>
    <w:rsid w:val="00F10FA2"/>
    <w:rsid w:val="00F11182"/>
    <w:rsid w:val="00F11365"/>
    <w:rsid w:val="00F12B70"/>
    <w:rsid w:val="00F145D2"/>
    <w:rsid w:val="00F14BFD"/>
    <w:rsid w:val="00F14EE0"/>
    <w:rsid w:val="00F1557A"/>
    <w:rsid w:val="00F168FE"/>
    <w:rsid w:val="00F201AF"/>
    <w:rsid w:val="00F22B67"/>
    <w:rsid w:val="00F22D80"/>
    <w:rsid w:val="00F22E23"/>
    <w:rsid w:val="00F23502"/>
    <w:rsid w:val="00F23747"/>
    <w:rsid w:val="00F247B0"/>
    <w:rsid w:val="00F24D6A"/>
    <w:rsid w:val="00F2713A"/>
    <w:rsid w:val="00F31552"/>
    <w:rsid w:val="00F3266D"/>
    <w:rsid w:val="00F340ED"/>
    <w:rsid w:val="00F344D1"/>
    <w:rsid w:val="00F35FCD"/>
    <w:rsid w:val="00F3784F"/>
    <w:rsid w:val="00F40792"/>
    <w:rsid w:val="00F40C87"/>
    <w:rsid w:val="00F4199E"/>
    <w:rsid w:val="00F41BFA"/>
    <w:rsid w:val="00F41E3E"/>
    <w:rsid w:val="00F41F36"/>
    <w:rsid w:val="00F42279"/>
    <w:rsid w:val="00F423CB"/>
    <w:rsid w:val="00F43724"/>
    <w:rsid w:val="00F4469F"/>
    <w:rsid w:val="00F45C92"/>
    <w:rsid w:val="00F45E9B"/>
    <w:rsid w:val="00F46632"/>
    <w:rsid w:val="00F46E4F"/>
    <w:rsid w:val="00F4701A"/>
    <w:rsid w:val="00F4772E"/>
    <w:rsid w:val="00F50317"/>
    <w:rsid w:val="00F5119F"/>
    <w:rsid w:val="00F51A39"/>
    <w:rsid w:val="00F51EC3"/>
    <w:rsid w:val="00F52C0B"/>
    <w:rsid w:val="00F544F6"/>
    <w:rsid w:val="00F5506B"/>
    <w:rsid w:val="00F56095"/>
    <w:rsid w:val="00F56438"/>
    <w:rsid w:val="00F57A42"/>
    <w:rsid w:val="00F60630"/>
    <w:rsid w:val="00F614D1"/>
    <w:rsid w:val="00F61BE8"/>
    <w:rsid w:val="00F63516"/>
    <w:rsid w:val="00F63699"/>
    <w:rsid w:val="00F63BCA"/>
    <w:rsid w:val="00F64477"/>
    <w:rsid w:val="00F6494F"/>
    <w:rsid w:val="00F65F98"/>
    <w:rsid w:val="00F669E7"/>
    <w:rsid w:val="00F66D94"/>
    <w:rsid w:val="00F6710F"/>
    <w:rsid w:val="00F67C60"/>
    <w:rsid w:val="00F67E63"/>
    <w:rsid w:val="00F70141"/>
    <w:rsid w:val="00F715CE"/>
    <w:rsid w:val="00F72955"/>
    <w:rsid w:val="00F73C2B"/>
    <w:rsid w:val="00F73DC9"/>
    <w:rsid w:val="00F74703"/>
    <w:rsid w:val="00F74E97"/>
    <w:rsid w:val="00F74FD8"/>
    <w:rsid w:val="00F74FF2"/>
    <w:rsid w:val="00F752A7"/>
    <w:rsid w:val="00F76270"/>
    <w:rsid w:val="00F77258"/>
    <w:rsid w:val="00F77A89"/>
    <w:rsid w:val="00F77ECD"/>
    <w:rsid w:val="00F80511"/>
    <w:rsid w:val="00F81556"/>
    <w:rsid w:val="00F81AC8"/>
    <w:rsid w:val="00F81BCB"/>
    <w:rsid w:val="00F81EAB"/>
    <w:rsid w:val="00F8293D"/>
    <w:rsid w:val="00F8380F"/>
    <w:rsid w:val="00F83D2E"/>
    <w:rsid w:val="00F8405B"/>
    <w:rsid w:val="00F84690"/>
    <w:rsid w:val="00F848A7"/>
    <w:rsid w:val="00F855C6"/>
    <w:rsid w:val="00F86BA8"/>
    <w:rsid w:val="00F87BC4"/>
    <w:rsid w:val="00F87BD4"/>
    <w:rsid w:val="00F87C98"/>
    <w:rsid w:val="00F90495"/>
    <w:rsid w:val="00F90935"/>
    <w:rsid w:val="00F91E54"/>
    <w:rsid w:val="00F93B70"/>
    <w:rsid w:val="00F948BF"/>
    <w:rsid w:val="00F95164"/>
    <w:rsid w:val="00F95CAC"/>
    <w:rsid w:val="00F95E77"/>
    <w:rsid w:val="00FA244C"/>
    <w:rsid w:val="00FA26B2"/>
    <w:rsid w:val="00FA2B0A"/>
    <w:rsid w:val="00FA2CAC"/>
    <w:rsid w:val="00FA31BB"/>
    <w:rsid w:val="00FA3D16"/>
    <w:rsid w:val="00FA3D81"/>
    <w:rsid w:val="00FA44CE"/>
    <w:rsid w:val="00FA5480"/>
    <w:rsid w:val="00FA5F06"/>
    <w:rsid w:val="00FA6BEF"/>
    <w:rsid w:val="00FA6DD2"/>
    <w:rsid w:val="00FB0492"/>
    <w:rsid w:val="00FB0889"/>
    <w:rsid w:val="00FB088E"/>
    <w:rsid w:val="00FB0CEE"/>
    <w:rsid w:val="00FB1528"/>
    <w:rsid w:val="00FB1A21"/>
    <w:rsid w:val="00FB2F70"/>
    <w:rsid w:val="00FB3D24"/>
    <w:rsid w:val="00FB40ED"/>
    <w:rsid w:val="00FB5255"/>
    <w:rsid w:val="00FB6015"/>
    <w:rsid w:val="00FB7289"/>
    <w:rsid w:val="00FB74FF"/>
    <w:rsid w:val="00FB78E6"/>
    <w:rsid w:val="00FC0140"/>
    <w:rsid w:val="00FC0161"/>
    <w:rsid w:val="00FC0609"/>
    <w:rsid w:val="00FC0806"/>
    <w:rsid w:val="00FC137C"/>
    <w:rsid w:val="00FC1B54"/>
    <w:rsid w:val="00FC275F"/>
    <w:rsid w:val="00FC2D37"/>
    <w:rsid w:val="00FC2D90"/>
    <w:rsid w:val="00FC453D"/>
    <w:rsid w:val="00FC49E3"/>
    <w:rsid w:val="00FC4D04"/>
    <w:rsid w:val="00FC52FE"/>
    <w:rsid w:val="00FC545E"/>
    <w:rsid w:val="00FC663D"/>
    <w:rsid w:val="00FC6EDE"/>
    <w:rsid w:val="00FC71F4"/>
    <w:rsid w:val="00FC7373"/>
    <w:rsid w:val="00FC7D54"/>
    <w:rsid w:val="00FC7E6F"/>
    <w:rsid w:val="00FC7FF0"/>
    <w:rsid w:val="00FD1296"/>
    <w:rsid w:val="00FD3B94"/>
    <w:rsid w:val="00FD4053"/>
    <w:rsid w:val="00FD4AC7"/>
    <w:rsid w:val="00FD54E5"/>
    <w:rsid w:val="00FD6975"/>
    <w:rsid w:val="00FD6E22"/>
    <w:rsid w:val="00FD6F08"/>
    <w:rsid w:val="00FD7852"/>
    <w:rsid w:val="00FD7A65"/>
    <w:rsid w:val="00FE0485"/>
    <w:rsid w:val="00FE1057"/>
    <w:rsid w:val="00FE38EA"/>
    <w:rsid w:val="00FE3D45"/>
    <w:rsid w:val="00FE3F5F"/>
    <w:rsid w:val="00FE40B6"/>
    <w:rsid w:val="00FE5577"/>
    <w:rsid w:val="00FE69B8"/>
    <w:rsid w:val="00FE7641"/>
    <w:rsid w:val="00FE7867"/>
    <w:rsid w:val="00FE7CE8"/>
    <w:rsid w:val="00FF0358"/>
    <w:rsid w:val="00FF15D5"/>
    <w:rsid w:val="00FF2D4D"/>
    <w:rsid w:val="00FF2F95"/>
    <w:rsid w:val="00FF3682"/>
    <w:rsid w:val="00FF462A"/>
    <w:rsid w:val="00FF47AA"/>
    <w:rsid w:val="00FF5002"/>
    <w:rsid w:val="00FF7C12"/>
    <w:rsid w:val="00FF7EB6"/>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1FDF03"/>
  <w15:docId w15:val="{AA81CC03-FA5A-4F83-A27B-9C5AAA3A8E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Mangal"/>
        <w:kern w:val="2"/>
        <w:sz w:val="24"/>
        <w:szCs w:val="24"/>
        <w:lang w:val="fi-FI"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rsid w:val="00F87BC4"/>
    <w:pPr>
      <w:spacing w:line="360" w:lineRule="auto"/>
      <w:jc w:val="both"/>
    </w:pPr>
    <w:rPr>
      <w:rFonts w:asciiTheme="minorHAnsi" w:hAnsiTheme="minorHAnsi"/>
    </w:rPr>
  </w:style>
  <w:style w:type="paragraph" w:styleId="Otsikko1">
    <w:name w:val="heading 1"/>
    <w:basedOn w:val="Normaali"/>
    <w:next w:val="Leipteksti"/>
    <w:link w:val="Otsikko1Char"/>
    <w:autoRedefine/>
    <w:uiPriority w:val="9"/>
    <w:qFormat/>
    <w:rsid w:val="00F87BC4"/>
    <w:pPr>
      <w:keepNext/>
      <w:pageBreakBefore/>
      <w:numPr>
        <w:numId w:val="1"/>
      </w:numPr>
      <w:spacing w:after="240"/>
      <w:ind w:left="425" w:hanging="425"/>
      <w:jc w:val="left"/>
      <w:outlineLvl w:val="0"/>
    </w:pPr>
    <w:rPr>
      <w:rFonts w:eastAsia="Microsoft YaHei"/>
      <w:b/>
      <w:bCs/>
      <w:sz w:val="32"/>
      <w:szCs w:val="36"/>
    </w:rPr>
  </w:style>
  <w:style w:type="paragraph" w:styleId="Otsikko2">
    <w:name w:val="heading 2"/>
    <w:basedOn w:val="Normaali"/>
    <w:next w:val="Leipteksti"/>
    <w:link w:val="Otsikko2Char"/>
    <w:autoRedefine/>
    <w:qFormat/>
    <w:rsid w:val="00F87BC4"/>
    <w:pPr>
      <w:keepNext/>
      <w:numPr>
        <w:ilvl w:val="1"/>
        <w:numId w:val="1"/>
      </w:numPr>
      <w:spacing w:after="240"/>
      <w:ind w:left="567" w:hanging="567"/>
      <w:outlineLvl w:val="1"/>
    </w:pPr>
    <w:rPr>
      <w:rFonts w:eastAsia="Microsoft YaHei"/>
      <w:b/>
      <w:bCs/>
      <w:sz w:val="28"/>
      <w:szCs w:val="32"/>
    </w:rPr>
  </w:style>
  <w:style w:type="paragraph" w:styleId="Otsikko3">
    <w:name w:val="heading 3"/>
    <w:basedOn w:val="Normaali"/>
    <w:next w:val="Leipteksti"/>
    <w:autoRedefine/>
    <w:qFormat/>
    <w:rsid w:val="00F87BC4"/>
    <w:pPr>
      <w:keepNext/>
      <w:numPr>
        <w:ilvl w:val="2"/>
        <w:numId w:val="1"/>
      </w:numPr>
      <w:spacing w:after="240"/>
      <w:ind w:left="709" w:hanging="709"/>
      <w:outlineLvl w:val="2"/>
    </w:pPr>
    <w:rPr>
      <w:rFonts w:eastAsia="Microsoft YaHei"/>
      <w:b/>
      <w:bCs/>
      <w:szCs w:val="28"/>
    </w:rPr>
  </w:style>
  <w:style w:type="paragraph" w:styleId="Otsikko4">
    <w:name w:val="heading 4"/>
    <w:basedOn w:val="Normaali"/>
    <w:next w:val="Leipteksti"/>
    <w:qFormat/>
    <w:rsid w:val="00F87BC4"/>
    <w:pPr>
      <w:keepNext/>
      <w:numPr>
        <w:ilvl w:val="3"/>
        <w:numId w:val="1"/>
      </w:numPr>
      <w:spacing w:after="240"/>
      <w:ind w:left="992" w:hanging="992"/>
      <w:outlineLvl w:val="3"/>
    </w:pPr>
    <w:rPr>
      <w:rFonts w:eastAsia="Microsoft YaHei"/>
      <w:b/>
      <w:bCs/>
      <w:iCs/>
      <w:szCs w:val="27"/>
    </w:rPr>
  </w:style>
  <w:style w:type="paragraph" w:styleId="Otsikko5">
    <w:name w:val="heading 5"/>
    <w:basedOn w:val="Normaali"/>
    <w:next w:val="Leipteksti"/>
    <w:rsid w:val="00B407BB"/>
    <w:pPr>
      <w:keepNext/>
      <w:numPr>
        <w:ilvl w:val="4"/>
        <w:numId w:val="1"/>
      </w:numPr>
      <w:spacing w:before="120" w:after="60"/>
      <w:outlineLvl w:val="4"/>
    </w:pPr>
    <w:rPr>
      <w:rFonts w:ascii="Liberation Sans" w:eastAsia="Microsoft YaHei" w:hAnsi="Liberation Sans"/>
      <w:b/>
      <w:bCs/>
    </w:rPr>
  </w:style>
  <w:style w:type="paragraph" w:styleId="Otsikko6">
    <w:name w:val="heading 6"/>
    <w:basedOn w:val="Normaali"/>
    <w:next w:val="Leipteksti"/>
    <w:rsid w:val="00B407BB"/>
    <w:pPr>
      <w:keepNext/>
      <w:numPr>
        <w:ilvl w:val="5"/>
        <w:numId w:val="1"/>
      </w:numPr>
      <w:spacing w:before="60" w:after="60"/>
      <w:outlineLvl w:val="5"/>
    </w:pPr>
    <w:rPr>
      <w:rFonts w:ascii="Liberation Sans" w:eastAsia="Microsoft YaHei" w:hAnsi="Liberation Sans"/>
      <w:b/>
      <w:bCs/>
      <w:i/>
      <w:iCs/>
    </w:rPr>
  </w:style>
  <w:style w:type="paragraph" w:styleId="Otsikko7">
    <w:name w:val="heading 7"/>
    <w:basedOn w:val="Normaali"/>
    <w:next w:val="Leipteksti"/>
    <w:rsid w:val="00B407BB"/>
    <w:pPr>
      <w:keepNext/>
      <w:numPr>
        <w:ilvl w:val="6"/>
        <w:numId w:val="1"/>
      </w:numPr>
      <w:spacing w:before="60" w:after="60"/>
      <w:outlineLvl w:val="6"/>
    </w:pPr>
    <w:rPr>
      <w:rFonts w:ascii="Liberation Sans" w:eastAsia="Microsoft YaHei" w:hAnsi="Liberation Sans"/>
      <w:b/>
      <w:bCs/>
      <w:sz w:val="22"/>
      <w:szCs w:val="22"/>
    </w:rPr>
  </w:style>
  <w:style w:type="paragraph" w:styleId="Otsikko8">
    <w:name w:val="heading 8"/>
    <w:basedOn w:val="Normaali"/>
    <w:next w:val="Leipteksti"/>
    <w:rsid w:val="00B407BB"/>
    <w:pPr>
      <w:keepNext/>
      <w:numPr>
        <w:ilvl w:val="7"/>
        <w:numId w:val="1"/>
      </w:numPr>
      <w:spacing w:before="60" w:after="60"/>
      <w:outlineLvl w:val="7"/>
    </w:pPr>
    <w:rPr>
      <w:rFonts w:ascii="Liberation Sans" w:eastAsia="Microsoft YaHei" w:hAnsi="Liberation Sans"/>
      <w:b/>
      <w:bCs/>
      <w:i/>
      <w:iCs/>
      <w:sz w:val="22"/>
      <w:szCs w:val="22"/>
    </w:rPr>
  </w:style>
  <w:style w:type="paragraph" w:styleId="Otsikko9">
    <w:name w:val="heading 9"/>
    <w:basedOn w:val="Normaali"/>
    <w:next w:val="Leipteksti"/>
    <w:rsid w:val="00B407BB"/>
    <w:pPr>
      <w:keepNext/>
      <w:numPr>
        <w:ilvl w:val="8"/>
        <w:numId w:val="1"/>
      </w:numPr>
      <w:spacing w:before="60" w:after="60"/>
      <w:outlineLvl w:val="8"/>
    </w:pPr>
    <w:rPr>
      <w:rFonts w:ascii="Liberation Sans" w:eastAsia="Microsoft YaHei" w:hAnsi="Liberation Sans"/>
      <w:b/>
      <w:bCs/>
      <w:sz w:val="21"/>
      <w:szCs w:val="21"/>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NumberingSymbols">
    <w:name w:val="Numbering Symbols"/>
  </w:style>
  <w:style w:type="paragraph" w:styleId="Luettelokappale">
    <w:name w:val="List Paragraph"/>
    <w:basedOn w:val="Normaali"/>
    <w:uiPriority w:val="34"/>
    <w:qFormat/>
    <w:rsid w:val="00655F0F"/>
    <w:pPr>
      <w:ind w:left="720"/>
      <w:contextualSpacing/>
    </w:pPr>
    <w:rPr>
      <w:szCs w:val="21"/>
    </w:rPr>
  </w:style>
  <w:style w:type="paragraph" w:styleId="Leipteksti">
    <w:name w:val="Body Text"/>
    <w:basedOn w:val="Normaali"/>
    <w:link w:val="LeiptekstiChar"/>
    <w:rsid w:val="005B7957"/>
    <w:pPr>
      <w:tabs>
        <w:tab w:val="left" w:pos="1770"/>
      </w:tabs>
    </w:pPr>
    <w:rPr>
      <w:lang w:val="fr-BE"/>
    </w:rPr>
  </w:style>
  <w:style w:type="paragraph" w:styleId="Luettelo">
    <w:name w:val="List"/>
    <w:basedOn w:val="Leipteksti"/>
  </w:style>
  <w:style w:type="paragraph" w:customStyle="1" w:styleId="Index">
    <w:name w:val="Index"/>
    <w:basedOn w:val="Normaali"/>
    <w:pPr>
      <w:suppressLineNumbers/>
    </w:pPr>
  </w:style>
  <w:style w:type="paragraph" w:styleId="Otsikko">
    <w:name w:val="Title"/>
    <w:basedOn w:val="Normaali"/>
    <w:next w:val="Leipteksti"/>
    <w:rsid w:val="00B407BB"/>
    <w:pPr>
      <w:keepNext/>
      <w:spacing w:before="240" w:after="120"/>
      <w:jc w:val="center"/>
    </w:pPr>
    <w:rPr>
      <w:rFonts w:ascii="Times New Roman" w:eastAsia="Microsoft YaHei" w:hAnsi="Times New Roman"/>
      <w:b/>
      <w:bCs/>
      <w:szCs w:val="56"/>
    </w:rPr>
  </w:style>
  <w:style w:type="paragraph" w:customStyle="1" w:styleId="UserIndexHeading">
    <w:name w:val="User Index Heading"/>
    <w:basedOn w:val="Normaali"/>
    <w:rsid w:val="00B407BB"/>
    <w:pPr>
      <w:keepNext/>
      <w:suppressLineNumbers/>
      <w:spacing w:before="240" w:after="120"/>
    </w:pPr>
    <w:rPr>
      <w:rFonts w:ascii="Times New Roman" w:eastAsia="Microsoft YaHei" w:hAnsi="Times New Roman"/>
      <w:b/>
      <w:bCs/>
      <w:szCs w:val="32"/>
    </w:rPr>
  </w:style>
  <w:style w:type="paragraph" w:customStyle="1" w:styleId="TableIndexHeading">
    <w:name w:val="Table Index Heading"/>
    <w:basedOn w:val="Normaali"/>
    <w:rsid w:val="00B407BB"/>
    <w:pPr>
      <w:keepNext/>
      <w:suppressLineNumbers/>
      <w:spacing w:before="240" w:after="120"/>
    </w:pPr>
    <w:rPr>
      <w:rFonts w:ascii="Times New Roman" w:eastAsia="Microsoft YaHei" w:hAnsi="Times New Roman"/>
      <w:b/>
      <w:bCs/>
      <w:szCs w:val="32"/>
    </w:rPr>
  </w:style>
  <w:style w:type="paragraph" w:styleId="Alaotsikko">
    <w:name w:val="Subtitle"/>
    <w:basedOn w:val="Normaali"/>
    <w:next w:val="Leipteksti"/>
    <w:rsid w:val="00B407BB"/>
    <w:pPr>
      <w:keepNext/>
      <w:spacing w:before="60" w:after="120"/>
      <w:jc w:val="center"/>
    </w:pPr>
    <w:rPr>
      <w:rFonts w:ascii="Times New Roman" w:eastAsia="Microsoft YaHei" w:hAnsi="Times New Roman"/>
      <w:i/>
      <w:szCs w:val="36"/>
    </w:rPr>
  </w:style>
  <w:style w:type="paragraph" w:customStyle="1" w:styleId="ObjectIndexHeading">
    <w:name w:val="Object Index Heading"/>
    <w:basedOn w:val="Normaali"/>
    <w:rsid w:val="00B407BB"/>
    <w:pPr>
      <w:keepNext/>
      <w:suppressLineNumbers/>
      <w:spacing w:before="240" w:after="120"/>
    </w:pPr>
    <w:rPr>
      <w:rFonts w:ascii="Times New Roman" w:eastAsia="Microsoft YaHei" w:hAnsi="Times New Roman"/>
      <w:b/>
      <w:bCs/>
      <w:szCs w:val="32"/>
    </w:rPr>
  </w:style>
  <w:style w:type="paragraph" w:styleId="Hakemistonotsikko">
    <w:name w:val="index heading"/>
    <w:basedOn w:val="Normaali"/>
    <w:rsid w:val="00B407BB"/>
    <w:pPr>
      <w:keepNext/>
      <w:suppressLineNumbers/>
      <w:spacing w:before="240" w:after="120"/>
    </w:pPr>
    <w:rPr>
      <w:rFonts w:ascii="Times New Roman" w:eastAsia="Microsoft YaHei" w:hAnsi="Times New Roman"/>
      <w:b/>
      <w:bCs/>
      <w:szCs w:val="32"/>
    </w:rPr>
  </w:style>
  <w:style w:type="paragraph" w:styleId="Lhdeviiteluettelo">
    <w:name w:val="table of authorities"/>
    <w:basedOn w:val="Normaali"/>
    <w:rsid w:val="00B407BB"/>
    <w:pPr>
      <w:keepNext/>
      <w:suppressLineNumbers/>
      <w:spacing w:before="240" w:after="120"/>
    </w:pPr>
    <w:rPr>
      <w:rFonts w:ascii="Times New Roman" w:eastAsia="Microsoft YaHei" w:hAnsi="Times New Roman"/>
      <w:b/>
      <w:bCs/>
      <w:szCs w:val="32"/>
    </w:rPr>
  </w:style>
  <w:style w:type="paragraph" w:styleId="Lhdeluettelonotsikko">
    <w:name w:val="toa heading"/>
    <w:basedOn w:val="Normaali"/>
    <w:rsid w:val="00B407BB"/>
    <w:pPr>
      <w:keepNext/>
      <w:suppressLineNumbers/>
      <w:spacing w:before="240" w:after="120"/>
    </w:pPr>
    <w:rPr>
      <w:rFonts w:ascii="Times New Roman" w:eastAsia="Microsoft YaHei" w:hAnsi="Times New Roman"/>
      <w:b/>
      <w:bCs/>
      <w:szCs w:val="32"/>
    </w:rPr>
  </w:style>
  <w:style w:type="paragraph" w:customStyle="1" w:styleId="FigureIndexHeading">
    <w:name w:val="Figure Index Heading"/>
    <w:basedOn w:val="Normaali"/>
    <w:rsid w:val="00B407BB"/>
    <w:pPr>
      <w:keepNext/>
      <w:suppressLineNumbers/>
      <w:spacing w:before="240" w:after="120"/>
    </w:pPr>
    <w:rPr>
      <w:rFonts w:ascii="Times New Roman" w:eastAsia="Microsoft YaHei" w:hAnsi="Times New Roman"/>
      <w:b/>
      <w:bCs/>
      <w:szCs w:val="32"/>
    </w:rPr>
  </w:style>
  <w:style w:type="paragraph" w:customStyle="1" w:styleId="HorizontalLine">
    <w:name w:val="Horizontal Line"/>
    <w:basedOn w:val="Normaali"/>
    <w:next w:val="Leipteksti"/>
    <w:pPr>
      <w:suppressLineNumbers/>
      <w:pBdr>
        <w:bottom w:val="double" w:sz="2" w:space="0" w:color="808080"/>
      </w:pBdr>
      <w:spacing w:after="283"/>
    </w:pPr>
    <w:rPr>
      <w:sz w:val="12"/>
      <w:szCs w:val="12"/>
    </w:rPr>
  </w:style>
  <w:style w:type="paragraph" w:customStyle="1" w:styleId="Figure">
    <w:name w:val="Figure"/>
    <w:basedOn w:val="Normaali"/>
    <w:next w:val="Normaali"/>
    <w:autoRedefine/>
    <w:qFormat/>
    <w:rsid w:val="0036392D"/>
    <w:pPr>
      <w:spacing w:line="240" w:lineRule="auto"/>
      <w:ind w:left="992" w:hanging="992"/>
    </w:pPr>
    <w:rPr>
      <w:bCs/>
      <w:sz w:val="22"/>
    </w:rPr>
  </w:style>
  <w:style w:type="paragraph" w:customStyle="1" w:styleId="Table">
    <w:name w:val="Table"/>
    <w:basedOn w:val="Normaali"/>
    <w:autoRedefine/>
    <w:qFormat/>
    <w:rsid w:val="00B407BB"/>
    <w:pPr>
      <w:keepNext/>
      <w:widowControl w:val="0"/>
      <w:suppressLineNumbers/>
      <w:spacing w:line="240" w:lineRule="auto"/>
    </w:pPr>
    <w:rPr>
      <w:b/>
      <w:bCs/>
      <w:iCs/>
      <w:sz w:val="22"/>
    </w:rPr>
  </w:style>
  <w:style w:type="paragraph" w:customStyle="1" w:styleId="TableContents">
    <w:name w:val="Table Contents"/>
    <w:basedOn w:val="Normaali"/>
    <w:pPr>
      <w:suppressLineNumbers/>
    </w:pPr>
  </w:style>
  <w:style w:type="paragraph" w:styleId="Yltunniste">
    <w:name w:val="header"/>
    <w:basedOn w:val="Normaali"/>
    <w:pPr>
      <w:suppressLineNumbers/>
      <w:tabs>
        <w:tab w:val="center" w:pos="4252"/>
        <w:tab w:val="right" w:pos="8504"/>
      </w:tabs>
    </w:pPr>
  </w:style>
  <w:style w:type="character" w:customStyle="1" w:styleId="LeiptekstiChar">
    <w:name w:val="Leipäteksti Char"/>
    <w:basedOn w:val="Kappaleenoletusfontti"/>
    <w:link w:val="Leipteksti"/>
    <w:rsid w:val="00B407BB"/>
    <w:rPr>
      <w:rFonts w:asciiTheme="minorHAnsi" w:hAnsiTheme="minorHAnsi"/>
      <w:lang w:val="fr-BE"/>
    </w:rPr>
  </w:style>
  <w:style w:type="paragraph" w:styleId="Alatunniste">
    <w:name w:val="footer"/>
    <w:basedOn w:val="Normaali"/>
    <w:link w:val="AlatunnisteChar"/>
    <w:uiPriority w:val="99"/>
    <w:unhideWhenUsed/>
    <w:rsid w:val="002B10E9"/>
    <w:pPr>
      <w:tabs>
        <w:tab w:val="center" w:pos="4513"/>
        <w:tab w:val="right" w:pos="9026"/>
      </w:tabs>
      <w:spacing w:line="240" w:lineRule="auto"/>
    </w:pPr>
    <w:rPr>
      <w:szCs w:val="21"/>
    </w:rPr>
  </w:style>
  <w:style w:type="character" w:customStyle="1" w:styleId="AlatunnisteChar">
    <w:name w:val="Alatunniste Char"/>
    <w:basedOn w:val="Kappaleenoletusfontti"/>
    <w:link w:val="Alatunniste"/>
    <w:uiPriority w:val="99"/>
    <w:rsid w:val="002B10E9"/>
    <w:rPr>
      <w:rFonts w:ascii="Times New Roman" w:hAnsi="Times New Roman"/>
      <w:szCs w:val="21"/>
    </w:rPr>
  </w:style>
  <w:style w:type="paragraph" w:styleId="Sisluet1">
    <w:name w:val="toc 1"/>
    <w:basedOn w:val="Normaali"/>
    <w:next w:val="Normaali"/>
    <w:autoRedefine/>
    <w:uiPriority w:val="39"/>
    <w:unhideWhenUsed/>
    <w:rsid w:val="00A44426"/>
    <w:pPr>
      <w:tabs>
        <w:tab w:val="left" w:pos="440"/>
        <w:tab w:val="right" w:pos="8494"/>
      </w:tabs>
      <w:spacing w:before="100"/>
    </w:pPr>
    <w:rPr>
      <w:rFonts w:ascii="Calibri" w:hAnsi="Calibri"/>
      <w:szCs w:val="21"/>
    </w:rPr>
  </w:style>
  <w:style w:type="paragraph" w:styleId="Sisluet2">
    <w:name w:val="toc 2"/>
    <w:basedOn w:val="Normaali"/>
    <w:next w:val="Normaali"/>
    <w:autoRedefine/>
    <w:uiPriority w:val="39"/>
    <w:unhideWhenUsed/>
    <w:rsid w:val="00E162ED"/>
    <w:pPr>
      <w:tabs>
        <w:tab w:val="left" w:pos="851"/>
        <w:tab w:val="right" w:pos="8494"/>
      </w:tabs>
      <w:ind w:left="284"/>
    </w:pPr>
    <w:rPr>
      <w:szCs w:val="21"/>
    </w:rPr>
  </w:style>
  <w:style w:type="paragraph" w:styleId="Sisluet3">
    <w:name w:val="toc 3"/>
    <w:basedOn w:val="Normaali"/>
    <w:next w:val="Normaali"/>
    <w:autoRedefine/>
    <w:uiPriority w:val="39"/>
    <w:unhideWhenUsed/>
    <w:rsid w:val="00E162ED"/>
    <w:pPr>
      <w:tabs>
        <w:tab w:val="left" w:pos="1276"/>
        <w:tab w:val="right" w:pos="8494"/>
      </w:tabs>
      <w:ind w:left="567"/>
    </w:pPr>
    <w:rPr>
      <w:szCs w:val="21"/>
    </w:rPr>
  </w:style>
  <w:style w:type="character" w:styleId="Hyperlinkki">
    <w:name w:val="Hyperlink"/>
    <w:basedOn w:val="Kappaleenoletusfontti"/>
    <w:uiPriority w:val="99"/>
    <w:unhideWhenUsed/>
    <w:rsid w:val="005B7957"/>
    <w:rPr>
      <w:rFonts w:asciiTheme="minorHAnsi" w:hAnsiTheme="minorHAnsi"/>
      <w:color w:val="auto"/>
      <w:sz w:val="24"/>
      <w:u w:val="none"/>
    </w:rPr>
  </w:style>
  <w:style w:type="paragraph" w:customStyle="1" w:styleId="abstract">
    <w:name w:val="abstract"/>
    <w:basedOn w:val="Normaali"/>
    <w:link w:val="abstractChar"/>
    <w:rsid w:val="005B7957"/>
    <w:pPr>
      <w:spacing w:line="240" w:lineRule="auto"/>
    </w:pPr>
    <w:rPr>
      <w:rFonts w:eastAsia="Times New Roman" w:cs="Times New Roman"/>
      <w:kern w:val="0"/>
      <w:sz w:val="22"/>
      <w:szCs w:val="22"/>
      <w:lang w:eastAsia="en-US" w:bidi="ar-SA"/>
    </w:rPr>
  </w:style>
  <w:style w:type="paragraph" w:customStyle="1" w:styleId="code">
    <w:name w:val="code"/>
    <w:basedOn w:val="Normaali"/>
    <w:link w:val="codeChar"/>
    <w:qFormat/>
    <w:rsid w:val="005B7957"/>
    <w:pPr>
      <w:spacing w:line="240" w:lineRule="auto"/>
      <w:ind w:left="641"/>
    </w:pPr>
    <w:rPr>
      <w:rFonts w:ascii="Courier New" w:hAnsi="Courier New" w:cs="Courier New"/>
      <w:sz w:val="22"/>
    </w:rPr>
  </w:style>
  <w:style w:type="character" w:customStyle="1" w:styleId="abstractChar">
    <w:name w:val="abstract Char"/>
    <w:basedOn w:val="Kappaleenoletusfontti"/>
    <w:link w:val="abstract"/>
    <w:rsid w:val="005B7957"/>
    <w:rPr>
      <w:rFonts w:asciiTheme="minorHAnsi" w:eastAsia="Times New Roman" w:hAnsiTheme="minorHAnsi" w:cs="Times New Roman"/>
      <w:kern w:val="0"/>
      <w:sz w:val="22"/>
      <w:szCs w:val="22"/>
      <w:lang w:eastAsia="en-US" w:bidi="ar-SA"/>
    </w:rPr>
  </w:style>
  <w:style w:type="paragraph" w:customStyle="1" w:styleId="RefAppendheading">
    <w:name w:val="Ref+Append heading"/>
    <w:basedOn w:val="Otsikko1"/>
    <w:link w:val="RefAppendheadingChar"/>
    <w:qFormat/>
    <w:rsid w:val="00D152C4"/>
    <w:pPr>
      <w:numPr>
        <w:numId w:val="0"/>
      </w:numPr>
      <w:ind w:left="426" w:hanging="426"/>
    </w:pPr>
    <w:rPr>
      <w:b w:val="0"/>
      <w:sz w:val="24"/>
    </w:rPr>
  </w:style>
  <w:style w:type="character" w:customStyle="1" w:styleId="codeChar">
    <w:name w:val="code Char"/>
    <w:basedOn w:val="Kappaleenoletusfontti"/>
    <w:link w:val="code"/>
    <w:rsid w:val="005B7957"/>
    <w:rPr>
      <w:rFonts w:ascii="Courier New" w:hAnsi="Courier New" w:cs="Courier New"/>
      <w:sz w:val="22"/>
    </w:rPr>
  </w:style>
  <w:style w:type="paragraph" w:customStyle="1" w:styleId="Appendname">
    <w:name w:val="Append name"/>
    <w:basedOn w:val="Otsikko2"/>
    <w:next w:val="Normaali"/>
    <w:link w:val="AppendnameChar"/>
    <w:autoRedefine/>
    <w:qFormat/>
    <w:rsid w:val="00C40CB9"/>
    <w:pPr>
      <w:numPr>
        <w:ilvl w:val="0"/>
        <w:numId w:val="0"/>
      </w:numPr>
      <w:jc w:val="left"/>
    </w:pPr>
  </w:style>
  <w:style w:type="character" w:customStyle="1" w:styleId="Otsikko1Char">
    <w:name w:val="Otsikko 1 Char"/>
    <w:basedOn w:val="Kappaleenoletusfontti"/>
    <w:link w:val="Otsikko1"/>
    <w:uiPriority w:val="9"/>
    <w:rsid w:val="00F87BC4"/>
    <w:rPr>
      <w:rFonts w:asciiTheme="minorHAnsi" w:eastAsia="Microsoft YaHei" w:hAnsiTheme="minorHAnsi"/>
      <w:b/>
      <w:bCs/>
      <w:sz w:val="32"/>
      <w:szCs w:val="36"/>
    </w:rPr>
  </w:style>
  <w:style w:type="character" w:customStyle="1" w:styleId="RefAppendheadingChar">
    <w:name w:val="Ref+Append heading Char"/>
    <w:basedOn w:val="Otsikko1Char"/>
    <w:link w:val="RefAppendheading"/>
    <w:rsid w:val="00D152C4"/>
    <w:rPr>
      <w:rFonts w:asciiTheme="minorHAnsi" w:eastAsia="Microsoft YaHei" w:hAnsiTheme="minorHAnsi"/>
      <w:b w:val="0"/>
      <w:bCs/>
      <w:sz w:val="32"/>
      <w:szCs w:val="36"/>
    </w:rPr>
  </w:style>
  <w:style w:type="paragraph" w:styleId="Lainaus">
    <w:name w:val="Quote"/>
    <w:basedOn w:val="Leipteksti"/>
    <w:next w:val="Normaali"/>
    <w:link w:val="LainausChar"/>
    <w:autoRedefine/>
    <w:uiPriority w:val="29"/>
    <w:qFormat/>
    <w:rsid w:val="00F544F6"/>
    <w:pPr>
      <w:spacing w:line="240" w:lineRule="auto"/>
      <w:ind w:left="567"/>
    </w:pPr>
    <w:rPr>
      <w:i/>
    </w:rPr>
  </w:style>
  <w:style w:type="character" w:customStyle="1" w:styleId="Otsikko2Char">
    <w:name w:val="Otsikko 2 Char"/>
    <w:basedOn w:val="Kappaleenoletusfontti"/>
    <w:link w:val="Otsikko2"/>
    <w:rsid w:val="00F87BC4"/>
    <w:rPr>
      <w:rFonts w:asciiTheme="minorHAnsi" w:eastAsia="Microsoft YaHei" w:hAnsiTheme="minorHAnsi"/>
      <w:b/>
      <w:bCs/>
      <w:sz w:val="28"/>
      <w:szCs w:val="32"/>
    </w:rPr>
  </w:style>
  <w:style w:type="character" w:customStyle="1" w:styleId="AppendnameChar">
    <w:name w:val="Append name Char"/>
    <w:basedOn w:val="Otsikko2Char"/>
    <w:link w:val="Appendname"/>
    <w:rsid w:val="00C40CB9"/>
    <w:rPr>
      <w:rFonts w:asciiTheme="minorHAnsi" w:eastAsia="Microsoft YaHei" w:hAnsiTheme="minorHAnsi"/>
      <w:b/>
      <w:bCs/>
      <w:sz w:val="28"/>
      <w:szCs w:val="32"/>
    </w:rPr>
  </w:style>
  <w:style w:type="character" w:customStyle="1" w:styleId="LainausChar">
    <w:name w:val="Lainaus Char"/>
    <w:basedOn w:val="Kappaleenoletusfontti"/>
    <w:link w:val="Lainaus"/>
    <w:uiPriority w:val="29"/>
    <w:rsid w:val="00F544F6"/>
    <w:rPr>
      <w:rFonts w:asciiTheme="minorHAnsi" w:hAnsiTheme="minorHAnsi"/>
      <w:i/>
      <w:lang w:val="fr-BE"/>
    </w:rPr>
  </w:style>
  <w:style w:type="paragraph" w:styleId="Alaviitteenteksti">
    <w:name w:val="footnote text"/>
    <w:basedOn w:val="Normaali"/>
    <w:link w:val="AlaviitteentekstiChar"/>
    <w:uiPriority w:val="99"/>
    <w:semiHidden/>
    <w:unhideWhenUsed/>
    <w:rsid w:val="005B7957"/>
    <w:pPr>
      <w:spacing w:line="240" w:lineRule="auto"/>
    </w:pPr>
    <w:rPr>
      <w:sz w:val="20"/>
      <w:szCs w:val="18"/>
    </w:rPr>
  </w:style>
  <w:style w:type="character" w:customStyle="1" w:styleId="AlaviitteentekstiChar">
    <w:name w:val="Alaviitteen teksti Char"/>
    <w:basedOn w:val="Kappaleenoletusfontti"/>
    <w:link w:val="Alaviitteenteksti"/>
    <w:uiPriority w:val="99"/>
    <w:semiHidden/>
    <w:rsid w:val="005B7957"/>
    <w:rPr>
      <w:rFonts w:asciiTheme="minorHAnsi" w:hAnsiTheme="minorHAnsi"/>
      <w:sz w:val="20"/>
      <w:szCs w:val="18"/>
    </w:rPr>
  </w:style>
  <w:style w:type="character" w:styleId="Alaviitteenviite">
    <w:name w:val="footnote reference"/>
    <w:basedOn w:val="Kappaleenoletusfontti"/>
    <w:uiPriority w:val="99"/>
    <w:semiHidden/>
    <w:unhideWhenUsed/>
    <w:rsid w:val="005B7957"/>
    <w:rPr>
      <w:vertAlign w:val="superscript"/>
    </w:rPr>
  </w:style>
  <w:style w:type="paragraph" w:styleId="Lhdeluettelo">
    <w:name w:val="Bibliography"/>
    <w:basedOn w:val="Normaali"/>
    <w:next w:val="Normaali"/>
    <w:link w:val="LhdeluetteloChar"/>
    <w:autoRedefine/>
    <w:uiPriority w:val="37"/>
    <w:unhideWhenUsed/>
    <w:rsid w:val="00015F13"/>
    <w:pPr>
      <w:ind w:left="720" w:hanging="720"/>
    </w:pPr>
    <w:rPr>
      <w:rFonts w:cstheme="minorHAnsi"/>
      <w:color w:val="121212"/>
      <w:shd w:val="clear" w:color="auto" w:fill="FFFFFF"/>
      <w:lang w:val="en-US"/>
    </w:rPr>
  </w:style>
  <w:style w:type="paragraph" w:customStyle="1" w:styleId="1A-frontpageName-Nimi">
    <w:name w:val="1A-frontpage_Name-Nimi"/>
    <w:rsid w:val="00A7500F"/>
    <w:pPr>
      <w:spacing w:after="360"/>
      <w:jc w:val="center"/>
    </w:pPr>
    <w:rPr>
      <w:rFonts w:asciiTheme="minorHAnsi" w:hAnsiTheme="minorHAnsi"/>
      <w:sz w:val="32"/>
      <w:szCs w:val="32"/>
    </w:rPr>
  </w:style>
  <w:style w:type="paragraph" w:customStyle="1" w:styleId="3A-frontpagesubtitle-Alaotsikko">
    <w:name w:val="3A-frontpage_subtitle- Alaotsikko"/>
    <w:rsid w:val="00A7500F"/>
    <w:pPr>
      <w:spacing w:before="240"/>
      <w:jc w:val="center"/>
    </w:pPr>
    <w:rPr>
      <w:rFonts w:asciiTheme="minorHAnsi" w:hAnsiTheme="minorHAnsi"/>
      <w:sz w:val="28"/>
    </w:rPr>
  </w:style>
  <w:style w:type="paragraph" w:customStyle="1" w:styleId="4A-FrontpageSchool-jne">
    <w:name w:val="4A-Frontpage_School-jne"/>
    <w:rsid w:val="00A7500F"/>
    <w:pPr>
      <w:jc w:val="right"/>
    </w:pPr>
    <w:rPr>
      <w:rFonts w:asciiTheme="minorHAnsi" w:hAnsiTheme="minorHAnsi"/>
    </w:rPr>
  </w:style>
  <w:style w:type="paragraph" w:customStyle="1" w:styleId="5A-frontpageVaasavuosiluku">
    <w:name w:val="5A-frontpage_Vaasa &amp; vuosiluku"/>
    <w:rsid w:val="00A7500F"/>
    <w:pPr>
      <w:jc w:val="center"/>
    </w:pPr>
    <w:rPr>
      <w:rFonts w:asciiTheme="minorHAnsi" w:hAnsiTheme="minorHAnsi"/>
    </w:rPr>
  </w:style>
  <w:style w:type="character" w:styleId="Paikkamerkkiteksti">
    <w:name w:val="Placeholder Text"/>
    <w:basedOn w:val="Kappaleenoletusfontti"/>
    <w:uiPriority w:val="99"/>
    <w:semiHidden/>
    <w:rsid w:val="00642D35"/>
    <w:rPr>
      <w:color w:val="808080"/>
    </w:rPr>
  </w:style>
  <w:style w:type="paragraph" w:customStyle="1" w:styleId="Image">
    <w:name w:val="Image"/>
    <w:basedOn w:val="Figure"/>
    <w:next w:val="Normaali"/>
    <w:rsid w:val="00E43CA3"/>
    <w:rPr>
      <w:b/>
    </w:rPr>
  </w:style>
  <w:style w:type="paragraph" w:customStyle="1" w:styleId="Headingsmall">
    <w:name w:val="Heading small"/>
    <w:basedOn w:val="Normaali"/>
    <w:link w:val="HeadingsmallChar"/>
    <w:qFormat/>
    <w:rsid w:val="00137178"/>
    <w:pPr>
      <w:spacing w:line="240" w:lineRule="auto"/>
      <w:jc w:val="left"/>
    </w:pPr>
    <w:rPr>
      <w:b/>
      <w:sz w:val="28"/>
    </w:rPr>
  </w:style>
  <w:style w:type="table" w:styleId="TaulukkoRuudukko">
    <w:name w:val="Table Grid"/>
    <w:basedOn w:val="Normaalitaulukko"/>
    <w:uiPriority w:val="39"/>
    <w:rsid w:val="0013717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smallChar">
    <w:name w:val="Heading small Char"/>
    <w:basedOn w:val="Kappaleenoletusfontti"/>
    <w:link w:val="Headingsmall"/>
    <w:rsid w:val="00137178"/>
    <w:rPr>
      <w:rFonts w:asciiTheme="minorHAnsi" w:hAnsiTheme="minorHAnsi"/>
      <w:b/>
      <w:sz w:val="28"/>
    </w:rPr>
  </w:style>
  <w:style w:type="paragraph" w:styleId="Kuvaotsikko">
    <w:name w:val="caption"/>
    <w:basedOn w:val="Normaali"/>
    <w:next w:val="Normaali"/>
    <w:autoRedefine/>
    <w:uiPriority w:val="35"/>
    <w:unhideWhenUsed/>
    <w:qFormat/>
    <w:rsid w:val="002F2723"/>
    <w:pPr>
      <w:keepNext/>
      <w:tabs>
        <w:tab w:val="left" w:pos="992"/>
      </w:tabs>
      <w:spacing w:before="120" w:after="200" w:line="240" w:lineRule="auto"/>
      <w:ind w:left="992" w:hanging="992"/>
    </w:pPr>
    <w:rPr>
      <w:bCs/>
      <w:iCs/>
      <w:szCs w:val="16"/>
      <w:lang w:val="en-US"/>
    </w:rPr>
  </w:style>
  <w:style w:type="paragraph" w:styleId="Kuvaotsikkoluettelo">
    <w:name w:val="table of figures"/>
    <w:basedOn w:val="Normaali"/>
    <w:next w:val="Normaali"/>
    <w:autoRedefine/>
    <w:uiPriority w:val="99"/>
    <w:unhideWhenUsed/>
    <w:rsid w:val="00107014"/>
    <w:rPr>
      <w:szCs w:val="21"/>
    </w:rPr>
  </w:style>
  <w:style w:type="paragraph" w:styleId="Hakemisto1">
    <w:name w:val="index 1"/>
    <w:basedOn w:val="Normaali"/>
    <w:next w:val="Normaali"/>
    <w:autoRedefine/>
    <w:uiPriority w:val="99"/>
    <w:semiHidden/>
    <w:unhideWhenUsed/>
    <w:rsid w:val="00107014"/>
    <w:pPr>
      <w:spacing w:line="240" w:lineRule="auto"/>
      <w:ind w:left="240" w:hanging="240"/>
    </w:pPr>
    <w:rPr>
      <w:szCs w:val="21"/>
    </w:rPr>
  </w:style>
  <w:style w:type="character" w:styleId="Ratkaisematonmaininta">
    <w:name w:val="Unresolved Mention"/>
    <w:basedOn w:val="Kappaleenoletusfontti"/>
    <w:uiPriority w:val="99"/>
    <w:semiHidden/>
    <w:unhideWhenUsed/>
    <w:rsid w:val="005F70F3"/>
    <w:rPr>
      <w:color w:val="605E5C"/>
      <w:shd w:val="clear" w:color="auto" w:fill="E1DFDD"/>
    </w:rPr>
  </w:style>
  <w:style w:type="paragraph" w:customStyle="1" w:styleId="py">
    <w:name w:val="py"/>
    <w:basedOn w:val="Normaali"/>
    <w:rsid w:val="006520BE"/>
    <w:pPr>
      <w:spacing w:before="100" w:beforeAutospacing="1" w:after="100" w:afterAutospacing="1" w:line="240" w:lineRule="auto"/>
      <w:jc w:val="left"/>
    </w:pPr>
    <w:rPr>
      <w:rFonts w:ascii="Times New Roman" w:eastAsia="Times New Roman" w:hAnsi="Times New Roman" w:cs="Times New Roman"/>
      <w:kern w:val="0"/>
      <w:lang w:bidi="ar-SA"/>
    </w:rPr>
  </w:style>
  <w:style w:type="paragraph" w:customStyle="1" w:styleId="lhde">
    <w:name w:val="lähde"/>
    <w:basedOn w:val="Lhdeluettelo"/>
    <w:link w:val="lhdeChar"/>
    <w:qFormat/>
    <w:rsid w:val="00866FE0"/>
  </w:style>
  <w:style w:type="character" w:customStyle="1" w:styleId="LhdeluetteloChar">
    <w:name w:val="Lähdeluettelo Char"/>
    <w:basedOn w:val="Kappaleenoletusfontti"/>
    <w:link w:val="Lhdeluettelo"/>
    <w:uiPriority w:val="37"/>
    <w:rsid w:val="00866FE0"/>
    <w:rPr>
      <w:rFonts w:asciiTheme="minorHAnsi" w:hAnsiTheme="minorHAnsi" w:cstheme="minorHAnsi"/>
      <w:color w:val="121212"/>
      <w:lang w:val="en-US"/>
    </w:rPr>
  </w:style>
  <w:style w:type="character" w:customStyle="1" w:styleId="lhdeChar">
    <w:name w:val="lähde Char"/>
    <w:basedOn w:val="LhdeluetteloChar"/>
    <w:link w:val="lhde"/>
    <w:rsid w:val="00866FE0"/>
    <w:rPr>
      <w:rFonts w:asciiTheme="minorHAnsi" w:hAnsiTheme="minorHAnsi" w:cstheme="minorHAnsi"/>
      <w:color w:val="12121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991403">
      <w:bodyDiv w:val="1"/>
      <w:marLeft w:val="0"/>
      <w:marRight w:val="0"/>
      <w:marTop w:val="0"/>
      <w:marBottom w:val="0"/>
      <w:divBdr>
        <w:top w:val="none" w:sz="0" w:space="0" w:color="auto"/>
        <w:left w:val="none" w:sz="0" w:space="0" w:color="auto"/>
        <w:bottom w:val="none" w:sz="0" w:space="0" w:color="auto"/>
        <w:right w:val="none" w:sz="0" w:space="0" w:color="auto"/>
      </w:divBdr>
    </w:div>
    <w:div w:id="79985145">
      <w:bodyDiv w:val="1"/>
      <w:marLeft w:val="0"/>
      <w:marRight w:val="0"/>
      <w:marTop w:val="0"/>
      <w:marBottom w:val="0"/>
      <w:divBdr>
        <w:top w:val="none" w:sz="0" w:space="0" w:color="auto"/>
        <w:left w:val="none" w:sz="0" w:space="0" w:color="auto"/>
        <w:bottom w:val="none" w:sz="0" w:space="0" w:color="auto"/>
        <w:right w:val="none" w:sz="0" w:space="0" w:color="auto"/>
      </w:divBdr>
    </w:div>
    <w:div w:id="93137666">
      <w:bodyDiv w:val="1"/>
      <w:marLeft w:val="0"/>
      <w:marRight w:val="0"/>
      <w:marTop w:val="0"/>
      <w:marBottom w:val="0"/>
      <w:divBdr>
        <w:top w:val="none" w:sz="0" w:space="0" w:color="auto"/>
        <w:left w:val="none" w:sz="0" w:space="0" w:color="auto"/>
        <w:bottom w:val="none" w:sz="0" w:space="0" w:color="auto"/>
        <w:right w:val="none" w:sz="0" w:space="0" w:color="auto"/>
      </w:divBdr>
    </w:div>
    <w:div w:id="149908211">
      <w:bodyDiv w:val="1"/>
      <w:marLeft w:val="0"/>
      <w:marRight w:val="0"/>
      <w:marTop w:val="0"/>
      <w:marBottom w:val="0"/>
      <w:divBdr>
        <w:top w:val="none" w:sz="0" w:space="0" w:color="auto"/>
        <w:left w:val="none" w:sz="0" w:space="0" w:color="auto"/>
        <w:bottom w:val="none" w:sz="0" w:space="0" w:color="auto"/>
        <w:right w:val="none" w:sz="0" w:space="0" w:color="auto"/>
      </w:divBdr>
    </w:div>
    <w:div w:id="177700298">
      <w:bodyDiv w:val="1"/>
      <w:marLeft w:val="0"/>
      <w:marRight w:val="0"/>
      <w:marTop w:val="0"/>
      <w:marBottom w:val="0"/>
      <w:divBdr>
        <w:top w:val="none" w:sz="0" w:space="0" w:color="auto"/>
        <w:left w:val="none" w:sz="0" w:space="0" w:color="auto"/>
        <w:bottom w:val="none" w:sz="0" w:space="0" w:color="auto"/>
        <w:right w:val="none" w:sz="0" w:space="0" w:color="auto"/>
      </w:divBdr>
    </w:div>
    <w:div w:id="212497968">
      <w:bodyDiv w:val="1"/>
      <w:marLeft w:val="0"/>
      <w:marRight w:val="0"/>
      <w:marTop w:val="0"/>
      <w:marBottom w:val="0"/>
      <w:divBdr>
        <w:top w:val="none" w:sz="0" w:space="0" w:color="auto"/>
        <w:left w:val="none" w:sz="0" w:space="0" w:color="auto"/>
        <w:bottom w:val="none" w:sz="0" w:space="0" w:color="auto"/>
        <w:right w:val="none" w:sz="0" w:space="0" w:color="auto"/>
      </w:divBdr>
      <w:divsChild>
        <w:div w:id="632709648">
          <w:marLeft w:val="0"/>
          <w:marRight w:val="0"/>
          <w:marTop w:val="0"/>
          <w:marBottom w:val="0"/>
          <w:divBdr>
            <w:top w:val="none" w:sz="0" w:space="0" w:color="auto"/>
            <w:left w:val="none" w:sz="0" w:space="0" w:color="auto"/>
            <w:bottom w:val="none" w:sz="0" w:space="0" w:color="auto"/>
            <w:right w:val="none" w:sz="0" w:space="0" w:color="auto"/>
          </w:divBdr>
        </w:div>
      </w:divsChild>
    </w:div>
    <w:div w:id="230696191">
      <w:bodyDiv w:val="1"/>
      <w:marLeft w:val="0"/>
      <w:marRight w:val="0"/>
      <w:marTop w:val="0"/>
      <w:marBottom w:val="0"/>
      <w:divBdr>
        <w:top w:val="none" w:sz="0" w:space="0" w:color="auto"/>
        <w:left w:val="none" w:sz="0" w:space="0" w:color="auto"/>
        <w:bottom w:val="none" w:sz="0" w:space="0" w:color="auto"/>
        <w:right w:val="none" w:sz="0" w:space="0" w:color="auto"/>
      </w:divBdr>
    </w:div>
    <w:div w:id="279067098">
      <w:bodyDiv w:val="1"/>
      <w:marLeft w:val="0"/>
      <w:marRight w:val="0"/>
      <w:marTop w:val="0"/>
      <w:marBottom w:val="0"/>
      <w:divBdr>
        <w:top w:val="none" w:sz="0" w:space="0" w:color="auto"/>
        <w:left w:val="none" w:sz="0" w:space="0" w:color="auto"/>
        <w:bottom w:val="none" w:sz="0" w:space="0" w:color="auto"/>
        <w:right w:val="none" w:sz="0" w:space="0" w:color="auto"/>
      </w:divBdr>
    </w:div>
    <w:div w:id="338776353">
      <w:bodyDiv w:val="1"/>
      <w:marLeft w:val="0"/>
      <w:marRight w:val="0"/>
      <w:marTop w:val="0"/>
      <w:marBottom w:val="0"/>
      <w:divBdr>
        <w:top w:val="none" w:sz="0" w:space="0" w:color="auto"/>
        <w:left w:val="none" w:sz="0" w:space="0" w:color="auto"/>
        <w:bottom w:val="none" w:sz="0" w:space="0" w:color="auto"/>
        <w:right w:val="none" w:sz="0" w:space="0" w:color="auto"/>
      </w:divBdr>
    </w:div>
    <w:div w:id="379482315">
      <w:bodyDiv w:val="1"/>
      <w:marLeft w:val="0"/>
      <w:marRight w:val="0"/>
      <w:marTop w:val="0"/>
      <w:marBottom w:val="0"/>
      <w:divBdr>
        <w:top w:val="none" w:sz="0" w:space="0" w:color="auto"/>
        <w:left w:val="none" w:sz="0" w:space="0" w:color="auto"/>
        <w:bottom w:val="none" w:sz="0" w:space="0" w:color="auto"/>
        <w:right w:val="none" w:sz="0" w:space="0" w:color="auto"/>
      </w:divBdr>
    </w:div>
    <w:div w:id="383018252">
      <w:bodyDiv w:val="1"/>
      <w:marLeft w:val="0"/>
      <w:marRight w:val="0"/>
      <w:marTop w:val="0"/>
      <w:marBottom w:val="0"/>
      <w:divBdr>
        <w:top w:val="none" w:sz="0" w:space="0" w:color="auto"/>
        <w:left w:val="none" w:sz="0" w:space="0" w:color="auto"/>
        <w:bottom w:val="none" w:sz="0" w:space="0" w:color="auto"/>
        <w:right w:val="none" w:sz="0" w:space="0" w:color="auto"/>
      </w:divBdr>
    </w:div>
    <w:div w:id="410928847">
      <w:bodyDiv w:val="1"/>
      <w:marLeft w:val="0"/>
      <w:marRight w:val="0"/>
      <w:marTop w:val="0"/>
      <w:marBottom w:val="0"/>
      <w:divBdr>
        <w:top w:val="none" w:sz="0" w:space="0" w:color="auto"/>
        <w:left w:val="none" w:sz="0" w:space="0" w:color="auto"/>
        <w:bottom w:val="none" w:sz="0" w:space="0" w:color="auto"/>
        <w:right w:val="none" w:sz="0" w:space="0" w:color="auto"/>
      </w:divBdr>
    </w:div>
    <w:div w:id="424036839">
      <w:bodyDiv w:val="1"/>
      <w:marLeft w:val="0"/>
      <w:marRight w:val="0"/>
      <w:marTop w:val="0"/>
      <w:marBottom w:val="0"/>
      <w:divBdr>
        <w:top w:val="none" w:sz="0" w:space="0" w:color="auto"/>
        <w:left w:val="none" w:sz="0" w:space="0" w:color="auto"/>
        <w:bottom w:val="none" w:sz="0" w:space="0" w:color="auto"/>
        <w:right w:val="none" w:sz="0" w:space="0" w:color="auto"/>
      </w:divBdr>
    </w:div>
    <w:div w:id="465004116">
      <w:bodyDiv w:val="1"/>
      <w:marLeft w:val="0"/>
      <w:marRight w:val="0"/>
      <w:marTop w:val="0"/>
      <w:marBottom w:val="0"/>
      <w:divBdr>
        <w:top w:val="none" w:sz="0" w:space="0" w:color="auto"/>
        <w:left w:val="none" w:sz="0" w:space="0" w:color="auto"/>
        <w:bottom w:val="none" w:sz="0" w:space="0" w:color="auto"/>
        <w:right w:val="none" w:sz="0" w:space="0" w:color="auto"/>
      </w:divBdr>
      <w:divsChild>
        <w:div w:id="75321942">
          <w:marLeft w:val="0"/>
          <w:marRight w:val="0"/>
          <w:marTop w:val="0"/>
          <w:marBottom w:val="0"/>
          <w:divBdr>
            <w:top w:val="none" w:sz="0" w:space="0" w:color="auto"/>
            <w:left w:val="none" w:sz="0" w:space="0" w:color="auto"/>
            <w:bottom w:val="none" w:sz="0" w:space="0" w:color="auto"/>
            <w:right w:val="none" w:sz="0" w:space="0" w:color="auto"/>
          </w:divBdr>
        </w:div>
        <w:div w:id="199125415">
          <w:marLeft w:val="0"/>
          <w:marRight w:val="0"/>
          <w:marTop w:val="0"/>
          <w:marBottom w:val="0"/>
          <w:divBdr>
            <w:top w:val="none" w:sz="0" w:space="0" w:color="auto"/>
            <w:left w:val="none" w:sz="0" w:space="0" w:color="auto"/>
            <w:bottom w:val="none" w:sz="0" w:space="0" w:color="auto"/>
            <w:right w:val="none" w:sz="0" w:space="0" w:color="auto"/>
          </w:divBdr>
        </w:div>
        <w:div w:id="267742926">
          <w:marLeft w:val="0"/>
          <w:marRight w:val="0"/>
          <w:marTop w:val="0"/>
          <w:marBottom w:val="0"/>
          <w:divBdr>
            <w:top w:val="none" w:sz="0" w:space="0" w:color="auto"/>
            <w:left w:val="none" w:sz="0" w:space="0" w:color="auto"/>
            <w:bottom w:val="none" w:sz="0" w:space="0" w:color="auto"/>
            <w:right w:val="none" w:sz="0" w:space="0" w:color="auto"/>
          </w:divBdr>
        </w:div>
        <w:div w:id="311252598">
          <w:marLeft w:val="0"/>
          <w:marRight w:val="0"/>
          <w:marTop w:val="0"/>
          <w:marBottom w:val="0"/>
          <w:divBdr>
            <w:top w:val="none" w:sz="0" w:space="0" w:color="auto"/>
            <w:left w:val="none" w:sz="0" w:space="0" w:color="auto"/>
            <w:bottom w:val="none" w:sz="0" w:space="0" w:color="auto"/>
            <w:right w:val="none" w:sz="0" w:space="0" w:color="auto"/>
          </w:divBdr>
        </w:div>
        <w:div w:id="524516209">
          <w:marLeft w:val="0"/>
          <w:marRight w:val="0"/>
          <w:marTop w:val="0"/>
          <w:marBottom w:val="0"/>
          <w:divBdr>
            <w:top w:val="none" w:sz="0" w:space="0" w:color="auto"/>
            <w:left w:val="none" w:sz="0" w:space="0" w:color="auto"/>
            <w:bottom w:val="none" w:sz="0" w:space="0" w:color="auto"/>
            <w:right w:val="none" w:sz="0" w:space="0" w:color="auto"/>
          </w:divBdr>
        </w:div>
        <w:div w:id="562370284">
          <w:marLeft w:val="0"/>
          <w:marRight w:val="0"/>
          <w:marTop w:val="0"/>
          <w:marBottom w:val="0"/>
          <w:divBdr>
            <w:top w:val="none" w:sz="0" w:space="0" w:color="auto"/>
            <w:left w:val="none" w:sz="0" w:space="0" w:color="auto"/>
            <w:bottom w:val="none" w:sz="0" w:space="0" w:color="auto"/>
            <w:right w:val="none" w:sz="0" w:space="0" w:color="auto"/>
          </w:divBdr>
        </w:div>
        <w:div w:id="588122997">
          <w:marLeft w:val="0"/>
          <w:marRight w:val="0"/>
          <w:marTop w:val="0"/>
          <w:marBottom w:val="0"/>
          <w:divBdr>
            <w:top w:val="none" w:sz="0" w:space="0" w:color="auto"/>
            <w:left w:val="none" w:sz="0" w:space="0" w:color="auto"/>
            <w:bottom w:val="none" w:sz="0" w:space="0" w:color="auto"/>
            <w:right w:val="none" w:sz="0" w:space="0" w:color="auto"/>
          </w:divBdr>
        </w:div>
        <w:div w:id="668408970">
          <w:marLeft w:val="0"/>
          <w:marRight w:val="0"/>
          <w:marTop w:val="0"/>
          <w:marBottom w:val="0"/>
          <w:divBdr>
            <w:top w:val="none" w:sz="0" w:space="0" w:color="auto"/>
            <w:left w:val="none" w:sz="0" w:space="0" w:color="auto"/>
            <w:bottom w:val="none" w:sz="0" w:space="0" w:color="auto"/>
            <w:right w:val="none" w:sz="0" w:space="0" w:color="auto"/>
          </w:divBdr>
        </w:div>
        <w:div w:id="710495776">
          <w:marLeft w:val="0"/>
          <w:marRight w:val="0"/>
          <w:marTop w:val="0"/>
          <w:marBottom w:val="0"/>
          <w:divBdr>
            <w:top w:val="none" w:sz="0" w:space="0" w:color="auto"/>
            <w:left w:val="none" w:sz="0" w:space="0" w:color="auto"/>
            <w:bottom w:val="none" w:sz="0" w:space="0" w:color="auto"/>
            <w:right w:val="none" w:sz="0" w:space="0" w:color="auto"/>
          </w:divBdr>
        </w:div>
        <w:div w:id="783888067">
          <w:marLeft w:val="0"/>
          <w:marRight w:val="0"/>
          <w:marTop w:val="0"/>
          <w:marBottom w:val="0"/>
          <w:divBdr>
            <w:top w:val="none" w:sz="0" w:space="0" w:color="auto"/>
            <w:left w:val="none" w:sz="0" w:space="0" w:color="auto"/>
            <w:bottom w:val="none" w:sz="0" w:space="0" w:color="auto"/>
            <w:right w:val="none" w:sz="0" w:space="0" w:color="auto"/>
          </w:divBdr>
        </w:div>
        <w:div w:id="1011419107">
          <w:marLeft w:val="0"/>
          <w:marRight w:val="0"/>
          <w:marTop w:val="0"/>
          <w:marBottom w:val="0"/>
          <w:divBdr>
            <w:top w:val="none" w:sz="0" w:space="0" w:color="auto"/>
            <w:left w:val="none" w:sz="0" w:space="0" w:color="auto"/>
            <w:bottom w:val="none" w:sz="0" w:space="0" w:color="auto"/>
            <w:right w:val="none" w:sz="0" w:space="0" w:color="auto"/>
          </w:divBdr>
        </w:div>
        <w:div w:id="1108237804">
          <w:marLeft w:val="0"/>
          <w:marRight w:val="0"/>
          <w:marTop w:val="0"/>
          <w:marBottom w:val="0"/>
          <w:divBdr>
            <w:top w:val="none" w:sz="0" w:space="0" w:color="auto"/>
            <w:left w:val="none" w:sz="0" w:space="0" w:color="auto"/>
            <w:bottom w:val="none" w:sz="0" w:space="0" w:color="auto"/>
            <w:right w:val="none" w:sz="0" w:space="0" w:color="auto"/>
          </w:divBdr>
        </w:div>
        <w:div w:id="1524175647">
          <w:marLeft w:val="0"/>
          <w:marRight w:val="0"/>
          <w:marTop w:val="0"/>
          <w:marBottom w:val="0"/>
          <w:divBdr>
            <w:top w:val="none" w:sz="0" w:space="0" w:color="auto"/>
            <w:left w:val="none" w:sz="0" w:space="0" w:color="auto"/>
            <w:bottom w:val="none" w:sz="0" w:space="0" w:color="auto"/>
            <w:right w:val="none" w:sz="0" w:space="0" w:color="auto"/>
          </w:divBdr>
        </w:div>
        <w:div w:id="1531065718">
          <w:marLeft w:val="0"/>
          <w:marRight w:val="0"/>
          <w:marTop w:val="0"/>
          <w:marBottom w:val="0"/>
          <w:divBdr>
            <w:top w:val="none" w:sz="0" w:space="0" w:color="auto"/>
            <w:left w:val="none" w:sz="0" w:space="0" w:color="auto"/>
            <w:bottom w:val="none" w:sz="0" w:space="0" w:color="auto"/>
            <w:right w:val="none" w:sz="0" w:space="0" w:color="auto"/>
          </w:divBdr>
        </w:div>
        <w:div w:id="1597515426">
          <w:marLeft w:val="0"/>
          <w:marRight w:val="0"/>
          <w:marTop w:val="0"/>
          <w:marBottom w:val="0"/>
          <w:divBdr>
            <w:top w:val="none" w:sz="0" w:space="0" w:color="auto"/>
            <w:left w:val="none" w:sz="0" w:space="0" w:color="auto"/>
            <w:bottom w:val="none" w:sz="0" w:space="0" w:color="auto"/>
            <w:right w:val="none" w:sz="0" w:space="0" w:color="auto"/>
          </w:divBdr>
        </w:div>
        <w:div w:id="1773084311">
          <w:marLeft w:val="0"/>
          <w:marRight w:val="0"/>
          <w:marTop w:val="0"/>
          <w:marBottom w:val="0"/>
          <w:divBdr>
            <w:top w:val="none" w:sz="0" w:space="0" w:color="auto"/>
            <w:left w:val="none" w:sz="0" w:space="0" w:color="auto"/>
            <w:bottom w:val="none" w:sz="0" w:space="0" w:color="auto"/>
            <w:right w:val="none" w:sz="0" w:space="0" w:color="auto"/>
          </w:divBdr>
        </w:div>
        <w:div w:id="1806388674">
          <w:marLeft w:val="0"/>
          <w:marRight w:val="0"/>
          <w:marTop w:val="0"/>
          <w:marBottom w:val="0"/>
          <w:divBdr>
            <w:top w:val="none" w:sz="0" w:space="0" w:color="auto"/>
            <w:left w:val="none" w:sz="0" w:space="0" w:color="auto"/>
            <w:bottom w:val="none" w:sz="0" w:space="0" w:color="auto"/>
            <w:right w:val="none" w:sz="0" w:space="0" w:color="auto"/>
          </w:divBdr>
        </w:div>
        <w:div w:id="1845245525">
          <w:marLeft w:val="0"/>
          <w:marRight w:val="0"/>
          <w:marTop w:val="0"/>
          <w:marBottom w:val="0"/>
          <w:divBdr>
            <w:top w:val="none" w:sz="0" w:space="0" w:color="auto"/>
            <w:left w:val="none" w:sz="0" w:space="0" w:color="auto"/>
            <w:bottom w:val="none" w:sz="0" w:space="0" w:color="auto"/>
            <w:right w:val="none" w:sz="0" w:space="0" w:color="auto"/>
          </w:divBdr>
        </w:div>
        <w:div w:id="1882206638">
          <w:marLeft w:val="0"/>
          <w:marRight w:val="0"/>
          <w:marTop w:val="0"/>
          <w:marBottom w:val="0"/>
          <w:divBdr>
            <w:top w:val="none" w:sz="0" w:space="0" w:color="auto"/>
            <w:left w:val="none" w:sz="0" w:space="0" w:color="auto"/>
            <w:bottom w:val="none" w:sz="0" w:space="0" w:color="auto"/>
            <w:right w:val="none" w:sz="0" w:space="0" w:color="auto"/>
          </w:divBdr>
        </w:div>
        <w:div w:id="1940914981">
          <w:marLeft w:val="0"/>
          <w:marRight w:val="0"/>
          <w:marTop w:val="0"/>
          <w:marBottom w:val="0"/>
          <w:divBdr>
            <w:top w:val="none" w:sz="0" w:space="0" w:color="auto"/>
            <w:left w:val="none" w:sz="0" w:space="0" w:color="auto"/>
            <w:bottom w:val="none" w:sz="0" w:space="0" w:color="auto"/>
            <w:right w:val="none" w:sz="0" w:space="0" w:color="auto"/>
          </w:divBdr>
        </w:div>
        <w:div w:id="2024739346">
          <w:marLeft w:val="0"/>
          <w:marRight w:val="0"/>
          <w:marTop w:val="0"/>
          <w:marBottom w:val="0"/>
          <w:divBdr>
            <w:top w:val="none" w:sz="0" w:space="0" w:color="auto"/>
            <w:left w:val="none" w:sz="0" w:space="0" w:color="auto"/>
            <w:bottom w:val="none" w:sz="0" w:space="0" w:color="auto"/>
            <w:right w:val="none" w:sz="0" w:space="0" w:color="auto"/>
          </w:divBdr>
        </w:div>
      </w:divsChild>
    </w:div>
    <w:div w:id="521018883">
      <w:bodyDiv w:val="1"/>
      <w:marLeft w:val="0"/>
      <w:marRight w:val="0"/>
      <w:marTop w:val="0"/>
      <w:marBottom w:val="0"/>
      <w:divBdr>
        <w:top w:val="none" w:sz="0" w:space="0" w:color="auto"/>
        <w:left w:val="none" w:sz="0" w:space="0" w:color="auto"/>
        <w:bottom w:val="none" w:sz="0" w:space="0" w:color="auto"/>
        <w:right w:val="none" w:sz="0" w:space="0" w:color="auto"/>
      </w:divBdr>
    </w:div>
    <w:div w:id="530339858">
      <w:bodyDiv w:val="1"/>
      <w:marLeft w:val="0"/>
      <w:marRight w:val="0"/>
      <w:marTop w:val="0"/>
      <w:marBottom w:val="0"/>
      <w:divBdr>
        <w:top w:val="none" w:sz="0" w:space="0" w:color="auto"/>
        <w:left w:val="none" w:sz="0" w:space="0" w:color="auto"/>
        <w:bottom w:val="none" w:sz="0" w:space="0" w:color="auto"/>
        <w:right w:val="none" w:sz="0" w:space="0" w:color="auto"/>
      </w:divBdr>
    </w:div>
    <w:div w:id="544096461">
      <w:bodyDiv w:val="1"/>
      <w:marLeft w:val="0"/>
      <w:marRight w:val="0"/>
      <w:marTop w:val="0"/>
      <w:marBottom w:val="0"/>
      <w:divBdr>
        <w:top w:val="none" w:sz="0" w:space="0" w:color="auto"/>
        <w:left w:val="none" w:sz="0" w:space="0" w:color="auto"/>
        <w:bottom w:val="none" w:sz="0" w:space="0" w:color="auto"/>
        <w:right w:val="none" w:sz="0" w:space="0" w:color="auto"/>
      </w:divBdr>
    </w:div>
    <w:div w:id="546795800">
      <w:bodyDiv w:val="1"/>
      <w:marLeft w:val="0"/>
      <w:marRight w:val="0"/>
      <w:marTop w:val="0"/>
      <w:marBottom w:val="0"/>
      <w:divBdr>
        <w:top w:val="none" w:sz="0" w:space="0" w:color="auto"/>
        <w:left w:val="none" w:sz="0" w:space="0" w:color="auto"/>
        <w:bottom w:val="none" w:sz="0" w:space="0" w:color="auto"/>
        <w:right w:val="none" w:sz="0" w:space="0" w:color="auto"/>
      </w:divBdr>
    </w:div>
    <w:div w:id="550965300">
      <w:bodyDiv w:val="1"/>
      <w:marLeft w:val="0"/>
      <w:marRight w:val="0"/>
      <w:marTop w:val="0"/>
      <w:marBottom w:val="0"/>
      <w:divBdr>
        <w:top w:val="none" w:sz="0" w:space="0" w:color="auto"/>
        <w:left w:val="none" w:sz="0" w:space="0" w:color="auto"/>
        <w:bottom w:val="none" w:sz="0" w:space="0" w:color="auto"/>
        <w:right w:val="none" w:sz="0" w:space="0" w:color="auto"/>
      </w:divBdr>
    </w:div>
    <w:div w:id="571474753">
      <w:bodyDiv w:val="1"/>
      <w:marLeft w:val="0"/>
      <w:marRight w:val="0"/>
      <w:marTop w:val="0"/>
      <w:marBottom w:val="0"/>
      <w:divBdr>
        <w:top w:val="none" w:sz="0" w:space="0" w:color="auto"/>
        <w:left w:val="none" w:sz="0" w:space="0" w:color="auto"/>
        <w:bottom w:val="none" w:sz="0" w:space="0" w:color="auto"/>
        <w:right w:val="none" w:sz="0" w:space="0" w:color="auto"/>
      </w:divBdr>
    </w:div>
    <w:div w:id="634676386">
      <w:bodyDiv w:val="1"/>
      <w:marLeft w:val="0"/>
      <w:marRight w:val="0"/>
      <w:marTop w:val="0"/>
      <w:marBottom w:val="0"/>
      <w:divBdr>
        <w:top w:val="none" w:sz="0" w:space="0" w:color="auto"/>
        <w:left w:val="none" w:sz="0" w:space="0" w:color="auto"/>
        <w:bottom w:val="none" w:sz="0" w:space="0" w:color="auto"/>
        <w:right w:val="none" w:sz="0" w:space="0" w:color="auto"/>
      </w:divBdr>
    </w:div>
    <w:div w:id="639261777">
      <w:bodyDiv w:val="1"/>
      <w:marLeft w:val="0"/>
      <w:marRight w:val="0"/>
      <w:marTop w:val="0"/>
      <w:marBottom w:val="0"/>
      <w:divBdr>
        <w:top w:val="none" w:sz="0" w:space="0" w:color="auto"/>
        <w:left w:val="none" w:sz="0" w:space="0" w:color="auto"/>
        <w:bottom w:val="none" w:sz="0" w:space="0" w:color="auto"/>
        <w:right w:val="none" w:sz="0" w:space="0" w:color="auto"/>
      </w:divBdr>
    </w:div>
    <w:div w:id="645814579">
      <w:bodyDiv w:val="1"/>
      <w:marLeft w:val="0"/>
      <w:marRight w:val="0"/>
      <w:marTop w:val="0"/>
      <w:marBottom w:val="0"/>
      <w:divBdr>
        <w:top w:val="none" w:sz="0" w:space="0" w:color="auto"/>
        <w:left w:val="none" w:sz="0" w:space="0" w:color="auto"/>
        <w:bottom w:val="none" w:sz="0" w:space="0" w:color="auto"/>
        <w:right w:val="none" w:sz="0" w:space="0" w:color="auto"/>
      </w:divBdr>
    </w:div>
    <w:div w:id="661664954">
      <w:bodyDiv w:val="1"/>
      <w:marLeft w:val="0"/>
      <w:marRight w:val="0"/>
      <w:marTop w:val="0"/>
      <w:marBottom w:val="0"/>
      <w:divBdr>
        <w:top w:val="none" w:sz="0" w:space="0" w:color="auto"/>
        <w:left w:val="none" w:sz="0" w:space="0" w:color="auto"/>
        <w:bottom w:val="none" w:sz="0" w:space="0" w:color="auto"/>
        <w:right w:val="none" w:sz="0" w:space="0" w:color="auto"/>
      </w:divBdr>
    </w:div>
    <w:div w:id="669796739">
      <w:bodyDiv w:val="1"/>
      <w:marLeft w:val="0"/>
      <w:marRight w:val="0"/>
      <w:marTop w:val="0"/>
      <w:marBottom w:val="0"/>
      <w:divBdr>
        <w:top w:val="none" w:sz="0" w:space="0" w:color="auto"/>
        <w:left w:val="none" w:sz="0" w:space="0" w:color="auto"/>
        <w:bottom w:val="none" w:sz="0" w:space="0" w:color="auto"/>
        <w:right w:val="none" w:sz="0" w:space="0" w:color="auto"/>
      </w:divBdr>
    </w:div>
    <w:div w:id="697390742">
      <w:bodyDiv w:val="1"/>
      <w:marLeft w:val="0"/>
      <w:marRight w:val="0"/>
      <w:marTop w:val="0"/>
      <w:marBottom w:val="0"/>
      <w:divBdr>
        <w:top w:val="none" w:sz="0" w:space="0" w:color="auto"/>
        <w:left w:val="none" w:sz="0" w:space="0" w:color="auto"/>
        <w:bottom w:val="none" w:sz="0" w:space="0" w:color="auto"/>
        <w:right w:val="none" w:sz="0" w:space="0" w:color="auto"/>
      </w:divBdr>
    </w:div>
    <w:div w:id="715473714">
      <w:bodyDiv w:val="1"/>
      <w:marLeft w:val="0"/>
      <w:marRight w:val="0"/>
      <w:marTop w:val="0"/>
      <w:marBottom w:val="0"/>
      <w:divBdr>
        <w:top w:val="none" w:sz="0" w:space="0" w:color="auto"/>
        <w:left w:val="none" w:sz="0" w:space="0" w:color="auto"/>
        <w:bottom w:val="none" w:sz="0" w:space="0" w:color="auto"/>
        <w:right w:val="none" w:sz="0" w:space="0" w:color="auto"/>
      </w:divBdr>
    </w:div>
    <w:div w:id="743455496">
      <w:bodyDiv w:val="1"/>
      <w:marLeft w:val="0"/>
      <w:marRight w:val="0"/>
      <w:marTop w:val="0"/>
      <w:marBottom w:val="0"/>
      <w:divBdr>
        <w:top w:val="none" w:sz="0" w:space="0" w:color="auto"/>
        <w:left w:val="none" w:sz="0" w:space="0" w:color="auto"/>
        <w:bottom w:val="none" w:sz="0" w:space="0" w:color="auto"/>
        <w:right w:val="none" w:sz="0" w:space="0" w:color="auto"/>
      </w:divBdr>
    </w:div>
    <w:div w:id="762262697">
      <w:bodyDiv w:val="1"/>
      <w:marLeft w:val="0"/>
      <w:marRight w:val="0"/>
      <w:marTop w:val="0"/>
      <w:marBottom w:val="0"/>
      <w:divBdr>
        <w:top w:val="none" w:sz="0" w:space="0" w:color="auto"/>
        <w:left w:val="none" w:sz="0" w:space="0" w:color="auto"/>
        <w:bottom w:val="none" w:sz="0" w:space="0" w:color="auto"/>
        <w:right w:val="none" w:sz="0" w:space="0" w:color="auto"/>
      </w:divBdr>
    </w:div>
    <w:div w:id="781151600">
      <w:bodyDiv w:val="1"/>
      <w:marLeft w:val="0"/>
      <w:marRight w:val="0"/>
      <w:marTop w:val="0"/>
      <w:marBottom w:val="0"/>
      <w:divBdr>
        <w:top w:val="none" w:sz="0" w:space="0" w:color="auto"/>
        <w:left w:val="none" w:sz="0" w:space="0" w:color="auto"/>
        <w:bottom w:val="none" w:sz="0" w:space="0" w:color="auto"/>
        <w:right w:val="none" w:sz="0" w:space="0" w:color="auto"/>
      </w:divBdr>
    </w:div>
    <w:div w:id="881598276">
      <w:bodyDiv w:val="1"/>
      <w:marLeft w:val="0"/>
      <w:marRight w:val="0"/>
      <w:marTop w:val="0"/>
      <w:marBottom w:val="0"/>
      <w:divBdr>
        <w:top w:val="none" w:sz="0" w:space="0" w:color="auto"/>
        <w:left w:val="none" w:sz="0" w:space="0" w:color="auto"/>
        <w:bottom w:val="none" w:sz="0" w:space="0" w:color="auto"/>
        <w:right w:val="none" w:sz="0" w:space="0" w:color="auto"/>
      </w:divBdr>
    </w:div>
    <w:div w:id="912930238">
      <w:bodyDiv w:val="1"/>
      <w:marLeft w:val="0"/>
      <w:marRight w:val="0"/>
      <w:marTop w:val="0"/>
      <w:marBottom w:val="0"/>
      <w:divBdr>
        <w:top w:val="none" w:sz="0" w:space="0" w:color="auto"/>
        <w:left w:val="none" w:sz="0" w:space="0" w:color="auto"/>
        <w:bottom w:val="none" w:sz="0" w:space="0" w:color="auto"/>
        <w:right w:val="none" w:sz="0" w:space="0" w:color="auto"/>
      </w:divBdr>
    </w:div>
    <w:div w:id="935091008">
      <w:bodyDiv w:val="1"/>
      <w:marLeft w:val="0"/>
      <w:marRight w:val="0"/>
      <w:marTop w:val="0"/>
      <w:marBottom w:val="0"/>
      <w:divBdr>
        <w:top w:val="none" w:sz="0" w:space="0" w:color="auto"/>
        <w:left w:val="none" w:sz="0" w:space="0" w:color="auto"/>
        <w:bottom w:val="none" w:sz="0" w:space="0" w:color="auto"/>
        <w:right w:val="none" w:sz="0" w:space="0" w:color="auto"/>
      </w:divBdr>
    </w:div>
    <w:div w:id="1020543962">
      <w:bodyDiv w:val="1"/>
      <w:marLeft w:val="0"/>
      <w:marRight w:val="0"/>
      <w:marTop w:val="0"/>
      <w:marBottom w:val="0"/>
      <w:divBdr>
        <w:top w:val="none" w:sz="0" w:space="0" w:color="auto"/>
        <w:left w:val="none" w:sz="0" w:space="0" w:color="auto"/>
        <w:bottom w:val="none" w:sz="0" w:space="0" w:color="auto"/>
        <w:right w:val="none" w:sz="0" w:space="0" w:color="auto"/>
      </w:divBdr>
    </w:div>
    <w:div w:id="1025057541">
      <w:bodyDiv w:val="1"/>
      <w:marLeft w:val="0"/>
      <w:marRight w:val="0"/>
      <w:marTop w:val="0"/>
      <w:marBottom w:val="0"/>
      <w:divBdr>
        <w:top w:val="none" w:sz="0" w:space="0" w:color="auto"/>
        <w:left w:val="none" w:sz="0" w:space="0" w:color="auto"/>
        <w:bottom w:val="none" w:sz="0" w:space="0" w:color="auto"/>
        <w:right w:val="none" w:sz="0" w:space="0" w:color="auto"/>
      </w:divBdr>
    </w:div>
    <w:div w:id="1029258533">
      <w:bodyDiv w:val="1"/>
      <w:marLeft w:val="0"/>
      <w:marRight w:val="0"/>
      <w:marTop w:val="0"/>
      <w:marBottom w:val="0"/>
      <w:divBdr>
        <w:top w:val="none" w:sz="0" w:space="0" w:color="auto"/>
        <w:left w:val="none" w:sz="0" w:space="0" w:color="auto"/>
        <w:bottom w:val="none" w:sz="0" w:space="0" w:color="auto"/>
        <w:right w:val="none" w:sz="0" w:space="0" w:color="auto"/>
      </w:divBdr>
    </w:div>
    <w:div w:id="1070956391">
      <w:bodyDiv w:val="1"/>
      <w:marLeft w:val="0"/>
      <w:marRight w:val="0"/>
      <w:marTop w:val="0"/>
      <w:marBottom w:val="0"/>
      <w:divBdr>
        <w:top w:val="none" w:sz="0" w:space="0" w:color="auto"/>
        <w:left w:val="none" w:sz="0" w:space="0" w:color="auto"/>
        <w:bottom w:val="none" w:sz="0" w:space="0" w:color="auto"/>
        <w:right w:val="none" w:sz="0" w:space="0" w:color="auto"/>
      </w:divBdr>
    </w:div>
    <w:div w:id="1071653603">
      <w:bodyDiv w:val="1"/>
      <w:marLeft w:val="0"/>
      <w:marRight w:val="0"/>
      <w:marTop w:val="0"/>
      <w:marBottom w:val="0"/>
      <w:divBdr>
        <w:top w:val="none" w:sz="0" w:space="0" w:color="auto"/>
        <w:left w:val="none" w:sz="0" w:space="0" w:color="auto"/>
        <w:bottom w:val="none" w:sz="0" w:space="0" w:color="auto"/>
        <w:right w:val="none" w:sz="0" w:space="0" w:color="auto"/>
      </w:divBdr>
    </w:div>
    <w:div w:id="1108240218">
      <w:bodyDiv w:val="1"/>
      <w:marLeft w:val="0"/>
      <w:marRight w:val="0"/>
      <w:marTop w:val="0"/>
      <w:marBottom w:val="0"/>
      <w:divBdr>
        <w:top w:val="none" w:sz="0" w:space="0" w:color="auto"/>
        <w:left w:val="none" w:sz="0" w:space="0" w:color="auto"/>
        <w:bottom w:val="none" w:sz="0" w:space="0" w:color="auto"/>
        <w:right w:val="none" w:sz="0" w:space="0" w:color="auto"/>
      </w:divBdr>
    </w:div>
    <w:div w:id="1132870963">
      <w:bodyDiv w:val="1"/>
      <w:marLeft w:val="0"/>
      <w:marRight w:val="0"/>
      <w:marTop w:val="0"/>
      <w:marBottom w:val="0"/>
      <w:divBdr>
        <w:top w:val="none" w:sz="0" w:space="0" w:color="auto"/>
        <w:left w:val="none" w:sz="0" w:space="0" w:color="auto"/>
        <w:bottom w:val="none" w:sz="0" w:space="0" w:color="auto"/>
        <w:right w:val="none" w:sz="0" w:space="0" w:color="auto"/>
      </w:divBdr>
    </w:div>
    <w:div w:id="1135684834">
      <w:bodyDiv w:val="1"/>
      <w:marLeft w:val="0"/>
      <w:marRight w:val="0"/>
      <w:marTop w:val="0"/>
      <w:marBottom w:val="0"/>
      <w:divBdr>
        <w:top w:val="none" w:sz="0" w:space="0" w:color="auto"/>
        <w:left w:val="none" w:sz="0" w:space="0" w:color="auto"/>
        <w:bottom w:val="none" w:sz="0" w:space="0" w:color="auto"/>
        <w:right w:val="none" w:sz="0" w:space="0" w:color="auto"/>
      </w:divBdr>
    </w:div>
    <w:div w:id="1161192967">
      <w:bodyDiv w:val="1"/>
      <w:marLeft w:val="0"/>
      <w:marRight w:val="0"/>
      <w:marTop w:val="0"/>
      <w:marBottom w:val="0"/>
      <w:divBdr>
        <w:top w:val="none" w:sz="0" w:space="0" w:color="auto"/>
        <w:left w:val="none" w:sz="0" w:space="0" w:color="auto"/>
        <w:bottom w:val="none" w:sz="0" w:space="0" w:color="auto"/>
        <w:right w:val="none" w:sz="0" w:space="0" w:color="auto"/>
      </w:divBdr>
    </w:div>
    <w:div w:id="1171796929">
      <w:bodyDiv w:val="1"/>
      <w:marLeft w:val="0"/>
      <w:marRight w:val="0"/>
      <w:marTop w:val="0"/>
      <w:marBottom w:val="0"/>
      <w:divBdr>
        <w:top w:val="none" w:sz="0" w:space="0" w:color="auto"/>
        <w:left w:val="none" w:sz="0" w:space="0" w:color="auto"/>
        <w:bottom w:val="none" w:sz="0" w:space="0" w:color="auto"/>
        <w:right w:val="none" w:sz="0" w:space="0" w:color="auto"/>
      </w:divBdr>
    </w:div>
    <w:div w:id="1252544125">
      <w:bodyDiv w:val="1"/>
      <w:marLeft w:val="0"/>
      <w:marRight w:val="0"/>
      <w:marTop w:val="0"/>
      <w:marBottom w:val="0"/>
      <w:divBdr>
        <w:top w:val="none" w:sz="0" w:space="0" w:color="auto"/>
        <w:left w:val="none" w:sz="0" w:space="0" w:color="auto"/>
        <w:bottom w:val="none" w:sz="0" w:space="0" w:color="auto"/>
        <w:right w:val="none" w:sz="0" w:space="0" w:color="auto"/>
      </w:divBdr>
    </w:div>
    <w:div w:id="1279754150">
      <w:bodyDiv w:val="1"/>
      <w:marLeft w:val="0"/>
      <w:marRight w:val="0"/>
      <w:marTop w:val="0"/>
      <w:marBottom w:val="0"/>
      <w:divBdr>
        <w:top w:val="none" w:sz="0" w:space="0" w:color="auto"/>
        <w:left w:val="none" w:sz="0" w:space="0" w:color="auto"/>
        <w:bottom w:val="none" w:sz="0" w:space="0" w:color="auto"/>
        <w:right w:val="none" w:sz="0" w:space="0" w:color="auto"/>
      </w:divBdr>
    </w:div>
    <w:div w:id="1283805713">
      <w:bodyDiv w:val="1"/>
      <w:marLeft w:val="0"/>
      <w:marRight w:val="0"/>
      <w:marTop w:val="0"/>
      <w:marBottom w:val="0"/>
      <w:divBdr>
        <w:top w:val="none" w:sz="0" w:space="0" w:color="auto"/>
        <w:left w:val="none" w:sz="0" w:space="0" w:color="auto"/>
        <w:bottom w:val="none" w:sz="0" w:space="0" w:color="auto"/>
        <w:right w:val="none" w:sz="0" w:space="0" w:color="auto"/>
      </w:divBdr>
    </w:div>
    <w:div w:id="1347053833">
      <w:bodyDiv w:val="1"/>
      <w:marLeft w:val="0"/>
      <w:marRight w:val="0"/>
      <w:marTop w:val="0"/>
      <w:marBottom w:val="0"/>
      <w:divBdr>
        <w:top w:val="none" w:sz="0" w:space="0" w:color="auto"/>
        <w:left w:val="none" w:sz="0" w:space="0" w:color="auto"/>
        <w:bottom w:val="none" w:sz="0" w:space="0" w:color="auto"/>
        <w:right w:val="none" w:sz="0" w:space="0" w:color="auto"/>
      </w:divBdr>
    </w:div>
    <w:div w:id="1350643995">
      <w:bodyDiv w:val="1"/>
      <w:marLeft w:val="0"/>
      <w:marRight w:val="0"/>
      <w:marTop w:val="0"/>
      <w:marBottom w:val="0"/>
      <w:divBdr>
        <w:top w:val="none" w:sz="0" w:space="0" w:color="auto"/>
        <w:left w:val="none" w:sz="0" w:space="0" w:color="auto"/>
        <w:bottom w:val="none" w:sz="0" w:space="0" w:color="auto"/>
        <w:right w:val="none" w:sz="0" w:space="0" w:color="auto"/>
      </w:divBdr>
    </w:div>
    <w:div w:id="1373458322">
      <w:bodyDiv w:val="1"/>
      <w:marLeft w:val="0"/>
      <w:marRight w:val="0"/>
      <w:marTop w:val="0"/>
      <w:marBottom w:val="0"/>
      <w:divBdr>
        <w:top w:val="none" w:sz="0" w:space="0" w:color="auto"/>
        <w:left w:val="none" w:sz="0" w:space="0" w:color="auto"/>
        <w:bottom w:val="none" w:sz="0" w:space="0" w:color="auto"/>
        <w:right w:val="none" w:sz="0" w:space="0" w:color="auto"/>
      </w:divBdr>
    </w:div>
    <w:div w:id="1434059512">
      <w:bodyDiv w:val="1"/>
      <w:marLeft w:val="0"/>
      <w:marRight w:val="0"/>
      <w:marTop w:val="0"/>
      <w:marBottom w:val="0"/>
      <w:divBdr>
        <w:top w:val="none" w:sz="0" w:space="0" w:color="auto"/>
        <w:left w:val="none" w:sz="0" w:space="0" w:color="auto"/>
        <w:bottom w:val="none" w:sz="0" w:space="0" w:color="auto"/>
        <w:right w:val="none" w:sz="0" w:space="0" w:color="auto"/>
      </w:divBdr>
    </w:div>
    <w:div w:id="1638025321">
      <w:bodyDiv w:val="1"/>
      <w:marLeft w:val="0"/>
      <w:marRight w:val="0"/>
      <w:marTop w:val="0"/>
      <w:marBottom w:val="0"/>
      <w:divBdr>
        <w:top w:val="none" w:sz="0" w:space="0" w:color="auto"/>
        <w:left w:val="none" w:sz="0" w:space="0" w:color="auto"/>
        <w:bottom w:val="none" w:sz="0" w:space="0" w:color="auto"/>
        <w:right w:val="none" w:sz="0" w:space="0" w:color="auto"/>
      </w:divBdr>
    </w:div>
    <w:div w:id="1646736909">
      <w:bodyDiv w:val="1"/>
      <w:marLeft w:val="0"/>
      <w:marRight w:val="0"/>
      <w:marTop w:val="0"/>
      <w:marBottom w:val="0"/>
      <w:divBdr>
        <w:top w:val="none" w:sz="0" w:space="0" w:color="auto"/>
        <w:left w:val="none" w:sz="0" w:space="0" w:color="auto"/>
        <w:bottom w:val="none" w:sz="0" w:space="0" w:color="auto"/>
        <w:right w:val="none" w:sz="0" w:space="0" w:color="auto"/>
      </w:divBdr>
    </w:div>
    <w:div w:id="1704938540">
      <w:bodyDiv w:val="1"/>
      <w:marLeft w:val="0"/>
      <w:marRight w:val="0"/>
      <w:marTop w:val="0"/>
      <w:marBottom w:val="0"/>
      <w:divBdr>
        <w:top w:val="none" w:sz="0" w:space="0" w:color="auto"/>
        <w:left w:val="none" w:sz="0" w:space="0" w:color="auto"/>
        <w:bottom w:val="none" w:sz="0" w:space="0" w:color="auto"/>
        <w:right w:val="none" w:sz="0" w:space="0" w:color="auto"/>
      </w:divBdr>
    </w:div>
    <w:div w:id="1849635122">
      <w:bodyDiv w:val="1"/>
      <w:marLeft w:val="0"/>
      <w:marRight w:val="0"/>
      <w:marTop w:val="0"/>
      <w:marBottom w:val="0"/>
      <w:divBdr>
        <w:top w:val="none" w:sz="0" w:space="0" w:color="auto"/>
        <w:left w:val="none" w:sz="0" w:space="0" w:color="auto"/>
        <w:bottom w:val="none" w:sz="0" w:space="0" w:color="auto"/>
        <w:right w:val="none" w:sz="0" w:space="0" w:color="auto"/>
      </w:divBdr>
    </w:div>
    <w:div w:id="1911423431">
      <w:bodyDiv w:val="1"/>
      <w:marLeft w:val="0"/>
      <w:marRight w:val="0"/>
      <w:marTop w:val="0"/>
      <w:marBottom w:val="0"/>
      <w:divBdr>
        <w:top w:val="none" w:sz="0" w:space="0" w:color="auto"/>
        <w:left w:val="none" w:sz="0" w:space="0" w:color="auto"/>
        <w:bottom w:val="none" w:sz="0" w:space="0" w:color="auto"/>
        <w:right w:val="none" w:sz="0" w:space="0" w:color="auto"/>
      </w:divBdr>
    </w:div>
    <w:div w:id="1912695913">
      <w:bodyDiv w:val="1"/>
      <w:marLeft w:val="0"/>
      <w:marRight w:val="0"/>
      <w:marTop w:val="0"/>
      <w:marBottom w:val="0"/>
      <w:divBdr>
        <w:top w:val="none" w:sz="0" w:space="0" w:color="auto"/>
        <w:left w:val="none" w:sz="0" w:space="0" w:color="auto"/>
        <w:bottom w:val="none" w:sz="0" w:space="0" w:color="auto"/>
        <w:right w:val="none" w:sz="0" w:space="0" w:color="auto"/>
      </w:divBdr>
    </w:div>
    <w:div w:id="1950820270">
      <w:bodyDiv w:val="1"/>
      <w:marLeft w:val="0"/>
      <w:marRight w:val="0"/>
      <w:marTop w:val="0"/>
      <w:marBottom w:val="0"/>
      <w:divBdr>
        <w:top w:val="none" w:sz="0" w:space="0" w:color="auto"/>
        <w:left w:val="none" w:sz="0" w:space="0" w:color="auto"/>
        <w:bottom w:val="none" w:sz="0" w:space="0" w:color="auto"/>
        <w:right w:val="none" w:sz="0" w:space="0" w:color="auto"/>
      </w:divBdr>
    </w:div>
    <w:div w:id="1962807512">
      <w:bodyDiv w:val="1"/>
      <w:marLeft w:val="0"/>
      <w:marRight w:val="0"/>
      <w:marTop w:val="0"/>
      <w:marBottom w:val="0"/>
      <w:divBdr>
        <w:top w:val="none" w:sz="0" w:space="0" w:color="auto"/>
        <w:left w:val="none" w:sz="0" w:space="0" w:color="auto"/>
        <w:bottom w:val="none" w:sz="0" w:space="0" w:color="auto"/>
        <w:right w:val="none" w:sz="0" w:space="0" w:color="auto"/>
      </w:divBdr>
    </w:div>
    <w:div w:id="2048413360">
      <w:bodyDiv w:val="1"/>
      <w:marLeft w:val="0"/>
      <w:marRight w:val="0"/>
      <w:marTop w:val="0"/>
      <w:marBottom w:val="0"/>
      <w:divBdr>
        <w:top w:val="none" w:sz="0" w:space="0" w:color="auto"/>
        <w:left w:val="none" w:sz="0" w:space="0" w:color="auto"/>
        <w:bottom w:val="none" w:sz="0" w:space="0" w:color="auto"/>
        <w:right w:val="none" w:sz="0" w:space="0" w:color="auto"/>
      </w:divBdr>
    </w:div>
    <w:div w:id="2066954292">
      <w:bodyDiv w:val="1"/>
      <w:marLeft w:val="0"/>
      <w:marRight w:val="0"/>
      <w:marTop w:val="0"/>
      <w:marBottom w:val="0"/>
      <w:divBdr>
        <w:top w:val="none" w:sz="0" w:space="0" w:color="auto"/>
        <w:left w:val="none" w:sz="0" w:space="0" w:color="auto"/>
        <w:bottom w:val="none" w:sz="0" w:space="0" w:color="auto"/>
        <w:right w:val="none" w:sz="0" w:space="0" w:color="auto"/>
      </w:divBdr>
    </w:div>
    <w:div w:id="20670262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numbering" Target="numbering.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yperlink" Target="https://www.theguardian.com/business/2002/nov/20/japan.internationalnews" TargetMode="External"/><Relationship Id="rId30"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ssi\Desktop\gradu.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393E0D9A98C4319B4CD9F6D910077AB"/>
        <w:category>
          <w:name w:val="Yleiset"/>
          <w:gallery w:val="placeholder"/>
        </w:category>
        <w:types>
          <w:type w:val="bbPlcHdr"/>
        </w:types>
        <w:behaviors>
          <w:behavior w:val="content"/>
        </w:behaviors>
        <w:guid w:val="{691C0532-C3A7-4FFE-B14C-7B2C243B0B12}"/>
      </w:docPartPr>
      <w:docPartBody>
        <w:p w:rsidR="007E442B" w:rsidRDefault="00A20B3B">
          <w:pPr>
            <w:pStyle w:val="B393E0D9A98C4319B4CD9F6D910077AB"/>
          </w:pPr>
          <w:r w:rsidRPr="006D5695">
            <w:rPr>
              <w:rStyle w:val="Paikkamerkkiteksti"/>
            </w:rPr>
            <w:t>[Author]</w:t>
          </w:r>
        </w:p>
      </w:docPartBody>
    </w:docPart>
    <w:docPart>
      <w:docPartPr>
        <w:name w:val="33325FDCF68B4DF9A14F47991611D88E"/>
        <w:category>
          <w:name w:val="Yleiset"/>
          <w:gallery w:val="placeholder"/>
        </w:category>
        <w:types>
          <w:type w:val="bbPlcHdr"/>
        </w:types>
        <w:behaviors>
          <w:behavior w:val="content"/>
        </w:behaviors>
        <w:guid w:val="{B37519BC-5E64-4A6B-BB0E-C9A6459C5A12}"/>
      </w:docPartPr>
      <w:docPartBody>
        <w:p w:rsidR="007E442B" w:rsidRDefault="00A20B3B">
          <w:pPr>
            <w:pStyle w:val="33325FDCF68B4DF9A14F47991611D88E"/>
          </w:pPr>
          <w:r w:rsidRPr="006D5695">
            <w:rPr>
              <w:rStyle w:val="Paikkamerkkiteksti"/>
            </w:rPr>
            <w:t>[Title]</w:t>
          </w:r>
        </w:p>
      </w:docPartBody>
    </w:docPart>
    <w:docPart>
      <w:docPartPr>
        <w:name w:val="FA1C8DFE5B3C486CA141BEFD88C3E066"/>
        <w:category>
          <w:name w:val="Yleiset"/>
          <w:gallery w:val="placeholder"/>
        </w:category>
        <w:types>
          <w:type w:val="bbPlcHdr"/>
        </w:types>
        <w:behaviors>
          <w:behavior w:val="content"/>
        </w:behaviors>
        <w:guid w:val="{D605C4C4-6CDF-4B33-8DD2-949FA71D7069}"/>
      </w:docPartPr>
      <w:docPartBody>
        <w:p w:rsidR="007E442B" w:rsidRDefault="00A20B3B">
          <w:pPr>
            <w:pStyle w:val="FA1C8DFE5B3C486CA141BEFD88C3E066"/>
          </w:pPr>
          <w:r w:rsidRPr="00693CC6">
            <w:rPr>
              <w:rStyle w:val="Paikkamerkkiteksti"/>
            </w:rPr>
            <w:t>[Category]</w:t>
          </w:r>
        </w:p>
      </w:docPartBody>
    </w:docPart>
    <w:docPart>
      <w:docPartPr>
        <w:name w:val="7664D5E54D664F9A93C97966E00F8F7C"/>
        <w:category>
          <w:name w:val="Yleiset"/>
          <w:gallery w:val="placeholder"/>
        </w:category>
        <w:types>
          <w:type w:val="bbPlcHdr"/>
        </w:types>
        <w:behaviors>
          <w:behavior w:val="content"/>
        </w:behaviors>
        <w:guid w:val="{7ED2D873-7709-4BA9-8D57-D639273D416F}"/>
      </w:docPartPr>
      <w:docPartBody>
        <w:p w:rsidR="007E442B" w:rsidRDefault="00A20B3B">
          <w:pPr>
            <w:pStyle w:val="7664D5E54D664F9A93C97966E00F8F7C"/>
          </w:pPr>
          <w:r w:rsidRPr="006D5695">
            <w:rPr>
              <w:rStyle w:val="Paikkamerkkiteksti"/>
            </w:rPr>
            <w:t>[Author]</w:t>
          </w:r>
        </w:p>
      </w:docPartBody>
    </w:docPart>
    <w:docPart>
      <w:docPartPr>
        <w:name w:val="0C5E12F2D678486EBACD6A0B1878D4E6"/>
        <w:category>
          <w:name w:val="Yleiset"/>
          <w:gallery w:val="placeholder"/>
        </w:category>
        <w:types>
          <w:type w:val="bbPlcHdr"/>
        </w:types>
        <w:behaviors>
          <w:behavior w:val="content"/>
        </w:behaviors>
        <w:guid w:val="{3B7E7156-B6C7-48A1-A04B-09AB7A14FAC6}"/>
      </w:docPartPr>
      <w:docPartBody>
        <w:p w:rsidR="007E442B" w:rsidRDefault="00A20B3B">
          <w:pPr>
            <w:pStyle w:val="0C5E12F2D678486EBACD6A0B1878D4E6"/>
          </w:pPr>
          <w:r w:rsidRPr="006D5695">
            <w:rPr>
              <w:rStyle w:val="Paikkamerkkiteksti"/>
            </w:rPr>
            <w:t>[Title]</w:t>
          </w:r>
        </w:p>
      </w:docPartBody>
    </w:docPart>
    <w:docPart>
      <w:docPartPr>
        <w:name w:val="C0AF2FA0BE19472E9E8C662579ECB6EB"/>
        <w:category>
          <w:name w:val="Yleiset"/>
          <w:gallery w:val="placeholder"/>
        </w:category>
        <w:types>
          <w:type w:val="bbPlcHdr"/>
        </w:types>
        <w:behaviors>
          <w:behavior w:val="content"/>
        </w:behaviors>
        <w:guid w:val="{A5F0E4F8-A4FB-4AD1-83A2-11B4DE3D3228}"/>
      </w:docPartPr>
      <w:docPartBody>
        <w:p w:rsidR="007E442B" w:rsidRDefault="00A20B3B">
          <w:pPr>
            <w:pStyle w:val="C0AF2FA0BE19472E9E8C662579ECB6EB"/>
          </w:pPr>
          <w:r w:rsidRPr="006D5695">
            <w:rPr>
              <w:rStyle w:val="Paikkamerkkiteksti"/>
            </w:rPr>
            <w:t>[Abstract]</w:t>
          </w:r>
        </w:p>
      </w:docPartBody>
    </w:docPart>
    <w:docPart>
      <w:docPartPr>
        <w:name w:val="6B94CB1EFEFB4BFEB218987F211F3FFA"/>
        <w:category>
          <w:name w:val="Yleiset"/>
          <w:gallery w:val="placeholder"/>
        </w:category>
        <w:types>
          <w:type w:val="bbPlcHdr"/>
        </w:types>
        <w:behaviors>
          <w:behavior w:val="content"/>
        </w:behaviors>
        <w:guid w:val="{B589D5C1-6568-4659-90A8-6F9C7224C73E}"/>
      </w:docPartPr>
      <w:docPartBody>
        <w:p w:rsidR="007E442B" w:rsidRDefault="00A20B3B">
          <w:pPr>
            <w:pStyle w:val="6B94CB1EFEFB4BFEB218987F211F3FFA"/>
          </w:pPr>
          <w:r w:rsidRPr="006D5695">
            <w:rPr>
              <w:rStyle w:val="Paikkamerkkiteksti"/>
            </w:rPr>
            <w:t>[Keywords]</w:t>
          </w:r>
        </w:p>
      </w:docPartBody>
    </w:docPart>
    <w:docPart>
      <w:docPartPr>
        <w:name w:val="E4C62144379D45A599A552A4B99D9231"/>
        <w:category>
          <w:name w:val="Yleiset"/>
          <w:gallery w:val="placeholder"/>
        </w:category>
        <w:types>
          <w:type w:val="bbPlcHdr"/>
        </w:types>
        <w:behaviors>
          <w:behavior w:val="content"/>
        </w:behaviors>
        <w:guid w:val="{C3656BCE-207B-4A27-9036-F8FAFCEDC400}"/>
      </w:docPartPr>
      <w:docPartBody>
        <w:p w:rsidR="007E442B" w:rsidRDefault="00A20B3B">
          <w:pPr>
            <w:pStyle w:val="E4C62144379D45A599A552A4B99D9231"/>
          </w:pPr>
          <w:r w:rsidRPr="00693CC6">
            <w:rPr>
              <w:rStyle w:val="Paikkamerkkiteksti"/>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SimSun">
    <w:panose1 w:val="02010609030101010101"/>
    <w:charset w:val="86"/>
    <w:family w:val="modern"/>
    <w:pitch w:val="fixed"/>
    <w:sig w:usb0="0000028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Liberation Serif">
    <w:altName w:val="Times New Roman"/>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iberation Sans">
    <w:altName w:val="Arial"/>
    <w:charset w:val="00"/>
    <w:family w:val="swiss"/>
    <w:pitch w:val="variable"/>
    <w:sig w:usb0="E0000AFF" w:usb1="500078FF" w:usb2="00000021" w:usb3="00000000" w:csb0="000001BF"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0B3B"/>
    <w:rsid w:val="00021CE2"/>
    <w:rsid w:val="000452AD"/>
    <w:rsid w:val="000500E6"/>
    <w:rsid w:val="00055B5E"/>
    <w:rsid w:val="000606D3"/>
    <w:rsid w:val="00065B34"/>
    <w:rsid w:val="000766B7"/>
    <w:rsid w:val="000B00DD"/>
    <w:rsid w:val="000B7A7B"/>
    <w:rsid w:val="000C0C6D"/>
    <w:rsid w:val="000C6BDA"/>
    <w:rsid w:val="000F221E"/>
    <w:rsid w:val="00134DF8"/>
    <w:rsid w:val="00155F63"/>
    <w:rsid w:val="001B6FFC"/>
    <w:rsid w:val="001B7BC7"/>
    <w:rsid w:val="001D4B07"/>
    <w:rsid w:val="002005C9"/>
    <w:rsid w:val="00225B02"/>
    <w:rsid w:val="00226F9D"/>
    <w:rsid w:val="002356AB"/>
    <w:rsid w:val="00254717"/>
    <w:rsid w:val="00255CB8"/>
    <w:rsid w:val="002A2731"/>
    <w:rsid w:val="002A7B15"/>
    <w:rsid w:val="002D7BAA"/>
    <w:rsid w:val="002E4D67"/>
    <w:rsid w:val="002E5D38"/>
    <w:rsid w:val="002F086B"/>
    <w:rsid w:val="003021E0"/>
    <w:rsid w:val="00323DB3"/>
    <w:rsid w:val="00366835"/>
    <w:rsid w:val="003C1F30"/>
    <w:rsid w:val="003D118B"/>
    <w:rsid w:val="003F3C38"/>
    <w:rsid w:val="003F63B5"/>
    <w:rsid w:val="004154FD"/>
    <w:rsid w:val="00494525"/>
    <w:rsid w:val="004A2251"/>
    <w:rsid w:val="004A7BB2"/>
    <w:rsid w:val="004D03F3"/>
    <w:rsid w:val="004E31AD"/>
    <w:rsid w:val="00515BAD"/>
    <w:rsid w:val="005165E3"/>
    <w:rsid w:val="00522FEC"/>
    <w:rsid w:val="00560D1E"/>
    <w:rsid w:val="0057302B"/>
    <w:rsid w:val="005E31C4"/>
    <w:rsid w:val="005E7B83"/>
    <w:rsid w:val="005F1067"/>
    <w:rsid w:val="00621AEB"/>
    <w:rsid w:val="00625249"/>
    <w:rsid w:val="006325BE"/>
    <w:rsid w:val="00660BD9"/>
    <w:rsid w:val="00676BEF"/>
    <w:rsid w:val="00686ECC"/>
    <w:rsid w:val="006A1F55"/>
    <w:rsid w:val="006B4DBA"/>
    <w:rsid w:val="006C49B9"/>
    <w:rsid w:val="006D7475"/>
    <w:rsid w:val="007441F7"/>
    <w:rsid w:val="007471EC"/>
    <w:rsid w:val="00751716"/>
    <w:rsid w:val="007636B7"/>
    <w:rsid w:val="00776FA4"/>
    <w:rsid w:val="00777DAD"/>
    <w:rsid w:val="007E442B"/>
    <w:rsid w:val="00804672"/>
    <w:rsid w:val="00832C63"/>
    <w:rsid w:val="00833399"/>
    <w:rsid w:val="00863C11"/>
    <w:rsid w:val="00864F99"/>
    <w:rsid w:val="008810A5"/>
    <w:rsid w:val="00896476"/>
    <w:rsid w:val="008C456E"/>
    <w:rsid w:val="008C7B65"/>
    <w:rsid w:val="008D3A0E"/>
    <w:rsid w:val="008F3BEF"/>
    <w:rsid w:val="008F4887"/>
    <w:rsid w:val="00905231"/>
    <w:rsid w:val="0091099E"/>
    <w:rsid w:val="0092131E"/>
    <w:rsid w:val="009308FE"/>
    <w:rsid w:val="00931004"/>
    <w:rsid w:val="00935C59"/>
    <w:rsid w:val="00970F8B"/>
    <w:rsid w:val="009958D7"/>
    <w:rsid w:val="009A4D01"/>
    <w:rsid w:val="009A630A"/>
    <w:rsid w:val="009F5C08"/>
    <w:rsid w:val="00A13C7F"/>
    <w:rsid w:val="00A17740"/>
    <w:rsid w:val="00A20B3B"/>
    <w:rsid w:val="00A43F74"/>
    <w:rsid w:val="00A645DD"/>
    <w:rsid w:val="00A73262"/>
    <w:rsid w:val="00A76BA9"/>
    <w:rsid w:val="00AC1889"/>
    <w:rsid w:val="00AE3C43"/>
    <w:rsid w:val="00AE56AF"/>
    <w:rsid w:val="00AF3973"/>
    <w:rsid w:val="00B0177F"/>
    <w:rsid w:val="00B1718F"/>
    <w:rsid w:val="00B24668"/>
    <w:rsid w:val="00B56EFB"/>
    <w:rsid w:val="00B81A44"/>
    <w:rsid w:val="00BA449F"/>
    <w:rsid w:val="00BD5106"/>
    <w:rsid w:val="00BE6DA1"/>
    <w:rsid w:val="00BF30A9"/>
    <w:rsid w:val="00BF74D8"/>
    <w:rsid w:val="00C111F3"/>
    <w:rsid w:val="00C12A52"/>
    <w:rsid w:val="00CB0B5D"/>
    <w:rsid w:val="00CD7B3A"/>
    <w:rsid w:val="00CE04C8"/>
    <w:rsid w:val="00CF2FB4"/>
    <w:rsid w:val="00D67651"/>
    <w:rsid w:val="00D805C9"/>
    <w:rsid w:val="00DA38BA"/>
    <w:rsid w:val="00DA70D7"/>
    <w:rsid w:val="00DD077B"/>
    <w:rsid w:val="00DD6E48"/>
    <w:rsid w:val="00E41D68"/>
    <w:rsid w:val="00E426D8"/>
    <w:rsid w:val="00E700D3"/>
    <w:rsid w:val="00E7748F"/>
    <w:rsid w:val="00E9660F"/>
    <w:rsid w:val="00EA1F3F"/>
    <w:rsid w:val="00EB7E9A"/>
    <w:rsid w:val="00EC1FAB"/>
    <w:rsid w:val="00EC2643"/>
    <w:rsid w:val="00EC31BD"/>
    <w:rsid w:val="00EF5056"/>
    <w:rsid w:val="00F06338"/>
    <w:rsid w:val="00F223C1"/>
    <w:rsid w:val="00F45FAD"/>
    <w:rsid w:val="00FA0953"/>
    <w:rsid w:val="00FF4A54"/>
  </w:rsids>
  <m:mathPr>
    <m:mathFont m:val="Cambria Math"/>
    <m:brkBin m:val="before"/>
    <m:brkBinSub m:val="--"/>
    <m:smallFrac m:val="0"/>
    <m:dispDef/>
    <m:lMargin m:val="0"/>
    <m:rMargin m:val="0"/>
    <m:defJc m:val="centerGroup"/>
    <m:wrapIndent m:val="1440"/>
    <m:intLim m:val="subSup"/>
    <m:naryLim m:val="undOvr"/>
  </m:mathPr>
  <w:themeFontLang w:val="fi-FI" w:eastAsia="zh-CN"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i-FI" w:eastAsia="fi-F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Paikkamerkkiteksti">
    <w:name w:val="Placeholder Text"/>
    <w:basedOn w:val="Kappaleenoletusfontti"/>
    <w:uiPriority w:val="99"/>
    <w:semiHidden/>
    <w:rsid w:val="00021CE2"/>
    <w:rPr>
      <w:color w:val="808080"/>
    </w:rPr>
  </w:style>
  <w:style w:type="paragraph" w:customStyle="1" w:styleId="B393E0D9A98C4319B4CD9F6D910077AB">
    <w:name w:val="B393E0D9A98C4319B4CD9F6D910077AB"/>
  </w:style>
  <w:style w:type="paragraph" w:customStyle="1" w:styleId="33325FDCF68B4DF9A14F47991611D88E">
    <w:name w:val="33325FDCF68B4DF9A14F47991611D88E"/>
  </w:style>
  <w:style w:type="paragraph" w:customStyle="1" w:styleId="FA1C8DFE5B3C486CA141BEFD88C3E066">
    <w:name w:val="FA1C8DFE5B3C486CA141BEFD88C3E066"/>
  </w:style>
  <w:style w:type="paragraph" w:customStyle="1" w:styleId="7664D5E54D664F9A93C97966E00F8F7C">
    <w:name w:val="7664D5E54D664F9A93C97966E00F8F7C"/>
  </w:style>
  <w:style w:type="paragraph" w:customStyle="1" w:styleId="0C5E12F2D678486EBACD6A0B1878D4E6">
    <w:name w:val="0C5E12F2D678486EBACD6A0B1878D4E6"/>
  </w:style>
  <w:style w:type="paragraph" w:customStyle="1" w:styleId="C0AF2FA0BE19472E9E8C662579ECB6EB">
    <w:name w:val="C0AF2FA0BE19472E9E8C662579ECB6EB"/>
  </w:style>
  <w:style w:type="paragraph" w:customStyle="1" w:styleId="6B94CB1EFEFB4BFEB218987F211F3FFA">
    <w:name w:val="6B94CB1EFEFB4BFEB218987F211F3FFA"/>
  </w:style>
  <w:style w:type="paragraph" w:customStyle="1" w:styleId="E4C62144379D45A599A552A4B99D9231">
    <w:name w:val="E4C62144379D45A599A552A4B99D923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Konkurssin ennustamista on tutkittu kattavasti jo 1930-luvulta lähtien. Ennustamisessa käytetyt menetelmät ovat kehittyneet ajan kuluessa yksinkertaisista malleista monimutkaisiin syväoppimisalgoritmeihin. Tämän pro gradu -tutkielman tavoitteena on selvittää, voidaanko konkurssia ennustaa tarkemmin neuroverkkoalgoritmeja hyödyntävillä konkurssimalleilla kuin niin sanotuilla perinteisillä malleilla. Perinteisinä malleina tässä tutkielmassa viitataan Altmanin Z-lukumalliin sekä logistiseen malliin. Lisäksi tutkielman tavoitteena on selvittää, voidaanko valmista neuroverkkoalgoritmia hyödyntävää konkurssimallia tulkita yhteistyöpeliteorian avulla.</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Tri20</b:Tag>
    <b:SourceType>InternetSite</b:SourceType>
    <b:Guid>{A06FEC8A-C15B-41EE-9AC3-E8DA8311D097}</b:Guid>
    <b:LCID>fi-FI</b:LCID>
    <b:Title>Vaasan yliopiston kirjoitusohjeet: Lähteet ja viitteidenhallinta</b:Title>
    <b:Year>2020</b:Year>
    <b:Month>February</b:Month>
    <b:Day>7</b:Day>
    <b:URL>https://uva.libguides.com/kirjoitusohjeet/lahteet-viitteidenhallinta</b:URL>
    <b:Author>
      <b:Author>
        <b:Corporate>Tritonia LibGuides</b:Corporate>
      </b:Author>
    </b:Author>
    <b:YearAccessed>2020</b:YearAccessed>
    <b:MonthAccessed>February</b:MonthAccessed>
    <b:DayAccessed>7</b:DayAccessed>
    <b:RefOrder>1</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C00E1DB-8936-43C6-807A-20C99315D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gradu.dotx</Template>
  <TotalTime>501</TotalTime>
  <Pages>77</Pages>
  <Words>15041</Words>
  <Characters>121839</Characters>
  <Application>Microsoft Office Word</Application>
  <DocSecurity>0</DocSecurity>
  <Lines>1015</Lines>
  <Paragraphs>273</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Konkurssin ennustaminen neuroverkkoalgoritmilla ja peliteorialla</vt:lpstr>
      <vt:lpstr>Konkurssin ennustaminen neuroverkkoalgoritmilla ja peliteorialla</vt:lpstr>
    </vt:vector>
  </TitlesOfParts>
  <Company>University of Vaasa</Company>
  <LinksUpToDate>false</LinksUpToDate>
  <CharactersWithSpaces>136607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Konkurssin ennustaminen neuroverkkoalgoritmilla ja peliteorialla</dc:title>
  <dc:subject>Alaotsikko</dc:subject>
  <dc:creator>Anssi Ahokas</dc:creator>
  <cp:keywords>Konkurssin ennustaminen, konkurssiongelma, konkurssimalli, syväoppiminen, neuroverkkoalgoritmi, yhteistyöpeliteoria, Shapley-arvo</cp:keywords>
  <dc:description/>
  <cp:lastModifiedBy>Anssi Ahokas</cp:lastModifiedBy>
  <cp:revision>95</cp:revision>
  <cp:lastPrinted>2019-03-13T07:24:00Z</cp:lastPrinted>
  <dcterms:created xsi:type="dcterms:W3CDTF">2022-10-31T09:49:00Z</dcterms:created>
  <dcterms:modified xsi:type="dcterms:W3CDTF">2022-11-05T14:59:00Z</dcterms:modified>
  <cp:category>Laskentatoimen ja rahoituksen yksikkö</cp:category>
  <dc:language>fi-FI</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upervisor">
    <vt:lpwstr>Etunimi Sukunimi</vt:lpwstr>
  </property>
  <property fmtid="{D5CDD505-2E9C-101B-9397-08002B2CF9AE}" pid="3" name="Academic School">
    <vt:lpwstr>Akateeminen yksikkö</vt:lpwstr>
  </property>
  <property fmtid="{D5CDD505-2E9C-101B-9397-08002B2CF9AE}" pid="4" name="Year">
    <vt:lpwstr>20XX</vt:lpwstr>
  </property>
  <property fmtid="{D5CDD505-2E9C-101B-9397-08002B2CF9AE}" pid="5" name="Degree" linkTarget="_Toc1035577">
    <vt:lpwstr>.TIIVISTELMÄ:</vt:lpwstr>
  </property>
</Properties>
</file>